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28" w:rsidRDefault="00883028" w:rsidP="00883028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10</w:t>
      </w:r>
      <w:r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883028" w:rsidRPr="00883028" w:rsidRDefault="00883028" w:rsidP="0088302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883028">
        <w:rPr>
          <w:rFonts w:ascii="Helvetica" w:eastAsia="Times New Roman" w:hAnsi="Helvetica" w:cs="Helvetica"/>
          <w:b/>
          <w:color w:val="1A1A1A"/>
          <w:sz w:val="28"/>
          <w:szCs w:val="28"/>
        </w:rPr>
        <w:t>Соединение потребителя «звездой» и «треугольником». Соединение обмоток генератора и приемников по схеме «треугольник». Фазные и линейные токи и соотношения между ними. Мощность трехфазных цепей. Способы повышения коэффициента мощности. Техника безопасности при эксплуатации трехфазных цепей.</w:t>
      </w:r>
    </w:p>
    <w:p w:rsidR="00883028" w:rsidRPr="00883028" w:rsidRDefault="00883028" w:rsidP="00883028">
      <w:pPr>
        <w:shd w:val="clear" w:color="auto" w:fill="FFFFFF"/>
        <w:spacing w:after="299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Соединение обмотки звездочка</w:t>
      </w:r>
    </w:p>
    <w:p w:rsidR="00883028" w:rsidRPr="00883028" w:rsidRDefault="00883028" w:rsidP="00883028">
      <w:pPr>
        <w:shd w:val="clear" w:color="auto" w:fill="FFFFFF"/>
        <w:spacing w:after="299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Звездочка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 – метод, при котором нагрузка в сети, имеющей три фазы, становится симметричной для конечного потребителя, что является главным преимуществом этого соединения.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Разберем на примере трансформатора с тремя фазами, который имеет три магнитопровода (A, B, C) из шихтованного железа (называется также электротехническая сталь или трансформаторная сталь).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Трансформатор заключает в себе два вида обмотки – первичную и вторичную. Первичная принимает высокое напряжение, а вторичная снимает низкое напряжение и подает непосредственно к потребителю.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У каждой обмотки есть начальная и конечная точка. При способе соединения звездочка, концы вторичной обмотки объединяются в одну линию, вследствие чего получается ноль – нулевая фаза (N), а из начальных точек к конечному потребителю выходят 3 фазы (L1, L2, L3). При таком способе получается четырехпроводная трехфазная система. Самый наглядный пример – </w:t>
      </w: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такая система используется на воздушных линиях электропередач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, которые проходят в населенных пунктах. Все они имеют, как правило, четыре провода – три фазы и ноль.</w:t>
      </w:r>
    </w:p>
    <w:p w:rsidR="00883028" w:rsidRPr="00883028" w:rsidRDefault="00883028" w:rsidP="00883028">
      <w:pPr>
        <w:shd w:val="clear" w:color="auto" w:fill="FFFFFF"/>
        <w:spacing w:after="299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</w:rPr>
        <w:drawing>
          <wp:inline distT="0" distB="0" distL="0" distR="0">
            <wp:extent cx="4638027" cy="2883362"/>
            <wp:effectExtent l="19050" t="0" r="0" b="0"/>
            <wp:docPr id="1" name="Рисунок 1" descr="Соединение трансформаторов тока и обмоток реле в неполную звез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единение трансформаторов тока и обмоток реле в неполную звезду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286" cy="288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F6" w:rsidRPr="00023BF6" w:rsidRDefault="00883028" w:rsidP="00883028">
      <w:pPr>
        <w:shd w:val="clear" w:color="auto" w:fill="FFFFFF"/>
        <w:spacing w:after="299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 xml:space="preserve">Эта схема хороша тем, что из нее возможно извлечь 2 </w:t>
      </w:r>
      <w:r w:rsidR="00023BF6" w:rsidRPr="00023BF6">
        <w:rPr>
          <w:rFonts w:ascii="Arial" w:eastAsia="Times New Roman" w:hAnsi="Arial" w:cs="Arial"/>
          <w:color w:val="333333"/>
          <w:sz w:val="20"/>
          <w:szCs w:val="20"/>
        </w:rPr>
        <w:t xml:space="preserve">вида напряжения – линейное и фазное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. Фазный вольтаж измеряется посреди выводов обмотки L1 (L2, L3) и нулевой фазы и равняется значению 220V. Линейный вольтаж меряется уже в линии и равен 380V.</w:t>
      </w:r>
    </w:p>
    <w:p w:rsidR="00883028" w:rsidRPr="00883028" w:rsidRDefault="00883028" w:rsidP="00883028">
      <w:pPr>
        <w:shd w:val="clear" w:color="auto" w:fill="FFFFFF"/>
        <w:spacing w:after="299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 </w:t>
      </w: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Схема соединения звездой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, характеризуется тем, что ЛН больше ФН в 1,73 раза, что соответствует корню (√) из трех.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Сам электрический ток тоже может быть фазным (ФТ) и линейным (ЛТ). При способе соединения звездочка, ФТ равен ЛТ, они одинаковы. При использовании такой схемы, и ФТ и ЛТ выходят из обмотки и не имеют другого выхода, в любом случае ток проходит по линейному проводу.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Поскольку большинство бытовых приборов рассчитаны на 220V, способ соединения звездочка обеспечивает именно такой показатель, путем уравнивания током нулевой фазы меняющегося в значении тока фаз L1-L3. Ноль есть только в методе звездочка, в методе треугольника его нет. То есть именно такая схема целесообразна, когда конечная цель – потребление электроэнергии в бытовых целях.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 xml:space="preserve">Если изображать этот способ схематически,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lastRenderedPageBreak/>
        <w:t>получается трехлучевая звезда, собственно, поэтому этот вид объединения обмоток получил название звезда или звездочка.</w:t>
      </w:r>
    </w:p>
    <w:p w:rsidR="00883028" w:rsidRPr="00883028" w:rsidRDefault="00883028" w:rsidP="008830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83028" w:rsidRPr="00883028" w:rsidRDefault="00883028" w:rsidP="008830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br/>
      </w:r>
    </w:p>
    <w:p w:rsidR="00883028" w:rsidRPr="00883028" w:rsidRDefault="00883028" w:rsidP="00883028">
      <w:pPr>
        <w:shd w:val="clear" w:color="auto" w:fill="FFFFFF"/>
        <w:spacing w:after="299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444484" cy="2141362"/>
            <wp:effectExtent l="19050" t="0" r="3566" b="0"/>
            <wp:docPr id="2" name="Рисунок 2" descr="Соединение трансформаторов тока и обмоток реле в неполную звез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единение трансформаторов тока и обмоток реле в неполную звезд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15" cy="214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028" w:rsidRPr="00883028" w:rsidRDefault="00883028" w:rsidP="00883028">
      <w:pPr>
        <w:shd w:val="clear" w:color="auto" w:fill="FFFFFF"/>
        <w:spacing w:after="299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Выигрышные моменты при использовании соединения в виде звездочки таковы:</w:t>
      </w:r>
    </w:p>
    <w:p w:rsidR="00883028" w:rsidRPr="00883028" w:rsidRDefault="00883028" w:rsidP="00883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Повышается надежность оборудования за счет понижения его мощности;</w:t>
      </w:r>
    </w:p>
    <w:p w:rsidR="00883028" w:rsidRPr="00883028" w:rsidRDefault="00883028" w:rsidP="00883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Устойчивость режима работы;</w:t>
      </w:r>
    </w:p>
    <w:p w:rsidR="00883028" w:rsidRPr="00883028" w:rsidRDefault="00883028" w:rsidP="00883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Плавность запуска электрического привода.</w:t>
      </w:r>
    </w:p>
    <w:p w:rsidR="00883028" w:rsidRPr="00883028" w:rsidRDefault="00883028" w:rsidP="00883028">
      <w:pPr>
        <w:shd w:val="clear" w:color="auto" w:fill="FFFFFF"/>
        <w:spacing w:after="299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Соединение обмотки треугольник</w:t>
      </w:r>
    </w:p>
    <w:p w:rsidR="00883028" w:rsidRPr="00883028" w:rsidRDefault="00883028" w:rsidP="00883028">
      <w:pPr>
        <w:shd w:val="clear" w:color="auto" w:fill="FFFFFF"/>
        <w:spacing w:after="299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Для удобства сравнения возьмем в пример тот же трехфазный трансформатор с фазами A B С.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Если при способе соединения звездочка концы вторичной обмотки соединялись в один, в треугольнике картина совсем другая. Здесь конец фазы А соединяется с началом фазы В, конец фазы В соединяется с началом фазы С, а конец фазы С соединяется, в свою очередь, с началом фазы А. То есть обмотки соединены последовательно. В такой схеме отсутствует нулевая фаза, поскольку ее попросту неоткуда вывести. Если изобразить эту схему в виде изображения, она будет иметь форму треугольника, благодаря чему и получила свое название.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Преимущественно, эта </w:t>
      </w: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схема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 используется при симметричной нагрузке, поскольку, где по фазам нагрузка не меняет свое значение и не прыгает, как в методе треугольник, и всегда строго одинаковая.</w:t>
      </w:r>
      <w:r w:rsidR="00023BF6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Применяя </w:t>
      </w: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соединение треугольником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, ФН равно ЛН, и имеет значение 380V. Но в то же время электрический ток здесь разный, в отличие от схемы звездочка. ЛТ больше ФТ в корень (√) из трех раз, поскольку при этой схеме идет геометрическое сложение векторов.</w:t>
      </w:r>
    </w:p>
    <w:p w:rsidR="00883028" w:rsidRPr="00883028" w:rsidRDefault="00883028" w:rsidP="00883028">
      <w:pPr>
        <w:shd w:val="clear" w:color="auto" w:fill="FFFFFF"/>
        <w:spacing w:after="299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3106571" cy="2331569"/>
            <wp:effectExtent l="19050" t="0" r="0" b="0"/>
            <wp:docPr id="3" name="Рисунок 3" descr="Схемы соединений обмоток треугольник и зв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ы соединений обмоток треугольник и звезд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93" cy="233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028" w:rsidRPr="00883028" w:rsidRDefault="00883028" w:rsidP="00883028">
      <w:pPr>
        <w:shd w:val="clear" w:color="auto" w:fill="FFFFFF"/>
        <w:spacing w:after="299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b/>
          <w:bCs/>
          <w:color w:val="333333"/>
          <w:sz w:val="20"/>
          <w:szCs w:val="20"/>
        </w:rPr>
        <w:t>Главные преимущества соединения обмотки при схеме треугольник это</w:t>
      </w:r>
      <w:r w:rsidRPr="00883028">
        <w:rPr>
          <w:rFonts w:ascii="Arial" w:eastAsia="Times New Roman" w:hAnsi="Arial" w:cs="Arial"/>
          <w:color w:val="333333"/>
          <w:sz w:val="20"/>
          <w:szCs w:val="20"/>
        </w:rPr>
        <w:t>:</w:t>
      </w:r>
    </w:p>
    <w:p w:rsidR="00883028" w:rsidRPr="00883028" w:rsidRDefault="00883028" w:rsidP="00883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lastRenderedPageBreak/>
        <w:t>Увеличение мощности оборудования;</w:t>
      </w:r>
    </w:p>
    <w:p w:rsidR="00883028" w:rsidRPr="00883028" w:rsidRDefault="00883028" w:rsidP="00883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Пусковые токи меньше;</w:t>
      </w:r>
    </w:p>
    <w:p w:rsidR="00883028" w:rsidRPr="00883028" w:rsidRDefault="00883028" w:rsidP="00883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Больший крутящий момент;</w:t>
      </w:r>
    </w:p>
    <w:p w:rsidR="00883028" w:rsidRPr="00883028" w:rsidRDefault="00883028" w:rsidP="00883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Лучшие тяговые свойства.</w:t>
      </w:r>
    </w:p>
    <w:p w:rsidR="00883028" w:rsidRPr="00883028" w:rsidRDefault="00883028" w:rsidP="00883028">
      <w:pPr>
        <w:shd w:val="clear" w:color="auto" w:fill="FFFFFF"/>
        <w:spacing w:after="299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883028">
        <w:rPr>
          <w:rFonts w:ascii="Arial" w:eastAsia="Times New Roman" w:hAnsi="Arial" w:cs="Arial"/>
          <w:color w:val="333333"/>
          <w:sz w:val="20"/>
          <w:szCs w:val="20"/>
        </w:rPr>
        <w:t>У каждого из этих двух способов есть как преимущества, так и недостатки, поэтому важно определить с какой целью будет использоваться первый или второй способ соединения обмотки в трансформаторах.</w:t>
      </w:r>
    </w:p>
    <w:p w:rsidR="00023BF6" w:rsidRDefault="00023BF6" w:rsidP="00023BF6">
      <w:pPr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Фазными токами (Ia, Ib, Ic) называют токи в каждой фазе приемника. Положительное направление фазных токов принимают от начала к концу фазы в соответствии с фазными напряжениями.</w:t>
      </w:r>
    </w:p>
    <w:p w:rsidR="00023BF6" w:rsidRPr="00023BF6" w:rsidRDefault="00023BF6" w:rsidP="00023BF6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Линейным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током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будет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называться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ток,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который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протекает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в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проводах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линейных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между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источником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питания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и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соответствующей</w:t>
      </w:r>
      <w:r w:rsidRPr="00023BF6">
        <w:rPr>
          <w:rFonts w:ascii="Arial" w:hAnsi="Arial" w:cs="Arial"/>
          <w:color w:val="333333"/>
          <w:sz w:val="20"/>
          <w:szCs w:val="20"/>
        </w:rPr>
        <w:t> </w:t>
      </w:r>
      <w:r w:rsidRPr="00023BF6">
        <w:rPr>
          <w:rFonts w:ascii="Arial" w:hAnsi="Arial" w:cs="Arial"/>
          <w:b/>
          <w:bCs/>
          <w:color w:val="333333"/>
          <w:sz w:val="20"/>
          <w:szCs w:val="20"/>
        </w:rPr>
        <w:t>нагрузкой.</w:t>
      </w:r>
      <w:r w:rsidRPr="00023BF6">
        <w:rPr>
          <w:rFonts w:ascii="Arial" w:hAnsi="Arial" w:cs="Arial"/>
          <w:color w:val="333333"/>
          <w:sz w:val="20"/>
          <w:szCs w:val="20"/>
        </w:rPr>
        <w:t> При использовании соединении в звезду токи линейные будут с фазными равны, а линейные напряжения с таким типом соединения будут равны Uab, Ubc, Uca. При использовании соединения в треугольник ситуация противоположна – линейные и фазные напряжения равны, а токи линейные будут равны Ia, Ib, Ic</w:t>
      </w:r>
    </w:p>
    <w:p w:rsidR="00023BF6" w:rsidRPr="00023BF6" w:rsidRDefault="00023BF6" w:rsidP="00023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b/>
          <w:bCs/>
          <w:color w:val="333333"/>
          <w:sz w:val="20"/>
          <w:szCs w:val="20"/>
        </w:rPr>
        <w:t>Для повышения коэффициента мощности (cosφ) электрических установок применяют компенсацию реактивной мощности.</w:t>
      </w:r>
    </w:p>
    <w:p w:rsidR="00023BF6" w:rsidRPr="00023BF6" w:rsidRDefault="00023BF6" w:rsidP="00023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b/>
          <w:bCs/>
          <w:color w:val="333333"/>
          <w:sz w:val="20"/>
          <w:szCs w:val="20"/>
        </w:rPr>
        <w:t>Вот некоторые способы увеличения коэффициента мощности:</w:t>
      </w:r>
    </w:p>
    <w:p w:rsidR="00023BF6" w:rsidRPr="00023BF6" w:rsidRDefault="00023BF6" w:rsidP="00023BF6">
      <w:pPr>
        <w:numPr>
          <w:ilvl w:val="0"/>
          <w:numId w:val="3"/>
        </w:numPr>
        <w:shd w:val="clear" w:color="auto" w:fill="FFFFFF"/>
        <w:spacing w:before="150" w:after="15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color w:val="333333"/>
          <w:sz w:val="20"/>
          <w:szCs w:val="20"/>
        </w:rPr>
        <w:t>Замена мало загруженных двигателей двигателями меньшей мощности.</w:t>
      </w:r>
    </w:p>
    <w:p w:rsidR="00023BF6" w:rsidRPr="00023BF6" w:rsidRDefault="00023BF6" w:rsidP="00023BF6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color w:val="333333"/>
          <w:sz w:val="20"/>
          <w:szCs w:val="20"/>
        </w:rPr>
        <w:t>Понижение напряжения.</w:t>
      </w:r>
    </w:p>
    <w:p w:rsidR="00023BF6" w:rsidRPr="00023BF6" w:rsidRDefault="00023BF6" w:rsidP="00023BF6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color w:val="333333"/>
          <w:sz w:val="20"/>
          <w:szCs w:val="20"/>
        </w:rPr>
        <w:t>Выключение двигателей и трансформаторов, работающих на холостом ходу.</w:t>
      </w:r>
    </w:p>
    <w:p w:rsidR="00023BF6" w:rsidRPr="00023BF6" w:rsidRDefault="00023BF6" w:rsidP="00023BF6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color w:val="333333"/>
          <w:sz w:val="20"/>
          <w:szCs w:val="20"/>
        </w:rPr>
        <w:t>Включение в сеть специальных компенсирующих устройств, являющихся генераторами опережающего (ёмкостного) тока.</w:t>
      </w:r>
    </w:p>
    <w:p w:rsidR="00023BF6" w:rsidRPr="00023BF6" w:rsidRDefault="00023BF6" w:rsidP="00023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color w:val="333333"/>
          <w:sz w:val="20"/>
          <w:szCs w:val="20"/>
        </w:rPr>
        <w:t>На мощных районных подстанциях для этой цели специально устанавливают синхронные компенсаторы — синхронные перевозбуждённые электродвигатели.</w:t>
      </w:r>
    </w:p>
    <w:p w:rsidR="00023BF6" w:rsidRPr="00023BF6" w:rsidRDefault="00023BF6" w:rsidP="00023B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023BF6">
        <w:rPr>
          <w:rFonts w:ascii="Arial" w:eastAsia="Times New Roman" w:hAnsi="Arial" w:cs="Arial"/>
          <w:color w:val="333333"/>
          <w:sz w:val="20"/>
          <w:szCs w:val="20"/>
        </w:rPr>
        <w:t>Чтобы повысить экономичность энергетических установок, наиболее часто используют батареи конденсаторов, подключаемые параллельно индуктивной нагрузке.</w:t>
      </w:r>
    </w:p>
    <w:p w:rsidR="00023BF6" w:rsidRPr="00023BF6" w:rsidRDefault="00023BF6" w:rsidP="00023BF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023BF6">
        <w:rPr>
          <w:rStyle w:val="a7"/>
          <w:rFonts w:ascii="Arial" w:hAnsi="Arial" w:cs="Arial"/>
          <w:color w:val="333333"/>
          <w:sz w:val="20"/>
          <w:szCs w:val="20"/>
        </w:rPr>
        <w:t>Некоторые меры техники безопасности при эксплуатации трёхфазных цепей:</w:t>
      </w:r>
    </w:p>
    <w:p w:rsidR="00023BF6" w:rsidRPr="00023BF6" w:rsidRDefault="00023BF6" w:rsidP="00023BF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0"/>
          <w:szCs w:val="20"/>
        </w:rPr>
      </w:pPr>
      <w:r w:rsidRPr="00023BF6">
        <w:rPr>
          <w:rStyle w:val="a7"/>
          <w:rFonts w:ascii="Arial" w:hAnsi="Arial" w:cs="Arial"/>
          <w:color w:val="333333"/>
          <w:sz w:val="20"/>
          <w:szCs w:val="20"/>
        </w:rPr>
        <w:t>Надежная изоляция токоведущих частей</w:t>
      </w:r>
      <w:r w:rsidRPr="00023BF6">
        <w:rPr>
          <w:rFonts w:ascii="Arial" w:hAnsi="Arial" w:cs="Arial"/>
          <w:color w:val="333333"/>
          <w:sz w:val="20"/>
          <w:szCs w:val="20"/>
        </w:rPr>
        <w:t> и снабжение их специальными защитными устройствами. Персонал, обслуживающий установки, должен быть обучен безопасным методам работы и знать правила техники безопасности. </w:t>
      </w:r>
    </w:p>
    <w:p w:rsidR="00023BF6" w:rsidRPr="00023BF6" w:rsidRDefault="00023BF6" w:rsidP="00023BF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0"/>
          <w:szCs w:val="20"/>
        </w:rPr>
      </w:pPr>
      <w:r w:rsidRPr="00023BF6">
        <w:rPr>
          <w:rStyle w:val="a7"/>
          <w:rFonts w:ascii="Arial" w:hAnsi="Arial" w:cs="Arial"/>
          <w:color w:val="333333"/>
          <w:sz w:val="20"/>
          <w:szCs w:val="20"/>
        </w:rPr>
        <w:t>Защитное заземление корпусов электроустановок</w:t>
      </w:r>
      <w:r w:rsidRPr="00023BF6">
        <w:rPr>
          <w:rFonts w:ascii="Arial" w:hAnsi="Arial" w:cs="Arial"/>
          <w:color w:val="333333"/>
          <w:sz w:val="20"/>
          <w:szCs w:val="20"/>
        </w:rPr>
        <w:t>. Оно снижает напряжение прикосновения к металлическим частям электрооборудования, которые во время аварии оказались под напряжением. </w:t>
      </w:r>
    </w:p>
    <w:p w:rsidR="00023BF6" w:rsidRPr="00023BF6" w:rsidRDefault="00023BF6" w:rsidP="00023BF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0"/>
          <w:szCs w:val="20"/>
        </w:rPr>
      </w:pPr>
      <w:r w:rsidRPr="00023BF6">
        <w:rPr>
          <w:rStyle w:val="a7"/>
          <w:rFonts w:ascii="Arial" w:hAnsi="Arial" w:cs="Arial"/>
          <w:color w:val="333333"/>
          <w:sz w:val="20"/>
          <w:szCs w:val="20"/>
        </w:rPr>
        <w:t>Использование защитного отключения</w:t>
      </w:r>
      <w:r w:rsidRPr="00023BF6">
        <w:rPr>
          <w:rFonts w:ascii="Arial" w:hAnsi="Arial" w:cs="Arial"/>
          <w:color w:val="333333"/>
          <w:sz w:val="20"/>
          <w:szCs w:val="20"/>
        </w:rPr>
        <w:t>. Оно обеспечивает быстрое автоматическое отключение электроустановки, которая оказалась в результате аварии под напряжением. </w:t>
      </w:r>
    </w:p>
    <w:p w:rsidR="00023BF6" w:rsidRPr="00023BF6" w:rsidRDefault="00023BF6" w:rsidP="00023BF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0"/>
          <w:szCs w:val="20"/>
        </w:rPr>
      </w:pPr>
      <w:r w:rsidRPr="00023BF6">
        <w:rPr>
          <w:rStyle w:val="a7"/>
          <w:rFonts w:ascii="Arial" w:hAnsi="Arial" w:cs="Arial"/>
          <w:color w:val="333333"/>
          <w:sz w:val="20"/>
          <w:szCs w:val="20"/>
        </w:rPr>
        <w:t>Установка реле контроля фаз</w:t>
      </w:r>
      <w:r w:rsidRPr="00023BF6">
        <w:rPr>
          <w:rFonts w:ascii="Arial" w:hAnsi="Arial" w:cs="Arial"/>
          <w:color w:val="333333"/>
          <w:sz w:val="20"/>
          <w:szCs w:val="20"/>
        </w:rPr>
        <w:t>. Прибор отключает сеть при обнаружении несоответствий требований к безопасной эксплуатации трёхфазных сетей. </w:t>
      </w:r>
    </w:p>
    <w:p w:rsidR="00023BF6" w:rsidRPr="00023BF6" w:rsidRDefault="00023BF6" w:rsidP="00023BF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0"/>
          <w:szCs w:val="20"/>
        </w:rPr>
      </w:pPr>
      <w:r w:rsidRPr="00023BF6">
        <w:rPr>
          <w:rStyle w:val="a7"/>
          <w:rFonts w:ascii="Arial" w:hAnsi="Arial" w:cs="Arial"/>
          <w:color w:val="333333"/>
          <w:sz w:val="20"/>
          <w:szCs w:val="20"/>
        </w:rPr>
        <w:t>Правильный проект энергоснабжения</w:t>
      </w:r>
      <w:r w:rsidRPr="00023BF6">
        <w:rPr>
          <w:rFonts w:ascii="Arial" w:hAnsi="Arial" w:cs="Arial"/>
          <w:color w:val="333333"/>
          <w:sz w:val="20"/>
          <w:szCs w:val="20"/>
        </w:rPr>
        <w:t> с учётом возможных нагрузок. Также важно учитывать изменение в существующей цепи схемы потребления энергии и мощности потребителей. </w:t>
      </w:r>
    </w:p>
    <w:p w:rsidR="00023BF6" w:rsidRPr="00023BF6" w:rsidRDefault="00023BF6" w:rsidP="00023BF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 w:rsidRPr="00023BF6">
        <w:rPr>
          <w:rFonts w:ascii="Arial" w:hAnsi="Arial" w:cs="Arial"/>
          <w:color w:val="333333"/>
          <w:sz w:val="20"/>
          <w:szCs w:val="20"/>
        </w:rPr>
        <w:t>Кроме того, все защитные цепи должны обеспечивать напряжение контакта не более 50 вольт переменного тока. </w:t>
      </w:r>
    </w:p>
    <w:p w:rsidR="00000000" w:rsidRPr="00023BF6" w:rsidRDefault="00023BF6">
      <w:pPr>
        <w:rPr>
          <w:sz w:val="20"/>
          <w:szCs w:val="20"/>
        </w:rPr>
      </w:pPr>
    </w:p>
    <w:sectPr w:rsidR="00000000" w:rsidRPr="00023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71E6"/>
    <w:multiLevelType w:val="multilevel"/>
    <w:tmpl w:val="8DFE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13C10"/>
    <w:multiLevelType w:val="multilevel"/>
    <w:tmpl w:val="F5D0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D1AC4"/>
    <w:multiLevelType w:val="multilevel"/>
    <w:tmpl w:val="26E6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43B0E"/>
    <w:multiLevelType w:val="multilevel"/>
    <w:tmpl w:val="9E04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883028"/>
    <w:rsid w:val="00023BF6"/>
    <w:rsid w:val="00883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0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028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02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3B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5499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6374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atsefan1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2024-10-03T15:10:00Z</dcterms:created>
  <dcterms:modified xsi:type="dcterms:W3CDTF">2024-10-03T15:25:00Z</dcterms:modified>
</cp:coreProperties>
</file>