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650" w:rsidRDefault="007F3791" w:rsidP="00245650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shd w:val="clear" w:color="auto" w:fill="FFFFFF"/>
        </w:rPr>
      </w:pPr>
      <w:r>
        <w:rPr>
          <w:rFonts w:ascii="Helvetica" w:eastAsia="Times New Roman" w:hAnsi="Helvetica" w:cs="Helvetica"/>
          <w:b/>
          <w:sz w:val="28"/>
          <w:szCs w:val="28"/>
          <w:highlight w:val="yellow"/>
        </w:rPr>
        <w:t>09</w:t>
      </w:r>
      <w:r w:rsidR="00245650" w:rsidRPr="005D6AFC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.10.2024 </w:t>
      </w:r>
      <w:r w:rsidR="009E6BEA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Переписать в тетрадь, поперек конспекта написать свою фамилию и группу, отправить на почту </w:t>
      </w:r>
      <w:hyperlink r:id="rId5" w:history="1">
        <w:r w:rsidR="009E6BEA">
          <w:rPr>
            <w:rStyle w:val="a3"/>
            <w:rFonts w:ascii="Helvetica" w:hAnsi="Helvetica" w:cs="Helvetica"/>
            <w:b/>
            <w:shd w:val="clear" w:color="auto" w:fill="FFFFFF"/>
          </w:rPr>
          <w:t>katsefan13@mail.ru</w:t>
        </w:r>
      </w:hyperlink>
    </w:p>
    <w:p w:rsidR="00245650" w:rsidRPr="00245650" w:rsidRDefault="00245650" w:rsidP="0024565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1A1A1A"/>
          <w:sz w:val="28"/>
          <w:szCs w:val="28"/>
        </w:rPr>
      </w:pPr>
      <w:r w:rsidRPr="00245650">
        <w:rPr>
          <w:rFonts w:ascii="Helvetica" w:eastAsia="Times New Roman" w:hAnsi="Helvetica" w:cs="Helvetica"/>
          <w:b/>
          <w:color w:val="1A1A1A"/>
          <w:sz w:val="28"/>
          <w:szCs w:val="28"/>
        </w:rPr>
        <w:t>Трехфазный ток: понятие, получение, характеристики, соединение</w:t>
      </w:r>
    </w:p>
    <w:p w:rsidR="00245650" w:rsidRPr="00245650" w:rsidRDefault="00245650" w:rsidP="0024565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1A1A1A"/>
          <w:sz w:val="28"/>
          <w:szCs w:val="28"/>
        </w:rPr>
      </w:pPr>
      <w:r w:rsidRPr="00245650">
        <w:rPr>
          <w:rFonts w:ascii="Helvetica" w:eastAsia="Times New Roman" w:hAnsi="Helvetica" w:cs="Helvetica"/>
          <w:b/>
          <w:color w:val="1A1A1A"/>
          <w:sz w:val="28"/>
          <w:szCs w:val="28"/>
        </w:rPr>
        <w:t>генератора и потребителей, мощность трехфазной сети. Симметричные и несимметричные цепи.</w:t>
      </w:r>
    </w:p>
    <w:p w:rsidR="00245650" w:rsidRPr="00245650" w:rsidRDefault="00245650" w:rsidP="002456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45650">
        <w:rPr>
          <w:rFonts w:ascii="Arial" w:eastAsia="Times New Roman" w:hAnsi="Arial" w:cs="Arial"/>
          <w:b/>
          <w:bCs/>
          <w:color w:val="333333"/>
          <w:sz w:val="24"/>
          <w:szCs w:val="24"/>
        </w:rPr>
        <w:t>Трёхфазный ток</w:t>
      </w:r>
      <w:r w:rsidRPr="00245650">
        <w:rPr>
          <w:rFonts w:ascii="Arial" w:eastAsia="Times New Roman" w:hAnsi="Arial" w:cs="Arial"/>
          <w:color w:val="333333"/>
          <w:sz w:val="24"/>
          <w:szCs w:val="24"/>
        </w:rPr>
        <w:t xml:space="preserve"> — это совокупность электрических цепей, в которых действуют три синусоидальные ЭДС одинаковой частоты, отличающиеся по фазе одна от другой (φ = 120°) и создаваемые общим источником энергии.  </w:t>
      </w:r>
    </w:p>
    <w:p w:rsidR="00245650" w:rsidRPr="00245650" w:rsidRDefault="00245650" w:rsidP="002456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45650">
        <w:rPr>
          <w:rFonts w:ascii="Arial" w:eastAsia="Times New Roman" w:hAnsi="Arial" w:cs="Arial"/>
          <w:b/>
          <w:bCs/>
          <w:color w:val="333333"/>
          <w:sz w:val="24"/>
          <w:szCs w:val="24"/>
        </w:rPr>
        <w:t>Получение</w:t>
      </w:r>
      <w:r w:rsidRPr="00245650">
        <w:rPr>
          <w:rFonts w:ascii="Arial" w:eastAsia="Times New Roman" w:hAnsi="Arial" w:cs="Arial"/>
          <w:color w:val="333333"/>
          <w:sz w:val="24"/>
          <w:szCs w:val="24"/>
        </w:rPr>
        <w:t> трёхфазного тока происходит в синхронных трёхфазных генераторах. Три обмотки статора смещены между собой в пространстве на угол 120°. Ротор принудительно приводится во вращение от постороннего двигателя. При вращении магнитное поле ротора последовательно пересекает обмотки статора и индуктирует в них ЭДС, сдвинутые (но уже во времени) между собой на угол 120°. </w:t>
      </w:r>
    </w:p>
    <w:p w:rsidR="00245650" w:rsidRPr="00245650" w:rsidRDefault="00245650" w:rsidP="002456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45650">
        <w:rPr>
          <w:rFonts w:ascii="Arial" w:eastAsia="Times New Roman" w:hAnsi="Arial" w:cs="Arial"/>
          <w:b/>
          <w:bCs/>
          <w:color w:val="333333"/>
          <w:sz w:val="24"/>
          <w:szCs w:val="24"/>
        </w:rPr>
        <w:t>Характеристики</w:t>
      </w:r>
      <w:r w:rsidRPr="00245650">
        <w:rPr>
          <w:rFonts w:ascii="Arial" w:eastAsia="Times New Roman" w:hAnsi="Arial" w:cs="Arial"/>
          <w:color w:val="333333"/>
          <w:sz w:val="24"/>
          <w:szCs w:val="24"/>
        </w:rPr>
        <w:t xml:space="preserve"> трёхфазной системы: возможность простого получения кругового вращающегося магнитного поля, экономичность и эффективность (мощность можно передать по трём фазным проводам без применения четвёртого общего провода — нейтрали), а также возможность использования двух различных эксплуатационных напряжений в одной установке (фазного и линейного, которые обычно составляют 220 В и 380 В, соответственно).  </w:t>
      </w:r>
    </w:p>
    <w:p w:rsidR="00245650" w:rsidRPr="00245650" w:rsidRDefault="00245650" w:rsidP="002456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45650">
        <w:rPr>
          <w:rFonts w:ascii="Arial" w:eastAsia="Times New Roman" w:hAnsi="Arial" w:cs="Arial"/>
          <w:b/>
          <w:bCs/>
          <w:color w:val="333333"/>
          <w:sz w:val="24"/>
          <w:szCs w:val="24"/>
        </w:rPr>
        <w:t>Соединение генератора и потребителей</w:t>
      </w:r>
      <w:r w:rsidRPr="00245650">
        <w:rPr>
          <w:rFonts w:ascii="Arial" w:eastAsia="Times New Roman" w:hAnsi="Arial" w:cs="Arial"/>
          <w:color w:val="333333"/>
          <w:sz w:val="24"/>
          <w:szCs w:val="24"/>
        </w:rPr>
        <w:t xml:space="preserve"> в трёхфазной сети может осуществляться по двум схемам:  </w:t>
      </w:r>
    </w:p>
    <w:p w:rsidR="00245650" w:rsidRPr="00245650" w:rsidRDefault="00245650" w:rsidP="0024565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245650">
        <w:rPr>
          <w:rFonts w:ascii="Arial" w:eastAsia="Times New Roman" w:hAnsi="Arial" w:cs="Arial"/>
          <w:b/>
          <w:bCs/>
          <w:color w:val="333333"/>
          <w:sz w:val="24"/>
          <w:szCs w:val="24"/>
        </w:rPr>
        <w:t>В виде звезды</w:t>
      </w:r>
      <w:r w:rsidRPr="00245650">
        <w:rPr>
          <w:rFonts w:ascii="Arial" w:eastAsia="Times New Roman" w:hAnsi="Arial" w:cs="Arial"/>
          <w:color w:val="333333"/>
          <w:sz w:val="24"/>
          <w:szCs w:val="24"/>
        </w:rPr>
        <w:t xml:space="preserve">. Концы обмоток соединяются вместе в единой точке — нейтрали (N). Энергия отводится от начала обмоток статора (А, В и С) по трём проводам с линейным напряжением между двумя из них.  </w:t>
      </w:r>
    </w:p>
    <w:p w:rsidR="00245650" w:rsidRPr="00245650" w:rsidRDefault="00245650" w:rsidP="00245650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245650">
        <w:rPr>
          <w:rFonts w:ascii="Arial" w:eastAsia="Times New Roman" w:hAnsi="Arial" w:cs="Arial"/>
          <w:b/>
          <w:bCs/>
          <w:color w:val="333333"/>
          <w:sz w:val="24"/>
          <w:szCs w:val="24"/>
        </w:rPr>
        <w:t>В виде треугольника</w:t>
      </w:r>
      <w:r w:rsidRPr="00245650">
        <w:rPr>
          <w:rFonts w:ascii="Arial" w:eastAsia="Times New Roman" w:hAnsi="Arial" w:cs="Arial"/>
          <w:color w:val="333333"/>
          <w:sz w:val="24"/>
          <w:szCs w:val="24"/>
        </w:rPr>
        <w:t xml:space="preserve">. Конец одной обмотки (Х, Y или Z) подключается к началу другой (А, В или С), образуя замкнутый контур — треугольник. В этом случае энергия выводится с точек соединения обмоток между собой, также по трём проводам. Схема «треугольник» применяется при симметричной нагрузке. За счёт такого соединения достигается увеличение мощности генератора, снижаются пусковые токи и увеличивается крутящий момент.  </w:t>
      </w:r>
    </w:p>
    <w:p w:rsidR="00245650" w:rsidRDefault="00245650" w:rsidP="002456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45650">
        <w:rPr>
          <w:rFonts w:ascii="Arial" w:eastAsia="Times New Roman" w:hAnsi="Arial" w:cs="Arial"/>
          <w:b/>
          <w:bCs/>
          <w:color w:val="333333"/>
          <w:sz w:val="24"/>
          <w:szCs w:val="24"/>
        </w:rPr>
        <w:t>Мощность трёхфазной сети</w:t>
      </w:r>
      <w:r w:rsidRPr="00245650">
        <w:rPr>
          <w:rFonts w:ascii="Arial" w:eastAsia="Times New Roman" w:hAnsi="Arial" w:cs="Arial"/>
          <w:color w:val="333333"/>
          <w:sz w:val="24"/>
          <w:szCs w:val="24"/>
        </w:rPr>
        <w:t> в общем случае равна сумме мощностей всех фаз. При симметричной нагрузке, когда нагрузка на всех фазах одинакова по характеру и значению, суммарная трёхфазная мощность определяется иначе</w:t>
      </w:r>
    </w:p>
    <w:p w:rsidR="00245650" w:rsidRDefault="00245650" w:rsidP="002456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45650">
        <w:rPr>
          <w:rFonts w:ascii="Arial" w:eastAsia="Times New Roman" w:hAnsi="Arial" w:cs="Arial"/>
          <w:color w:val="333333"/>
          <w:sz w:val="24"/>
          <w:szCs w:val="24"/>
        </w:rPr>
        <w:t>Симметричные. </w:t>
      </w:r>
      <w:r w:rsidRPr="00245650">
        <w:rPr>
          <w:rFonts w:ascii="Arial" w:eastAsia="Times New Roman" w:hAnsi="Arial" w:cs="Arial"/>
          <w:b/>
          <w:bCs/>
          <w:color w:val="333333"/>
          <w:sz w:val="24"/>
          <w:szCs w:val="24"/>
        </w:rPr>
        <w:t>Симметричные</w:t>
      </w:r>
      <w:r w:rsidRPr="00245650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245650">
        <w:rPr>
          <w:rFonts w:ascii="Arial" w:eastAsia="Times New Roman" w:hAnsi="Arial" w:cs="Arial"/>
          <w:b/>
          <w:bCs/>
          <w:color w:val="333333"/>
          <w:sz w:val="24"/>
          <w:szCs w:val="24"/>
        </w:rPr>
        <w:t>цепи</w:t>
      </w:r>
      <w:r w:rsidRPr="00245650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245650">
        <w:rPr>
          <w:rFonts w:ascii="Arial" w:eastAsia="Times New Roman" w:hAnsi="Arial" w:cs="Arial"/>
          <w:b/>
          <w:bCs/>
          <w:color w:val="333333"/>
          <w:sz w:val="24"/>
          <w:szCs w:val="24"/>
        </w:rPr>
        <w:t>переменного</w:t>
      </w:r>
      <w:r w:rsidRPr="00245650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245650">
        <w:rPr>
          <w:rFonts w:ascii="Arial" w:eastAsia="Times New Roman" w:hAnsi="Arial" w:cs="Arial"/>
          <w:b/>
          <w:bCs/>
          <w:color w:val="333333"/>
          <w:sz w:val="24"/>
          <w:szCs w:val="24"/>
        </w:rPr>
        <w:t>тока</w:t>
      </w:r>
      <w:r w:rsidRPr="00245650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245650">
        <w:rPr>
          <w:rFonts w:ascii="Arial" w:eastAsia="Times New Roman" w:hAnsi="Arial" w:cs="Arial"/>
          <w:b/>
          <w:bCs/>
          <w:color w:val="333333"/>
          <w:sz w:val="24"/>
          <w:szCs w:val="24"/>
        </w:rPr>
        <w:t>предполагают</w:t>
      </w:r>
      <w:r w:rsidRPr="00245650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245650">
        <w:rPr>
          <w:rFonts w:ascii="Arial" w:eastAsia="Times New Roman" w:hAnsi="Arial" w:cs="Arial"/>
          <w:b/>
          <w:bCs/>
          <w:color w:val="333333"/>
          <w:sz w:val="24"/>
          <w:szCs w:val="24"/>
        </w:rPr>
        <w:t>соединение</w:t>
      </w:r>
      <w:r w:rsidRPr="00245650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245650">
        <w:rPr>
          <w:rFonts w:ascii="Arial" w:eastAsia="Times New Roman" w:hAnsi="Arial" w:cs="Arial"/>
          <w:b/>
          <w:bCs/>
          <w:color w:val="333333"/>
          <w:sz w:val="24"/>
          <w:szCs w:val="24"/>
        </w:rPr>
        <w:t>3</w:t>
      </w:r>
      <w:r w:rsidRPr="00245650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245650">
        <w:rPr>
          <w:rFonts w:ascii="Arial" w:eastAsia="Times New Roman" w:hAnsi="Arial" w:cs="Arial"/>
          <w:b/>
          <w:bCs/>
          <w:color w:val="333333"/>
          <w:sz w:val="24"/>
          <w:szCs w:val="24"/>
        </w:rPr>
        <w:t>фаз</w:t>
      </w:r>
      <w:r w:rsidRPr="00245650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245650">
        <w:rPr>
          <w:rFonts w:ascii="Arial" w:eastAsia="Times New Roman" w:hAnsi="Arial" w:cs="Arial"/>
          <w:b/>
          <w:bCs/>
          <w:color w:val="333333"/>
          <w:sz w:val="24"/>
          <w:szCs w:val="24"/>
        </w:rPr>
        <w:t>от</w:t>
      </w:r>
      <w:r w:rsidRPr="00245650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245650">
        <w:rPr>
          <w:rFonts w:ascii="Arial" w:eastAsia="Times New Roman" w:hAnsi="Arial" w:cs="Arial"/>
          <w:b/>
          <w:bCs/>
          <w:color w:val="333333"/>
          <w:sz w:val="24"/>
          <w:szCs w:val="24"/>
        </w:rPr>
        <w:t>источника</w:t>
      </w:r>
      <w:r w:rsidRPr="00245650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245650">
        <w:rPr>
          <w:rFonts w:ascii="Arial" w:eastAsia="Times New Roman" w:hAnsi="Arial" w:cs="Arial"/>
          <w:b/>
          <w:bCs/>
          <w:color w:val="333333"/>
          <w:sz w:val="24"/>
          <w:szCs w:val="24"/>
        </w:rPr>
        <w:t>(генератора)</w:t>
      </w:r>
      <w:r w:rsidRPr="00245650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245650">
        <w:rPr>
          <w:rFonts w:ascii="Arial" w:eastAsia="Times New Roman" w:hAnsi="Arial" w:cs="Arial"/>
          <w:b/>
          <w:bCs/>
          <w:color w:val="333333"/>
          <w:sz w:val="24"/>
          <w:szCs w:val="24"/>
        </w:rPr>
        <w:t>с</w:t>
      </w:r>
      <w:r w:rsidRPr="00245650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245650">
        <w:rPr>
          <w:rFonts w:ascii="Arial" w:eastAsia="Times New Roman" w:hAnsi="Arial" w:cs="Arial"/>
          <w:b/>
          <w:bCs/>
          <w:color w:val="333333"/>
          <w:sz w:val="24"/>
          <w:szCs w:val="24"/>
        </w:rPr>
        <w:t>тремя</w:t>
      </w:r>
      <w:r w:rsidRPr="00245650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245650">
        <w:rPr>
          <w:rFonts w:ascii="Arial" w:eastAsia="Times New Roman" w:hAnsi="Arial" w:cs="Arial"/>
          <w:b/>
          <w:bCs/>
          <w:color w:val="333333"/>
          <w:sz w:val="24"/>
          <w:szCs w:val="24"/>
        </w:rPr>
        <w:t>приемниками</w:t>
      </w:r>
      <w:r w:rsidRPr="00245650">
        <w:rPr>
          <w:rFonts w:ascii="Arial" w:eastAsia="Times New Roman" w:hAnsi="Arial" w:cs="Arial"/>
          <w:color w:val="333333"/>
          <w:sz w:val="24"/>
          <w:szCs w:val="24"/>
        </w:rPr>
        <w:t>. При этом создаются совершенно независимые трехфазные схемы. При этом используется соединение трех фаз генератора звездой. Для симметричных схем должны соблюдаться требования: Амплитуда должна быть для всех фаз одинаковой. ЭДС должна иметь угол сдвига 120 градусов.</w:t>
      </w:r>
    </w:p>
    <w:p w:rsidR="00245650" w:rsidRPr="00245650" w:rsidRDefault="00245650" w:rsidP="002456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245650" w:rsidRPr="00245650" w:rsidRDefault="00245650" w:rsidP="002456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45650">
        <w:rPr>
          <w:rFonts w:ascii="Arial" w:eastAsia="Times New Roman" w:hAnsi="Arial" w:cs="Arial"/>
          <w:color w:val="333333"/>
          <w:sz w:val="24"/>
          <w:szCs w:val="24"/>
        </w:rPr>
        <w:t>Несимметричные. </w:t>
      </w:r>
      <w:r w:rsidRPr="00245650">
        <w:rPr>
          <w:rFonts w:ascii="Arial" w:eastAsia="Times New Roman" w:hAnsi="Arial" w:cs="Arial"/>
          <w:b/>
          <w:bCs/>
          <w:color w:val="333333"/>
          <w:sz w:val="24"/>
          <w:szCs w:val="24"/>
        </w:rPr>
        <w:t>Несимметричные</w:t>
      </w:r>
      <w:r w:rsidRPr="00245650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245650">
        <w:rPr>
          <w:rFonts w:ascii="Arial" w:eastAsia="Times New Roman" w:hAnsi="Arial" w:cs="Arial"/>
          <w:b/>
          <w:bCs/>
          <w:color w:val="333333"/>
          <w:sz w:val="24"/>
          <w:szCs w:val="24"/>
        </w:rPr>
        <w:t>цепи</w:t>
      </w:r>
      <w:r w:rsidRPr="00245650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245650">
        <w:rPr>
          <w:rFonts w:ascii="Arial" w:eastAsia="Times New Roman" w:hAnsi="Arial" w:cs="Arial"/>
          <w:b/>
          <w:bCs/>
          <w:color w:val="333333"/>
          <w:sz w:val="24"/>
          <w:szCs w:val="24"/>
        </w:rPr>
        <w:t>предполагают</w:t>
      </w:r>
      <w:r w:rsidRPr="00245650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245650">
        <w:rPr>
          <w:rFonts w:ascii="Arial" w:eastAsia="Times New Roman" w:hAnsi="Arial" w:cs="Arial"/>
          <w:b/>
          <w:bCs/>
          <w:color w:val="333333"/>
          <w:sz w:val="24"/>
          <w:szCs w:val="24"/>
        </w:rPr>
        <w:t>разницу</w:t>
      </w:r>
      <w:r w:rsidRPr="00245650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245650">
        <w:rPr>
          <w:rFonts w:ascii="Arial" w:eastAsia="Times New Roman" w:hAnsi="Arial" w:cs="Arial"/>
          <w:b/>
          <w:bCs/>
          <w:color w:val="333333"/>
          <w:sz w:val="24"/>
          <w:szCs w:val="24"/>
        </w:rPr>
        <w:t>сопротивлений</w:t>
      </w:r>
      <w:r w:rsidRPr="00245650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245650">
        <w:rPr>
          <w:rFonts w:ascii="Arial" w:eastAsia="Times New Roman" w:hAnsi="Arial" w:cs="Arial"/>
          <w:b/>
          <w:bCs/>
          <w:color w:val="333333"/>
          <w:sz w:val="24"/>
          <w:szCs w:val="24"/>
        </w:rPr>
        <w:t>на</w:t>
      </w:r>
      <w:r w:rsidRPr="00245650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245650">
        <w:rPr>
          <w:rFonts w:ascii="Arial" w:eastAsia="Times New Roman" w:hAnsi="Arial" w:cs="Arial"/>
          <w:b/>
          <w:bCs/>
          <w:color w:val="333333"/>
          <w:sz w:val="24"/>
          <w:szCs w:val="24"/>
        </w:rPr>
        <w:t>каждой</w:t>
      </w:r>
      <w:r w:rsidRPr="00245650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245650">
        <w:rPr>
          <w:rFonts w:ascii="Arial" w:eastAsia="Times New Roman" w:hAnsi="Arial" w:cs="Arial"/>
          <w:b/>
          <w:bCs/>
          <w:color w:val="333333"/>
          <w:sz w:val="24"/>
          <w:szCs w:val="24"/>
        </w:rPr>
        <w:t>фазе</w:t>
      </w:r>
      <w:r w:rsidRPr="00245650">
        <w:rPr>
          <w:rFonts w:ascii="Arial" w:eastAsia="Times New Roman" w:hAnsi="Arial" w:cs="Arial"/>
          <w:color w:val="333333"/>
          <w:sz w:val="24"/>
          <w:szCs w:val="24"/>
        </w:rPr>
        <w:t>. Подобная разница может возникнуть при возникновении обрыва одного проводника или нейтрали, его плохого контакта, короткого замыкания. Например, при обрыве нейтрального провода возникает: Увеличение сопротивления нейтрали. Полное отсутствие проводимости.</w:t>
      </w:r>
    </w:p>
    <w:p w:rsidR="00E51BCE" w:rsidRPr="00245650" w:rsidRDefault="00245650" w:rsidP="002456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45650">
        <w:rPr>
          <w:rFonts w:ascii="Arial" w:eastAsia="Times New Roman" w:hAnsi="Arial" w:cs="Arial"/>
          <w:color w:val="333333"/>
          <w:sz w:val="24"/>
          <w:szCs w:val="24"/>
        </w:rPr>
        <w:t>. </w:t>
      </w:r>
    </w:p>
    <w:sectPr w:rsidR="00E51BCE" w:rsidRPr="00245650" w:rsidSect="00E5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FF675B"/>
    <w:multiLevelType w:val="multilevel"/>
    <w:tmpl w:val="C6A08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245650"/>
    <w:rsid w:val="00047799"/>
    <w:rsid w:val="00245650"/>
    <w:rsid w:val="005D6AFC"/>
    <w:rsid w:val="007F3791"/>
    <w:rsid w:val="009E6BEA"/>
    <w:rsid w:val="00D13B55"/>
    <w:rsid w:val="00E51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5650"/>
    <w:rPr>
      <w:color w:val="0000FF"/>
      <w:u w:val="single"/>
    </w:rPr>
  </w:style>
  <w:style w:type="paragraph" w:customStyle="1" w:styleId="futurismarkdown-paragraph">
    <w:name w:val="futurismarkdown-paragraph"/>
    <w:basedOn w:val="a"/>
    <w:rsid w:val="00245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456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9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0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2106">
          <w:marLeft w:val="0"/>
          <w:marRight w:val="0"/>
          <w:marTop w:val="3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5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sefan1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443</Words>
  <Characters>2528</Characters>
  <Application>Microsoft Office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2024-10-03T14:50:00Z</dcterms:created>
  <dcterms:modified xsi:type="dcterms:W3CDTF">2024-10-03T15:07:00Z</dcterms:modified>
</cp:coreProperties>
</file>