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3B91" w14:textId="00ED0A81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01F74C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37925B4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A8576A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A2E3C13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AC37213" w14:textId="318ED5F9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FC468D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83F12EA" w14:textId="654BE570" w:rsidR="00261E3D" w:rsidRDefault="000D63CB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BADDA32" wp14:editId="0C09B889">
            <wp:extent cx="5940425" cy="8400415"/>
            <wp:effectExtent l="0" t="0" r="3175" b="635"/>
            <wp:docPr id="7025415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41582" name="Рисунок 7025415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57659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73B808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67C487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1EB3CAB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8834CDB" w14:textId="6F042E2C" w:rsidR="00261E3D" w:rsidRDefault="000D63CB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E6C4EA4" wp14:editId="4EB4E032">
            <wp:extent cx="5940425" cy="8375650"/>
            <wp:effectExtent l="0" t="0" r="3175" b="6350"/>
            <wp:docPr id="11335208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20851" name="Рисунок 11335208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83424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16526F7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ФОНД ОЦЕНОЧНЫХ СРЕДСТВ</w:t>
      </w:r>
    </w:p>
    <w:p w14:paraId="10949C10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033CC7C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E386D24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К РАБОЧЕЙ ПРОГРАММЕ ОБЩЕОБРАЗОВАТЕЛЬНОЙ ДИСЦИПЛИНЫ </w:t>
      </w:r>
    </w:p>
    <w:p w14:paraId="65BFCB7A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  <w:t>одной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язык» (базовый уровень)</w:t>
      </w:r>
    </w:p>
    <w:p w14:paraId="09EDF984" w14:textId="77777777" w:rsidR="00261E3D" w:rsidRDefault="00261E3D">
      <w:pPr>
        <w:spacing w:after="0" w:line="276" w:lineRule="auto"/>
        <w:jc w:val="center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14:paraId="0989E98A" w14:textId="77777777" w:rsidR="00261E3D" w:rsidRDefault="00000000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Специальности технологического профиля обучения</w:t>
      </w:r>
    </w:p>
    <w:p w14:paraId="0AD10989" w14:textId="77777777" w:rsidR="00261E3D" w:rsidRDefault="00000000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21.02.19 Землеустройство</w:t>
      </w:r>
    </w:p>
    <w:p w14:paraId="10677B4E" w14:textId="77777777" w:rsidR="00261E3D" w:rsidRDefault="00261E3D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F20B17" w14:textId="77777777" w:rsidR="00261E3D" w:rsidRDefault="00000000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«Р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одной язык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 и профессиональной направленности образовательной программы по специальности 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21.02.19 «Землеустройство»</w:t>
      </w:r>
    </w:p>
    <w:p w14:paraId="1CA0748F" w14:textId="77777777" w:rsidR="00261E3D" w:rsidRDefault="00261E3D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2A44786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Текущий контроль осуществляется в пределах учебного времени, отведенного на общеобразовательную дисциплину, оценивается по пятибалльной шкале.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контрольных и тестовых заданий; решения ситуационных задач и других форм контроля, предусмотренных программой общеобразовательной дисциплины. Промежуточная аттестация проводится в форме, предусмотренной планом учебного процесса: экзамена. 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</w:t>
      </w:r>
    </w:p>
    <w:p w14:paraId="0358B4A7" w14:textId="77777777" w:rsidR="00261E3D" w:rsidRDefault="00261E3D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D171D64" w14:textId="77777777" w:rsidR="00261E3D" w:rsidRDefault="00261E3D">
      <w:pPr>
        <w:spacing w:after="0" w:line="276" w:lineRule="auto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ACF8467" w14:textId="77777777" w:rsidR="00261E3D" w:rsidRDefault="00261E3D">
      <w:pPr>
        <w:spacing w:after="0" w:line="276" w:lineRule="auto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2108"/>
        <w:gridCol w:w="4773"/>
      </w:tblGrid>
      <w:tr w:rsidR="00261E3D" w14:paraId="0548D885" w14:textId="77777777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6606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985F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1A2F4417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616" w14:textId="77777777" w:rsidR="00261E3D" w:rsidRDefault="000000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261E3D" w14:paraId="350765BF" w14:textId="77777777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794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Раздел 1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Язык и речь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Функциональные стили речи</w:t>
            </w:r>
          </w:p>
          <w:p w14:paraId="65A63A9F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№ 4. Текст как произведение речи. Признаки, структура текста.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  <w:p w14:paraId="3523C825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Функционально-смысловые типы речи (повествование, описание, рассуждение).</w:t>
            </w:r>
          </w:p>
          <w:p w14:paraId="38C1F9E0" w14:textId="77777777" w:rsidR="00261E3D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Лингвостилистический анализ текста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654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697A00B9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ПК 3.1</w:t>
            </w:r>
          </w:p>
          <w:p w14:paraId="087A997E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  <w:p w14:paraId="625F39E8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01</w:t>
            </w:r>
          </w:p>
          <w:p w14:paraId="7A3D6FE4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ПРб. 01</w:t>
            </w:r>
          </w:p>
          <w:p w14:paraId="21FA6C46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ПРб. 04</w:t>
            </w:r>
          </w:p>
          <w:p w14:paraId="1F188961" w14:textId="77777777" w:rsidR="00261E3D" w:rsidRDefault="00261E3D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0D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теоретический материал и выполните следующие задания: </w:t>
            </w:r>
          </w:p>
          <w:p w14:paraId="4206857B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1. Составьте резюме техника-землеустроителя для устройства в кадастровую палату. </w:t>
            </w:r>
          </w:p>
          <w:p w14:paraId="0F3BA93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2. Напишите заявление на имя директора кадастровой палаты об устройстве на работу на должность специалиста-землеустроителя. </w:t>
            </w:r>
          </w:p>
          <w:p w14:paraId="7ED64052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3. Напишите служебную записку на имя заместителя директора о необходимости приобретения новых измерительных приборов. </w:t>
            </w:r>
          </w:p>
          <w:p w14:paraId="7C6E783B" w14:textId="77777777" w:rsidR="00261E3D" w:rsidRDefault="0000000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Составьте Акт о неисправности измерительного прибора.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261E3D" w14:paraId="1976193B" w14:textId="7777777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308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Раздел № 2. Лексикология и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грамматическая структура</w:t>
            </w:r>
          </w:p>
          <w:p w14:paraId="1367D129" w14:textId="77777777" w:rsidR="00261E3D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110" w14:textId="77777777" w:rsidR="00261E3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0F940B03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3D772E68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</w:t>
            </w:r>
          </w:p>
          <w:p w14:paraId="203C2E17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3FC0E7D2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  <w:p w14:paraId="668A375B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05</w:t>
            </w:r>
          </w:p>
          <w:p w14:paraId="5F7A969E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7CF10F33" w14:textId="77777777" w:rsidR="00261E3D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15A2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Определите значение терминов специальности: абрис, альтитуда, бонитировка, буссоль, визир, веха, гумус, геоид, залужение, изолиния, кадастр, межевание, нивелир, сервитут, перелог, рента, рынок земли, тендер, урочище, урбанизация, целина, чересполосица, экспликация земель, эродированные земли. Составьте с данными словами предложения.</w:t>
            </w:r>
          </w:p>
          <w:p w14:paraId="4407B64D" w14:textId="77777777" w:rsidR="00261E3D" w:rsidRDefault="00000000">
            <w:pPr>
              <w:shd w:val="clear" w:color="auto" w:fill="FFFFFF"/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</w:t>
            </w:r>
          </w:p>
          <w:p w14:paraId="76E988A1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 </w:t>
            </w:r>
          </w:p>
          <w:p w14:paraId="782B6E76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 – (аэрофотоаппарат);</w:t>
            </w:r>
          </w:p>
          <w:p w14:paraId="3539AD5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ГКН – (государственный кадастр недвижимости);</w:t>
            </w:r>
          </w:p>
          <w:p w14:paraId="00BAA710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– (государственный кадастровый учет);</w:t>
            </w:r>
          </w:p>
          <w:p w14:paraId="13A7D1DA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ДКК – (дежурная кадастровая карта);</w:t>
            </w:r>
          </w:p>
          <w:p w14:paraId="282A6526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ЕГРП – (единый государственный реестр прав);</w:t>
            </w:r>
          </w:p>
          <w:p w14:paraId="7D7736AF" w14:textId="77777777" w:rsidR="00261E3D" w:rsidRDefault="00000000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ОКУ – (орган кадастрового учета);</w:t>
            </w:r>
          </w:p>
          <w:p w14:paraId="6179D1E5" w14:textId="77777777" w:rsidR="00261E3D" w:rsidRDefault="00000000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 ЗУ – (ранее учтенный земельный участок)</w:t>
            </w:r>
          </w:p>
        </w:tc>
      </w:tr>
      <w:tr w:rsidR="00261E3D" w14:paraId="61C44578" w14:textId="7777777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BA82" w14:textId="77777777" w:rsidR="00261E3D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Раздел № 3. Фонетика, орфография</w:t>
            </w:r>
          </w:p>
          <w:p w14:paraId="7DA9F167" w14:textId="77777777" w:rsidR="00261E3D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Фонетические единицы. Звук и фонема. Открытый и закрытый слоги.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6FF" w14:textId="77777777" w:rsidR="00261E3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1C769B23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0D2A42FE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  <w:p w14:paraId="2958C35F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  <w:p w14:paraId="4D4BD6B9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71794E6C" w14:textId="77777777" w:rsidR="00261E3D" w:rsidRDefault="00000000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55C26F8E" w14:textId="77777777" w:rsidR="00261E3D" w:rsidRDefault="00000000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 02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133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Подготовьте реферат на тему: «Лингвистические знания с работе специалиста-землеустроителя».</w:t>
            </w:r>
          </w:p>
          <w:p w14:paraId="3E55199C" w14:textId="77777777" w:rsidR="00261E3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 На основе текстов научной литературы составьте диктант с терминами и словами профессиональной лексики;</w:t>
            </w:r>
          </w:p>
        </w:tc>
      </w:tr>
    </w:tbl>
    <w:p w14:paraId="41A9F797" w14:textId="77777777" w:rsidR="00261E3D" w:rsidRDefault="00261E3D">
      <w:pPr>
        <w:rPr>
          <w:sz w:val="24"/>
          <w:szCs w:val="24"/>
        </w:rPr>
      </w:pPr>
    </w:p>
    <w:p w14:paraId="308C4462" w14:textId="77777777" w:rsidR="00261E3D" w:rsidRDefault="00000000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lang w:val="tt-RU"/>
        </w:rPr>
      </w:pPr>
      <w:r>
        <w:rPr>
          <w:b/>
          <w:lang w:val="tt-RU"/>
        </w:rPr>
        <w:t>Задания для итоговой аттестации</w:t>
      </w:r>
    </w:p>
    <w:p w14:paraId="102825FE" w14:textId="77777777" w:rsidR="00261E3D" w:rsidRDefault="00261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14:paraId="6F463233" w14:textId="77777777" w:rsidR="00261E3D" w:rsidRDefault="00261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300BFD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хәреф белән аваз саны туры килмәгән сүзне билгеләгез.</w:t>
      </w:r>
    </w:p>
    <w:p w14:paraId="7ECBA756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Аз эш күп сүздән яхшырак.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65DF9C8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күп </w:t>
      </w:r>
    </w:p>
    <w:p w14:paraId="4E84E4D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сүздән </w:t>
      </w:r>
    </w:p>
    <w:p w14:paraId="5B4C31B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яхшырак</w:t>
      </w:r>
    </w:p>
    <w:p w14:paraId="151B63D7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6D1F15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хәреф белән аваз саны туры килмәгән сүзне билгеләгез.</w:t>
      </w:r>
    </w:p>
    <w:p w14:paraId="4F24865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Дөресне ялган бервакытта да җиңмәс.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4741F15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1) дөресне</w:t>
      </w:r>
    </w:p>
    <w:p w14:paraId="47D3C87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2) бервакытта</w:t>
      </w:r>
    </w:p>
    <w:p w14:paraId="22BDF90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ялган</w:t>
      </w:r>
    </w:p>
    <w:p w14:paraId="6D07A183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8CC173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А3. </w:t>
      </w:r>
      <w:r>
        <w:rPr>
          <w:rFonts w:ascii="Times New Roman" w:hAnsi="Times New Roman"/>
          <w:sz w:val="24"/>
          <w:szCs w:val="24"/>
          <w:lang w:val="tt-RU"/>
        </w:rPr>
        <w:t>Җөмләдәге рәт гармониясенә буйсынмаган сүзне билгеләгез.</w:t>
      </w:r>
    </w:p>
    <w:p w14:paraId="28A3D0A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 xml:space="preserve">Сиңа бирелгән ике колак, бер тел: ике тыңла, бер сөйлә, калганын үзең бел. </w:t>
      </w:r>
      <w:r>
        <w:rPr>
          <w:rFonts w:ascii="Times New Roman" w:hAnsi="Times New Roman"/>
          <w:sz w:val="24"/>
          <w:szCs w:val="24"/>
          <w:lang w:val="tt-RU"/>
        </w:rPr>
        <w:t>(Мәкаль)</w:t>
      </w:r>
    </w:p>
    <w:p w14:paraId="2F87920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сиңа </w:t>
      </w:r>
    </w:p>
    <w:p w14:paraId="7EFA9CD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колак </w:t>
      </w:r>
    </w:p>
    <w:p w14:paraId="6F60C79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тыңла</w:t>
      </w:r>
    </w:p>
    <w:p w14:paraId="6ED4D420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5DAB05B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рәт гармониясенә буйсынмаган сүзне билгеләгез.</w:t>
      </w:r>
    </w:p>
    <w:p w14:paraId="61AC801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Тауга кычкыр, ул да сиңа кычкырыр.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31BA643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сиңа </w:t>
      </w:r>
    </w:p>
    <w:p w14:paraId="56A29F5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тауга </w:t>
      </w:r>
    </w:p>
    <w:p w14:paraId="37C7A9E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ab/>
        <w:t>3) кычкырыр</w:t>
      </w:r>
    </w:p>
    <w:p w14:paraId="01CD6F24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12D6D5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А5.</w:t>
      </w:r>
      <w:r>
        <w:rPr>
          <w:rFonts w:ascii="Times New Roman" w:hAnsi="Times New Roman"/>
          <w:sz w:val="24"/>
          <w:szCs w:val="24"/>
          <w:lang w:val="tt-RU"/>
        </w:rPr>
        <w:t xml:space="preserve"> Рәт гармониясенә буйсынмаган сүзләр санын билгеләгез.</w:t>
      </w:r>
    </w:p>
    <w:p w14:paraId="06C8F529" w14:textId="77777777" w:rsidR="00261E3D" w:rsidRDefault="00000000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Унбиш, уналты, әнкәй, дәфтәр, төлке, телевизор</w:t>
      </w:r>
    </w:p>
    <w:p w14:paraId="6671D9B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1</w:t>
      </w:r>
    </w:p>
    <w:p w14:paraId="38BB428A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2</w:t>
      </w:r>
    </w:p>
    <w:p w14:paraId="02F46CEC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3</w:t>
      </w:r>
    </w:p>
    <w:p w14:paraId="76034377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640331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А6.</w:t>
      </w:r>
      <w:r>
        <w:rPr>
          <w:rFonts w:ascii="Times New Roman" w:hAnsi="Times New Roman"/>
          <w:sz w:val="24"/>
          <w:szCs w:val="24"/>
          <w:lang w:val="tt-RU"/>
        </w:rPr>
        <w:t xml:space="preserve"> Рәт гармониясенә буйсынмаган сүзләр санын билгеләгез.</w:t>
      </w:r>
    </w:p>
    <w:p w14:paraId="17F55B91" w14:textId="77777777" w:rsidR="00261E3D" w:rsidRDefault="00000000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Унбер, унтугыз, әткәй, өстәл, болыт, телефон</w:t>
      </w:r>
    </w:p>
    <w:p w14:paraId="3AC68B8A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1</w:t>
      </w:r>
    </w:p>
    <w:p w14:paraId="6DE3FA02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2</w:t>
      </w:r>
    </w:p>
    <w:p w14:paraId="5DFB0680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3</w:t>
      </w:r>
    </w:p>
    <w:p w14:paraId="02354C5F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1BF934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А7.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сүзне билгеләгез.</w:t>
      </w:r>
    </w:p>
    <w:p w14:paraId="3D810E0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Дөрес сөйләгән ялгышмый.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1B0475E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ялгышмый</w:t>
      </w:r>
    </w:p>
    <w:p w14:paraId="152C7B83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сөйләгән</w:t>
      </w:r>
    </w:p>
    <w:p w14:paraId="668AFA79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дөрес</w:t>
      </w:r>
    </w:p>
    <w:p w14:paraId="7CB7E266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575593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А8.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сүзне билгеләгез.</w:t>
      </w:r>
    </w:p>
    <w:p w14:paraId="71EC7E0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 xml:space="preserve">Алтыда белгән ана телен алтмышта онытмас. </w:t>
      </w:r>
      <w:r>
        <w:rPr>
          <w:rFonts w:ascii="Times New Roman" w:hAnsi="Times New Roman"/>
          <w:sz w:val="24"/>
          <w:szCs w:val="24"/>
          <w:lang w:val="tt-RU"/>
        </w:rPr>
        <w:t>(Мәкаль)</w:t>
      </w:r>
    </w:p>
    <w:p w14:paraId="18ACA838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алтыда</w:t>
      </w:r>
    </w:p>
    <w:p w14:paraId="32BE2A9C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алтмышта</w:t>
      </w:r>
    </w:p>
    <w:p w14:paraId="44757A57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онытмас</w:t>
      </w:r>
    </w:p>
    <w:p w14:paraId="69E32303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9C307E6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А9.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сүзләрнең санын билгеләгез.</w:t>
      </w:r>
    </w:p>
    <w:p w14:paraId="5A12EC4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Ана бала өчен төн йокысын өч бүлә.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22FF44F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2 </w:t>
      </w:r>
    </w:p>
    <w:p w14:paraId="3604D9F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3 </w:t>
      </w:r>
    </w:p>
    <w:p w14:paraId="732BDC8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4</w:t>
      </w:r>
    </w:p>
    <w:p w14:paraId="74B93A6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10192C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А10.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ирен гармониясенә буйсынган сүзләрнең санын билгеләгез.</w:t>
      </w:r>
    </w:p>
    <w:p w14:paraId="34679EC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Сүз бер көнлек, тел гомерлек.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0643EA28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2 </w:t>
      </w:r>
    </w:p>
    <w:p w14:paraId="767AAAA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3 </w:t>
      </w:r>
    </w:p>
    <w:p w14:paraId="5AF2A28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1</w:t>
      </w:r>
    </w:p>
    <w:p w14:paraId="2950DD19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E3EBE5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А11.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тел арты ассимиляциясе күзәтелгән сүзне билгеләгез.</w:t>
      </w:r>
    </w:p>
    <w:p w14:paraId="681889D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Таш белән атканга аш белән ат.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106CB11C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белән</w:t>
      </w:r>
    </w:p>
    <w:p w14:paraId="34D334E5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атканга</w:t>
      </w:r>
    </w:p>
    <w:p w14:paraId="25A11819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таш</w:t>
      </w:r>
    </w:p>
    <w:p w14:paraId="302647EE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7A24EE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А12.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тел арты ассимиляциясе күзәтелгән сүзне билгеләгез.</w:t>
      </w:r>
    </w:p>
    <w:p w14:paraId="38BAAF4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Ялганчының йорты янган, берәү дә ышанмаган.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6CE397E0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ялганчының</w:t>
      </w:r>
    </w:p>
    <w:p w14:paraId="72465F16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янган</w:t>
      </w:r>
    </w:p>
    <w:p w14:paraId="10BAD2C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ышанмаган</w:t>
      </w:r>
    </w:p>
    <w:p w14:paraId="6A357CB3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20FDDFC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А13.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тартыкларның чиратлашуы күзәтелгән сүзне билгеләгез.</w:t>
      </w:r>
    </w:p>
    <w:p w14:paraId="467DCB3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Караган тапмый, сораган таба.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62E9466E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караган </w:t>
      </w:r>
    </w:p>
    <w:p w14:paraId="2A3FE12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тапмый </w:t>
      </w:r>
    </w:p>
    <w:p w14:paraId="6FAE2E7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таба</w:t>
      </w:r>
    </w:p>
    <w:p w14:paraId="0838C6F9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536062B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тартыкларның чиратлашуы күзәтелгән сүзне билгеләгез.</w:t>
      </w:r>
    </w:p>
    <w:p w14:paraId="04974C9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Азрак сөйләсәң, күбрәк ишетерсең.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3B61A301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азрак </w:t>
      </w:r>
    </w:p>
    <w:p w14:paraId="2BB7440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сөйләсәң </w:t>
      </w:r>
    </w:p>
    <w:p w14:paraId="30B9217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күбрәк</w:t>
      </w:r>
    </w:p>
    <w:p w14:paraId="4945040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7B7824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А15.</w:t>
      </w:r>
      <w:r>
        <w:rPr>
          <w:rFonts w:ascii="Times New Roman" w:hAnsi="Times New Roman"/>
          <w:sz w:val="24"/>
          <w:szCs w:val="24"/>
          <w:lang w:val="tt-RU"/>
        </w:rPr>
        <w:t xml:space="preserve"> Протеза күренеше чагылыш тапкан сүзне билгеләгез.</w:t>
      </w:r>
    </w:p>
    <w:p w14:paraId="560E2840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эшләпә</w:t>
      </w:r>
    </w:p>
    <w:p w14:paraId="782AF14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бүрәнә</w:t>
      </w:r>
    </w:p>
    <w:p w14:paraId="2277C67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фатир</w:t>
      </w:r>
    </w:p>
    <w:p w14:paraId="68061674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C983BB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А16.</w:t>
      </w:r>
      <w:r>
        <w:rPr>
          <w:rFonts w:ascii="Times New Roman" w:hAnsi="Times New Roman"/>
          <w:sz w:val="24"/>
          <w:szCs w:val="24"/>
          <w:lang w:val="tt-RU"/>
        </w:rPr>
        <w:t xml:space="preserve"> Эпентеза күренеше чагылыш тапкан сүзне билгеләгез.</w:t>
      </w:r>
    </w:p>
    <w:p w14:paraId="073740E2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өстәл</w:t>
      </w:r>
    </w:p>
    <w:p w14:paraId="6DC0E56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көрпә</w:t>
      </w:r>
    </w:p>
    <w:p w14:paraId="1C2EAA2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Омски</w:t>
      </w:r>
    </w:p>
    <w:p w14:paraId="4542FB2D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5AAD91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А17.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 калыбына туры килгән иҗекләр санын билгеләгез.</w:t>
      </w:r>
    </w:p>
    <w:p w14:paraId="76574F3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Кешенең сүзен өзмә.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0E863D6F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1 </w:t>
      </w:r>
    </w:p>
    <w:p w14:paraId="4EEF800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4 </w:t>
      </w:r>
    </w:p>
    <w:p w14:paraId="550E4E1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3</w:t>
      </w:r>
    </w:p>
    <w:p w14:paraId="20D61315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FA6E0D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А18.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 калыбына туры килгән иҗекләр санын билгеләгез.</w:t>
      </w:r>
    </w:p>
    <w:p w14:paraId="500CC4F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Сүз бер, колак ике.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14ED134C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1 </w:t>
      </w:r>
    </w:p>
    <w:p w14:paraId="6609FCB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2 </w:t>
      </w:r>
    </w:p>
    <w:p w14:paraId="2831A5F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4</w:t>
      </w:r>
    </w:p>
    <w:p w14:paraId="13B9D81E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5BA4BE6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А19.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ТСТ калыбына туры килгән иҗекләр санын билгеләгез.</w:t>
      </w:r>
    </w:p>
    <w:p w14:paraId="5A28740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Аз сөйләгән аз ялгышыр.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CF7A30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2</w:t>
      </w:r>
    </w:p>
    <w:p w14:paraId="2337359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3</w:t>
      </w:r>
    </w:p>
    <w:p w14:paraId="1810A699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4</w:t>
      </w:r>
    </w:p>
    <w:p w14:paraId="51D3F7E6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BDA14D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А20.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ТСТ калыбына туры килгән иҗекләр санын билгеләгез.</w:t>
      </w:r>
    </w:p>
    <w:p w14:paraId="085F21C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Бауның озыны, сүзнең кыскасы яхшы.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449E96D2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3</w:t>
      </w:r>
    </w:p>
    <w:p w14:paraId="130CC87D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5</w:t>
      </w:r>
    </w:p>
    <w:p w14:paraId="6C7420D9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6</w:t>
      </w:r>
    </w:p>
    <w:p w14:paraId="3E1D22F0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ED21FA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А21.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сүзне билгеләгез.</w:t>
      </w:r>
    </w:p>
    <w:p w14:paraId="5E1490D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Дөрес сөйләгән ялгышмый.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606A12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дөрес </w:t>
      </w:r>
    </w:p>
    <w:p w14:paraId="5760ABA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сөйләгән </w:t>
      </w:r>
    </w:p>
    <w:p w14:paraId="32A6341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ab/>
        <w:t>3) ялгышмый</w:t>
      </w:r>
    </w:p>
    <w:p w14:paraId="2D29D51D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8E1833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А22.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сүзне билгеләгез.</w:t>
      </w:r>
    </w:p>
    <w:p w14:paraId="3E72B77B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Акылсыз авызны ачарга ачкыч кирәкми.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1F5CADD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1) ачарга </w:t>
      </w:r>
    </w:p>
    <w:p w14:paraId="5D7470A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ачкыч </w:t>
      </w:r>
    </w:p>
    <w:p w14:paraId="5713885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кирәкми</w:t>
      </w:r>
    </w:p>
    <w:p w14:paraId="23637117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8F64B4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А23.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сүзләрне билгеләгез.</w:t>
      </w:r>
    </w:p>
    <w:p w14:paraId="5BB1FCE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Кеше ышанмаслык сүзне чын булса да сөйләмә.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63F8F78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кеше, сүзне</w:t>
      </w:r>
    </w:p>
    <w:p w14:paraId="5F6FC3DC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ышанмаслык, сөйләмә</w:t>
      </w:r>
    </w:p>
    <w:p w14:paraId="5DB9C3E2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булса</w:t>
      </w:r>
    </w:p>
    <w:p w14:paraId="3A9CA3B2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2640C16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басымы соңгы иҗеккә төшмәгән сүзләрне билгеләгез.</w:t>
      </w:r>
    </w:p>
    <w:p w14:paraId="1D4848D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Кешегә яманлык теләгәнче, үзеңә яхшылык телә.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791E1678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кешегә, үзеңә</w:t>
      </w:r>
    </w:p>
    <w:p w14:paraId="125101AB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теләгәнче, телә</w:t>
      </w:r>
    </w:p>
    <w:p w14:paraId="48B9AB34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яманлык, яхшылык</w:t>
      </w:r>
    </w:p>
    <w:p w14:paraId="15E9B89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25A61E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А25.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Мәкаль</w:t>
      </w:r>
      <w:r>
        <w:rPr>
          <w:rFonts w:ascii="Times New Roman" w:hAnsi="Times New Roman"/>
          <w:sz w:val="24"/>
          <w:szCs w:val="24"/>
          <w:lang w:val="tt-RU"/>
        </w:rPr>
        <w:t xml:space="preserve"> сүзенең транскрипциясен билгеләгез.</w:t>
      </w:r>
    </w:p>
    <w:p w14:paraId="2069A7FE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1) [мә</w:t>
      </w:r>
      <w:r>
        <w:rPr>
          <w:rFonts w:ascii="Times New Roman" w:hAnsi="Times New Roman" w:cs="Times New Roman"/>
          <w:sz w:val="24"/>
          <w:szCs w:val="24"/>
          <w:lang w:val="tt-RU"/>
        </w:rPr>
        <w:t>қ</w:t>
      </w:r>
      <w:r>
        <w:rPr>
          <w:rFonts w:ascii="Times New Roman" w:hAnsi="Times New Roman"/>
          <w:sz w:val="24"/>
          <w:szCs w:val="24"/>
          <w:lang w:val="tt-RU"/>
        </w:rPr>
        <w:t>әл]</w:t>
      </w:r>
    </w:p>
    <w:p w14:paraId="105E780B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2) [мә</w:t>
      </w:r>
      <w:r>
        <w:rPr>
          <w:rFonts w:ascii="Times New Roman" w:hAnsi="Times New Roman" w:cs="Times New Roman"/>
          <w:sz w:val="24"/>
          <w:szCs w:val="24"/>
          <w:lang w:val="tt-RU"/>
        </w:rPr>
        <w:t>қ</w:t>
      </w:r>
      <w:r>
        <w:rPr>
          <w:rFonts w:ascii="Times New Roman" w:hAnsi="Times New Roman"/>
          <w:sz w:val="24"/>
          <w:szCs w:val="24"/>
          <w:lang w:val="tt-RU"/>
        </w:rPr>
        <w:t>ал]</w:t>
      </w:r>
    </w:p>
    <w:p w14:paraId="132FFD6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3) [мәкәл]</w:t>
      </w:r>
    </w:p>
    <w:p w14:paraId="33188C11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FC23E7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А26.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Шигырь</w:t>
      </w:r>
      <w:r>
        <w:rPr>
          <w:rFonts w:ascii="Times New Roman" w:hAnsi="Times New Roman"/>
          <w:sz w:val="24"/>
          <w:szCs w:val="24"/>
          <w:lang w:val="tt-RU"/>
        </w:rPr>
        <w:t xml:space="preserve"> сүзенең транскрипциясен билгеләгез.</w:t>
      </w:r>
    </w:p>
    <w:p w14:paraId="69E44B33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1) [ши</w:t>
      </w:r>
      <w:r>
        <w:rPr>
          <w:rFonts w:ascii="Times New Roman" w:hAnsi="Times New Roman" w:cs="Times New Roman"/>
          <w:sz w:val="24"/>
          <w:szCs w:val="24"/>
          <w:lang w:val="tt-RU"/>
        </w:rPr>
        <w:t>ғэр</w:t>
      </w:r>
      <w:r>
        <w:rPr>
          <w:rFonts w:ascii="Times New Roman" w:hAnsi="Times New Roman"/>
          <w:sz w:val="24"/>
          <w:szCs w:val="24"/>
          <w:lang w:val="tt-RU"/>
        </w:rPr>
        <w:t>]</w:t>
      </w:r>
    </w:p>
    <w:p w14:paraId="7625E526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2) [ши</w:t>
      </w:r>
      <w:r>
        <w:rPr>
          <w:rFonts w:ascii="Times New Roman" w:hAnsi="Times New Roman" w:cs="Times New Roman"/>
          <w:sz w:val="24"/>
          <w:szCs w:val="24"/>
          <w:lang w:val="tt-RU"/>
        </w:rPr>
        <w:t>ғыр</w:t>
      </w:r>
      <w:r>
        <w:rPr>
          <w:rFonts w:ascii="Times New Roman" w:hAnsi="Times New Roman"/>
          <w:sz w:val="24"/>
          <w:szCs w:val="24"/>
          <w:lang w:val="tt-RU"/>
        </w:rPr>
        <w:t>]</w:t>
      </w:r>
    </w:p>
    <w:p w14:paraId="26D4EC26" w14:textId="77777777" w:rsidR="00261E3D" w:rsidRDefault="00000000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3) [шигэр]</w:t>
      </w:r>
    </w:p>
    <w:p w14:paraId="517445B2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74A299F9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А27.</w:t>
      </w:r>
      <w:r>
        <w:rPr>
          <w:rFonts w:ascii="Times New Roman" w:hAnsi="Times New Roman"/>
          <w:sz w:val="24"/>
          <w:szCs w:val="24"/>
          <w:lang w:val="tt-RU"/>
        </w:rPr>
        <w:t xml:space="preserve"> Дөрес язылган сүзне билгеләгез.</w:t>
      </w:r>
    </w:p>
    <w:p w14:paraId="1CF9DD4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повестенда   </w:t>
      </w:r>
    </w:p>
    <w:p w14:paraId="38AA64A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повестында </w:t>
      </w:r>
    </w:p>
    <w:p w14:paraId="7BE32FAE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повестьтә</w:t>
      </w:r>
    </w:p>
    <w:p w14:paraId="55A91315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24DE39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А28.</w:t>
      </w:r>
      <w:r>
        <w:rPr>
          <w:rFonts w:ascii="Times New Roman" w:hAnsi="Times New Roman"/>
          <w:sz w:val="24"/>
          <w:szCs w:val="24"/>
          <w:lang w:val="tt-RU"/>
        </w:rPr>
        <w:t xml:space="preserve"> Дөрес язылган сүзне билгеләгез.</w:t>
      </w:r>
    </w:p>
    <w:p w14:paraId="1122202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жюрига   </w:t>
      </w:r>
    </w:p>
    <w:p w14:paraId="6539613F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жюриында </w:t>
      </w:r>
    </w:p>
    <w:p w14:paraId="6554943D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жюригә</w:t>
      </w:r>
    </w:p>
    <w:p w14:paraId="78C7C6A4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31C83A8" w14:textId="77777777" w:rsidR="00261E3D" w:rsidRDefault="00261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14:paraId="17F38419" w14:textId="77777777" w:rsidR="00261E3D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ЛЕКСИКОЛОГИЯ</w:t>
      </w:r>
    </w:p>
    <w:p w14:paraId="741F722B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56BD99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А29.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4586C34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 xml:space="preserve">Күп сайрама,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сандугач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булырсың.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DFE63C4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былбыл   </w:t>
      </w:r>
    </w:p>
    <w:p w14:paraId="03464267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карга </w:t>
      </w:r>
    </w:p>
    <w:p w14:paraId="396E27FC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сыерчык</w:t>
      </w:r>
    </w:p>
    <w:p w14:paraId="5200BBB9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012E9C8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А30.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74368A6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ab/>
      </w:r>
      <w:r>
        <w:rPr>
          <w:rFonts w:ascii="Times New Roman" w:hAnsi="Times New Roman"/>
          <w:b/>
          <w:i/>
          <w:sz w:val="24"/>
          <w:szCs w:val="24"/>
          <w:lang w:val="tt-RU"/>
        </w:rPr>
        <w:t>Былбылны</w:t>
      </w:r>
      <w:r>
        <w:rPr>
          <w:rFonts w:ascii="Times New Roman" w:hAnsi="Times New Roman"/>
          <w:i/>
          <w:sz w:val="24"/>
          <w:szCs w:val="24"/>
          <w:lang w:val="tt-RU"/>
        </w:rPr>
        <w:t xml:space="preserve"> сайравыннан таныйлар.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6B6787B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сандугачны   </w:t>
      </w:r>
    </w:p>
    <w:p w14:paraId="7DCDC8F2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чыпчыкны </w:t>
      </w:r>
    </w:p>
    <w:p w14:paraId="5AA2F3E8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карганы</w:t>
      </w:r>
    </w:p>
    <w:p w14:paraId="3873FF32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511FAE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А31.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2DD4472A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Мәкаль җыймыйм, акыл 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җыям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43BAF3C5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чәчәм</w:t>
      </w:r>
    </w:p>
    <w:p w14:paraId="76269A6A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туплыйм</w:t>
      </w:r>
    </w:p>
    <w:p w14:paraId="41FECA25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утыртам</w:t>
      </w:r>
    </w:p>
    <w:p w14:paraId="669DCE2C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EFB5AE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А32.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Җөмләдәге калын хәрефләр белән бирелгән сүзнең синонимын билгеләгез.</w:t>
      </w:r>
    </w:p>
    <w:p w14:paraId="1BDC3A59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Сүз – чәчәк, мәкаль – 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букет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(Мәкаль)</w:t>
      </w:r>
    </w:p>
    <w:p w14:paraId="6AB732A9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1) чәчәк түтәле</w:t>
      </w:r>
    </w:p>
    <w:p w14:paraId="111F5E6E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чәчәк бәйләме</w:t>
      </w:r>
    </w:p>
    <w:p w14:paraId="7B765E0D" w14:textId="77777777" w:rsidR="00261E3D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акчәчәк</w:t>
      </w:r>
    </w:p>
    <w:p w14:paraId="07030C7E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B02E351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А33.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антонимнарны билгеләгез.</w:t>
      </w:r>
    </w:p>
    <w:p w14:paraId="58D74DFA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Гыйлем китапның эчендә дә, тышында да.</w:t>
      </w:r>
      <w:r>
        <w:rPr>
          <w:rFonts w:ascii="Times New Roman" w:hAnsi="Times New Roman"/>
          <w:sz w:val="24"/>
          <w:szCs w:val="24"/>
          <w:lang w:val="tt-RU"/>
        </w:rPr>
        <w:t xml:space="preserve"> (Мәкаль)</w:t>
      </w:r>
    </w:p>
    <w:p w14:paraId="56D74876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1) гыйлем, китапның   </w:t>
      </w:r>
    </w:p>
    <w:p w14:paraId="1C03AC23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 xml:space="preserve">2) китапның, тышында </w:t>
      </w:r>
    </w:p>
    <w:p w14:paraId="53EF8950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  <w:t>3) эчендә, тышында</w:t>
      </w:r>
    </w:p>
    <w:p w14:paraId="2773B0A9" w14:textId="77777777" w:rsidR="00261E3D" w:rsidRDefault="00261E3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C4CFAC5" w14:textId="77777777" w:rsidR="00261E3D" w:rsidRDefault="00000000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А34.</w:t>
      </w:r>
      <w:r>
        <w:rPr>
          <w:rFonts w:ascii="Times New Roman" w:hAnsi="Times New Roman"/>
          <w:sz w:val="24"/>
          <w:szCs w:val="24"/>
          <w:lang w:val="tt-RU"/>
        </w:rPr>
        <w:t xml:space="preserve"> Җөмләдәге антонимнарны билгеләгез.</w:t>
      </w:r>
    </w:p>
    <w:p w14:paraId="503D13F5" w14:textId="77777777" w:rsidR="00261E3D" w:rsidRDefault="00000000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i/>
          <w:sz w:val="24"/>
          <w:szCs w:val="24"/>
          <w:lang w:val="tt-RU"/>
        </w:rPr>
        <w:t>Киемгә карап каршы алалар,</w:t>
      </w:r>
    </w:p>
    <w:p w14:paraId="52338747" w14:textId="77777777" w:rsidR="00261E3D" w:rsidRDefault="00261E3D">
      <w:pPr>
        <w:spacing w:after="0"/>
        <w:jc w:val="both"/>
        <w:rPr>
          <w:rFonts w:ascii="Times New Roman" w:hAnsi="Times New Roman"/>
          <w:i/>
          <w:sz w:val="24"/>
          <w:szCs w:val="24"/>
          <w:lang w:val="tt-RU"/>
        </w:rPr>
      </w:pPr>
    </w:p>
    <w:p w14:paraId="1DD99080" w14:textId="77777777" w:rsidR="00261E3D" w:rsidRDefault="00000000">
      <w:pPr>
        <w:pStyle w:val="p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i/>
          <w:lang w:val="tt-RU"/>
        </w:rPr>
      </w:pPr>
      <w:r>
        <w:rPr>
          <w:b/>
          <w:lang w:val="tt-RU"/>
        </w:rPr>
        <w:t>Җәя эчендәге сүзләрнең дөресен сайлап укыгыз. Дөрес сүзнең астына сызыгыз.</w:t>
      </w:r>
    </w:p>
    <w:p w14:paraId="3E8952F2" w14:textId="77777777" w:rsidR="00261E3D" w:rsidRDefault="00261E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53FDC97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“Якты күл” (иске, борынгы, күптәнге) күл инде ул. (Ф.Сафиннан)</w:t>
      </w:r>
    </w:p>
    <w:p w14:paraId="6DFE5C0D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Кешеләр “Якты күл” төбендә уйнаклап йөзгән ак балыкларга, яр читендәге вак камышларга, посып үскән төнбоекларга карап (шикләнәләр, күңелсезләнәләр, сокланалар). (Ф.Сафиннан)</w:t>
      </w:r>
    </w:p>
    <w:p w14:paraId="521E5EB3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Күл яр читендә балык (тотып, чүпләп, сөзеп) утырган малайларны бигрәк якын итте. (Ф.Сафиннан)</w:t>
      </w:r>
    </w:p>
    <w:p w14:paraId="7223DC28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Күл малайларның үзара сөйләшүләрен гаҗәпләнеп тыңлый, (я, хәтта, һәм) бераз көнләшә дә әле. (Ф.Сафиннан)</w:t>
      </w:r>
    </w:p>
    <w:p w14:paraId="64C1D048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Малайларның теле бар, ә күлнең теле юк шул, ул (көлә, елый, сөйләшә) дә алмый. (Ф.Сафиннан)</w:t>
      </w:r>
    </w:p>
    <w:p w14:paraId="7A604DC4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Авыл урамнары (шикелле, буйлап, өстеннән) тау кадәр тимер арбалар чабыша башладылар. (Ф.Сафиннан)</w:t>
      </w:r>
    </w:p>
    <w:p w14:paraId="5B9462D2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Авыл үзе дә үзгәрде, тәбәнәк өйләр урынына кирпечтән зур-зур йортлар (калкып, басып, торып) чыкты. (Ф.Сафиннан)</w:t>
      </w:r>
    </w:p>
    <w:p w14:paraId="669FEDA0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Кешеләр ял итеп киткәч, күл (өстендә, уртасында, читендә) пыяла, калай савытлар өелеп кала. (Ф.Сафиннан)</w:t>
      </w:r>
    </w:p>
    <w:p w14:paraId="206BFD13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Берзаман яр читендәге әрәмәләр юкка чыкты, камышлар сирәгәйде, төнбоеклар (үсте, бетте, ауды). (Ф.Сафиннан)</w:t>
      </w:r>
    </w:p>
    <w:p w14:paraId="69D89598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Язлар саен оя корган (аккошлар, чыпчыклар, акчарлаклар) кайтмый башлады. (Ф.Сафиннан)</w:t>
      </w:r>
    </w:p>
    <w:p w14:paraId="34EFE44D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Этем югалды. Кара төстә, борыны ак. Тел. 88665749276</w:t>
      </w:r>
    </w:p>
    <w:p w14:paraId="72163004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Песием югалды. Ак төстә, тәпиләре, койрыгы кара. Тел. 89873461434</w:t>
      </w:r>
    </w:p>
    <w:p w14:paraId="583D05AF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Мине Казан федераль университетының әзерлек курсларына кабул итүегезне үтенәм.</w:t>
      </w:r>
    </w:p>
    <w:p w14:paraId="380FEAB5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(Белдерү/гариза/ышанычнама). Мине “Әллүки” түгәрәгенә кабул итүегезне үтенәм.</w:t>
      </w:r>
    </w:p>
    <w:p w14:paraId="55ABFD51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Раслама. Мин, Мансуров Азат, вакытлыча куллану (сәбәпле/ кирәккә/максатыннан) мәктәптән чаңгы алдым. </w:t>
      </w:r>
    </w:p>
    <w:p w14:paraId="4221E4EB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Раслама. Мин, Ниязов Алмаз, вакытлыча куллану (сәбәпле/ кирәккә/максатыннан) мәктәптән туп алдым. </w:t>
      </w:r>
    </w:p>
    <w:p w14:paraId="2957D2B4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Гариза. Мине 2022 елның 1 нче августтан сатучы итеп эшкә алуыгызны (үтенәм/таләп итәм/сорыйм).</w:t>
      </w:r>
    </w:p>
    <w:p w14:paraId="293B1A3C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Гариза. Мине 2022 елның 1 нче мартыннан укытучы итеп эшкә алуыгызны (үтенәм/таләп итәм/сорыйм). </w:t>
      </w:r>
    </w:p>
    <w:p w14:paraId="5B6A3747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Казан метросының яңа станцияләрен файдалануга (бирделәр/тапшырдылар/җибәрделәр).</w:t>
      </w:r>
    </w:p>
    <w:p w14:paraId="14D78393" w14:textId="77777777" w:rsidR="00261E3D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Аэропорт белән тимер юл вокзалы арасында тизйөрешле трамвайлар (озатылды/җибәрелде/кузгалды).</w:t>
      </w:r>
    </w:p>
    <w:p w14:paraId="2ADF5DA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Җаваплар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Спортзалда ... .</w:t>
      </w:r>
    </w:p>
    <w:p w14:paraId="5618421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Тәнәфестә ... .</w:t>
      </w:r>
    </w:p>
    <w:p w14:paraId="7BACE45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Хоккей мәйданчыгында ... .</w:t>
      </w:r>
    </w:p>
    <w:p w14:paraId="32C1CCD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Футбол мәйданчыгында ... .</w:t>
      </w:r>
    </w:p>
    <w:p w14:paraId="4FDBC365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Туган тел түгәрәгендә ... .</w:t>
      </w:r>
    </w:p>
    <w:p w14:paraId="3CE3E67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Яраткан дәресебездә ... .</w:t>
      </w:r>
    </w:p>
    <w:p w14:paraId="0E0E195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Көз көне ... .</w:t>
      </w:r>
    </w:p>
    <w:p w14:paraId="4DEFB0F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Ял көне ... .</w:t>
      </w:r>
    </w:p>
    <w:p w14:paraId="7F65E08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алдык.</w:t>
      </w:r>
    </w:p>
    <w:p w14:paraId="02649117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җыйдык.</w:t>
      </w:r>
    </w:p>
    <w:p w14:paraId="671EC93D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өйрәндем.</w:t>
      </w:r>
    </w:p>
    <w:p w14:paraId="231B179C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белдем.</w:t>
      </w:r>
    </w:p>
    <w:p w14:paraId="61657C1C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йөгерә.</w:t>
      </w:r>
    </w:p>
    <w:p w14:paraId="0D57201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... йөри.</w:t>
      </w:r>
    </w:p>
    <w:p w14:paraId="62776ECB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Бүген никтер ... .</w:t>
      </w:r>
    </w:p>
    <w:p w14:paraId="1AE24A6C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Кичә ... ?</w:t>
      </w:r>
    </w:p>
    <w:p w14:paraId="764DE18E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17.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Икенче елга ... ?</w:t>
      </w:r>
    </w:p>
    <w:p w14:paraId="24D2FA00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Өлкәннәр ... ?</w:t>
      </w:r>
    </w:p>
    <w:p w14:paraId="4CCD9DC1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Әти-әниләр ... ?</w:t>
      </w:r>
    </w:p>
    <w:p w14:paraId="0729C118" w14:textId="77777777" w:rsidR="00261E3D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Укып бетергәч, ... .</w:t>
      </w:r>
    </w:p>
    <w:p w14:paraId="67E1703C" w14:textId="77777777" w:rsidR="00261E3D" w:rsidRDefault="00261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E9BA8AE" w14:textId="77777777" w:rsidR="00261E3D" w:rsidRDefault="00261E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4A2F0DB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ECCA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Указываются критерии оценивания работы.</w:t>
      </w:r>
    </w:p>
    <w:p w14:paraId="7EFD633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Если устный экзамен, то можно использовать: Критерии оценивания устного ответа на экзамене </w:t>
      </w:r>
    </w:p>
    <w:p w14:paraId="59D3A17F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«5» («отлично») 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Выставляется студенту, - 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 - обнаружившему всестороннее систематическое знание учебно-программного материала, четко и самостоятельно (без наводящих вопросов) отвечающему на вопрос билета. </w:t>
      </w:r>
    </w:p>
    <w:p w14:paraId="26E77CA6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«4» («хорошо») 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студенту, -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 - 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 </w:t>
      </w:r>
    </w:p>
    <w:p w14:paraId="19A5BB48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«3» («удовлетворительно») выставляется студенту, - 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предусмотренных программой; - допустившему неточности в ответе и при выполнении экзаменационных заданий, но обладающими необходимыми знаниями для их устранения под руководством преподавателя. </w:t>
      </w:r>
    </w:p>
    <w:p w14:paraId="060E7DDF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«2» («неудовлетворительно») выставляется студенту, - 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 - давшему ответ, который не соответствует вопросу экзаменационного билета. </w:t>
      </w:r>
    </w:p>
    <w:p w14:paraId="74FF76C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оценке письменных работ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во внимание следующие критерии: </w:t>
      </w:r>
    </w:p>
    <w:p w14:paraId="077C94ED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содержания работы теме; - полнота охвата вопросов, предусмотренных заданием; </w:t>
      </w:r>
    </w:p>
    <w:p w14:paraId="5169F97A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логическая последовательность изложения материала, основанная на прочных теоретических знаниях и практических умениях по теме; </w:t>
      </w:r>
    </w:p>
    <w:p w14:paraId="69948BB1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степень самостоятельности при разработке вопросов темы; </w:t>
      </w:r>
    </w:p>
    <w:p w14:paraId="02C0055B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грамотное изложение материала, соблюдение правил оформления работы. </w:t>
      </w:r>
    </w:p>
    <w:p w14:paraId="1B9A37CC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Письменная экзаменационная</w:t>
      </w:r>
      <w:r>
        <w:rPr>
          <w:rFonts w:ascii="Times New Roman" w:hAnsi="Times New Roman" w:cs="Times New Roman"/>
          <w:sz w:val="24"/>
          <w:szCs w:val="24"/>
        </w:rPr>
        <w:t xml:space="preserve"> работа оценивается на «отлично», если:</w:t>
      </w:r>
    </w:p>
    <w:p w14:paraId="065B4862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Тема работы раскрыта полностью и соответствует заданию, все разделы выполнены в полном объеме. </w:t>
      </w:r>
    </w:p>
    <w:p w14:paraId="76F495B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всесторонние глубокие знания программного материала. − Материал изложен четко, грамотно, последовательно, с применением профессиональной терминологии. </w:t>
      </w:r>
    </w:p>
    <w:p w14:paraId="20207D9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Описание организации рабочего места четко соответствует теме работы. − В заключении сделаны обоснованные выводы. </w:t>
      </w:r>
    </w:p>
    <w:p w14:paraId="197E400E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Изложение работы грамотное, правила оформления работы соблюдены. Письменная экзаменационная работа оценивается на «хорошо», если:</w:t>
      </w:r>
    </w:p>
    <w:p w14:paraId="1B6C0FC9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Тема работы раскрыта полностью и соответствует заданию, все разделы выполнены в полном объеме. </w:t>
      </w:r>
    </w:p>
    <w:p w14:paraId="1BA65C6D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полные знания программного материала. </w:t>
      </w:r>
    </w:p>
    <w:p w14:paraId="5834833C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Имеются незначительные замечания по логической последовательности изложения и содержанию материала, по применению профессиональной терминологии.</w:t>
      </w:r>
    </w:p>
    <w:p w14:paraId="719B7321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Описание организации рабочего места дано в обобщенном виде, недостаточно отражает требования к изготовлению изделий по теме работы. − В заключении сделаны обоснованные выводы. </w:t>
      </w:r>
    </w:p>
    <w:p w14:paraId="739CAD20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незначительные замечания по грамотности изложения материала и оформлению работы. Письменная экзаменационная работа оценивается на «удовлетворительно», если: </w:t>
      </w:r>
    </w:p>
    <w:p w14:paraId="5CAA9371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Тема работы соответствует заданию, но раскрыта недостаточно. </w:t>
      </w:r>
    </w:p>
    <w:p w14:paraId="16E748C5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необходимые минимальные знания программного материала. </w:t>
      </w:r>
    </w:p>
    <w:p w14:paraId="41DF6490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Имеются замечания по логической последовательности изложения и содержанию материала, слабо применена профессиональная терминология. </w:t>
      </w:r>
    </w:p>
    <w:p w14:paraId="3221CE9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В заключении не сделаны обоснованные выводы. </w:t>
      </w:r>
    </w:p>
    <w:p w14:paraId="55FF4E5F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значительные замечания по грамотности изложения материала и оформлению работы. Письменная экзаменационная работа оценивается на «неудовлетворительно», если: </w:t>
      </w:r>
    </w:p>
    <w:p w14:paraId="3E6E7258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Тема работы не соответствует заданию, или раскрыта частично. − Структура работы не выдержана, отсутствует несколько разделов. </w:t>
      </w:r>
    </w:p>
    <w:p w14:paraId="2E258006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Работа отражает знания материала на уровне ниже минимальных требований программы. </w:t>
      </w:r>
    </w:p>
    <w:p w14:paraId="6FAD28CA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значительные замечания по последовательности изложения и содержанию материала. </w:t>
      </w:r>
    </w:p>
    <w:p w14:paraId="6102B994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Имеются грубые нарушения в оформлении работы. </w:t>
      </w:r>
    </w:p>
    <w:p w14:paraId="409647B2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Если работа содержит</w:t>
      </w:r>
      <w:r>
        <w:rPr>
          <w:rFonts w:ascii="Times New Roman" w:hAnsi="Times New Roman" w:cs="Times New Roman"/>
          <w:sz w:val="24"/>
          <w:szCs w:val="24"/>
        </w:rPr>
        <w:t xml:space="preserve"> ряд заданий, сложность выполнения каждого оценивается баллами, то можно использовать следующую шкалу оценки: </w:t>
      </w:r>
    </w:p>
    <w:p w14:paraId="604944D7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− 100 – 85 баллов – отлично </w:t>
      </w:r>
    </w:p>
    <w:p w14:paraId="75E2C963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− 84 – 70 баллов – хорошо </w:t>
      </w:r>
    </w:p>
    <w:p w14:paraId="1854E0A4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− 69 – 50 баллов – удовлетворительно </w:t>
      </w:r>
    </w:p>
    <w:p w14:paraId="0B3AA8DB" w14:textId="77777777" w:rsidR="00261E3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менее 50 баллов - неудовлетворительно</w:t>
      </w:r>
    </w:p>
    <w:sectPr w:rsidR="0026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6670" w14:textId="77777777" w:rsidR="00F5417D" w:rsidRDefault="00F5417D">
      <w:pPr>
        <w:spacing w:line="240" w:lineRule="auto"/>
      </w:pPr>
      <w:r>
        <w:separator/>
      </w:r>
    </w:p>
  </w:endnote>
  <w:endnote w:type="continuationSeparator" w:id="0">
    <w:p w14:paraId="6121C5D3" w14:textId="77777777" w:rsidR="00F5417D" w:rsidRDefault="00F541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B095" w14:textId="77777777" w:rsidR="00F5417D" w:rsidRDefault="00F5417D">
      <w:pPr>
        <w:spacing w:after="0"/>
      </w:pPr>
      <w:r>
        <w:separator/>
      </w:r>
    </w:p>
  </w:footnote>
  <w:footnote w:type="continuationSeparator" w:id="0">
    <w:p w14:paraId="55BC0A66" w14:textId="77777777" w:rsidR="00F5417D" w:rsidRDefault="00F541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CC0"/>
    <w:rsid w:val="000D63CB"/>
    <w:rsid w:val="000F7CAE"/>
    <w:rsid w:val="001F1E4C"/>
    <w:rsid w:val="00261E3D"/>
    <w:rsid w:val="002E17AB"/>
    <w:rsid w:val="00322CC0"/>
    <w:rsid w:val="00370A96"/>
    <w:rsid w:val="003936B7"/>
    <w:rsid w:val="00431F2F"/>
    <w:rsid w:val="00494A3C"/>
    <w:rsid w:val="00615A55"/>
    <w:rsid w:val="00703728"/>
    <w:rsid w:val="007A015C"/>
    <w:rsid w:val="007C4080"/>
    <w:rsid w:val="007C6A4A"/>
    <w:rsid w:val="0085042B"/>
    <w:rsid w:val="00BE4581"/>
    <w:rsid w:val="00D84181"/>
    <w:rsid w:val="00F342D3"/>
    <w:rsid w:val="00F5417D"/>
    <w:rsid w:val="00FE0EB2"/>
    <w:rsid w:val="67DF4D79"/>
    <w:rsid w:val="761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C352"/>
  <w15:docId w15:val="{43CB106F-9547-44F7-8C92-3EC1BB6B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pPr>
      <w:spacing w:beforeAutospacing="1" w:afterAutospacing="1" w:line="254" w:lineRule="auto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D1D7-35D6-4ED1-AFDB-A42B5B18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2528</Words>
  <Characters>14411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2026-03-10T08:54:00Z</dcterms:created>
  <dcterms:modified xsi:type="dcterms:W3CDTF">2026-04-04T06:28:00Z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8E98FD3777AC41A1A6DB5ECBD2E1DD79_13</vt:lpwstr>
  </property>
</Properties>
</file>