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21" w:rsidRDefault="00D92321" w:rsidP="00D92321">
      <w:pPr>
        <w:rPr>
          <w:b/>
        </w:rPr>
      </w:pPr>
      <w:r w:rsidRPr="00217729">
        <w:rPr>
          <w:b/>
        </w:rPr>
        <w:t>Вар.1</w:t>
      </w:r>
      <w:r>
        <w:rPr>
          <w:b/>
        </w:rPr>
        <w:t>1</w:t>
      </w:r>
    </w:p>
    <w:p w:rsidR="00D92321" w:rsidRDefault="00D92321" w:rsidP="00D92321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5C1314">
        <w:rPr>
          <w:noProof/>
        </w:rPr>
        <w:t xml:space="preserve"> </w:t>
      </w:r>
      <w:r>
        <w:rPr>
          <w:noProof/>
        </w:rPr>
        <w:t>общее:</w:t>
      </w:r>
    </w:p>
    <w:p w:rsidR="00D92321" w:rsidRDefault="00D92321" w:rsidP="00D92321">
      <w:pPr>
        <w:rPr>
          <w:b/>
        </w:rPr>
      </w:pPr>
      <w:r>
        <w:rPr>
          <w:b/>
          <w:noProof/>
        </w:rPr>
        <w:drawing>
          <wp:inline distT="0" distB="0" distL="0" distR="0">
            <wp:extent cx="4829175" cy="1740243"/>
            <wp:effectExtent l="19050" t="0" r="952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74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21" w:rsidRPr="00EA233B" w:rsidRDefault="00D92321" w:rsidP="00D92321">
      <w:pPr>
        <w:pStyle w:val="a9"/>
        <w:rPr>
          <w:rFonts w:cs="Times New Roman"/>
          <w:szCs w:val="28"/>
        </w:rPr>
      </w:pPr>
    </w:p>
    <w:p w:rsidR="00D92321" w:rsidRDefault="00D92321" w:rsidP="00D92321">
      <w:pPr>
        <w:rPr>
          <w:rFonts w:cs="Times New Roman"/>
          <w:szCs w:val="28"/>
        </w:rPr>
      </w:pPr>
      <w:r>
        <w:rPr>
          <w:b/>
        </w:rPr>
        <w:t xml:space="preserve"> </w:t>
      </w:r>
      <w:r w:rsidRPr="00AA023A">
        <w:rPr>
          <w:b/>
        </w:rPr>
        <w:t>Задача:</w:t>
      </w:r>
      <w:r>
        <w:rPr>
          <w:b/>
        </w:rPr>
        <w:t xml:space="preserve"> 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пределить </w:t>
      </w:r>
      <w:r>
        <w:rPr>
          <w:rFonts w:cs="Times New Roman"/>
          <w:szCs w:val="28"/>
        </w:rPr>
        <w:t xml:space="preserve">мощность </w:t>
      </w:r>
      <w:proofErr w:type="gramStart"/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 xml:space="preserve"> и </w:t>
      </w:r>
      <w:r w:rsidRPr="00EA233B">
        <w:rPr>
          <w:rFonts w:cs="Times New Roman"/>
          <w:szCs w:val="28"/>
        </w:rPr>
        <w:t>напряжение на зажимах нагревательного прибора 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60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4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Pr="00EA233B">
        <w:rPr>
          <w:rFonts w:cs="Times New Roman"/>
          <w:szCs w:val="28"/>
        </w:rPr>
        <w:t>.</w:t>
      </w:r>
    </w:p>
    <w:p w:rsidR="00D92321" w:rsidRDefault="00D92321" w:rsidP="00D92321">
      <w:pPr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Pr="00322368">
        <w:rPr>
          <w:rFonts w:cs="Times New Roman"/>
          <w:szCs w:val="28"/>
        </w:rPr>
        <w:t>. Провода одинакового диаметра и длины из разных материалов при одном и том же токе нагреваются следующим образом…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Самая высокая температура у медного провода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Самая высокая температура у алюминиевого провода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Провода нагреваются одинаково</w:t>
      </w:r>
    </w:p>
    <w:p w:rsidR="00D92321" w:rsidRPr="00322368" w:rsidRDefault="00D92321" w:rsidP="00D9232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Самая высокая температура у стального провода</w:t>
      </w:r>
    </w:p>
    <w:p w:rsidR="00D92321" w:rsidRDefault="00D92321" w:rsidP="00D92321">
      <w:pPr>
        <w:pStyle w:val="a9"/>
        <w:rPr>
          <w:rFonts w:cs="Times New Roman"/>
          <w:szCs w:val="28"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 xml:space="preserve">. КАКОЕ СОПРОТИВЛЕНИЕ ДОЛЖНЫ ИМЕТЬ ВОЛЬТМЕТР И АМПЕРМЕТР: 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1)Большое.   2</w:t>
      </w:r>
      <w:proofErr w:type="gramStart"/>
      <w:r w:rsidRPr="00322368">
        <w:rPr>
          <w:rFonts w:cs="Times New Roman"/>
          <w:szCs w:val="28"/>
        </w:rPr>
        <w:t xml:space="preserve"> )</w:t>
      </w:r>
      <w:proofErr w:type="gramEnd"/>
      <w:r w:rsidRPr="00322368">
        <w:rPr>
          <w:rFonts w:cs="Times New Roman"/>
          <w:szCs w:val="28"/>
        </w:rPr>
        <w:t xml:space="preserve"> Малое.            3)Вольтметр - большое, амперметр – малое.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Вольтметр - малое, амперметр – большое.</w:t>
      </w:r>
    </w:p>
    <w:p w:rsidR="00D92321" w:rsidRDefault="00D92321" w:rsidP="00D92321">
      <w:pPr>
        <w:rPr>
          <w:b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pacing w:val="-8"/>
          <w:szCs w:val="28"/>
        </w:rPr>
        <w:t>3</w:t>
      </w:r>
      <w:r w:rsidRPr="00322368">
        <w:rPr>
          <w:rFonts w:cs="Times New Roman"/>
          <w:spacing w:val="-8"/>
          <w:szCs w:val="28"/>
        </w:rPr>
        <w:t xml:space="preserve">.  </w:t>
      </w:r>
      <w:r w:rsidRPr="00322368">
        <w:rPr>
          <w:rFonts w:cs="Times New Roman"/>
          <w:szCs w:val="28"/>
        </w:rPr>
        <w:t xml:space="preserve">КОНДЕНСАТОР  СОСТОИТ </w:t>
      </w:r>
      <w:r>
        <w:rPr>
          <w:rFonts w:cs="Times New Roman"/>
          <w:szCs w:val="28"/>
        </w:rPr>
        <w:t xml:space="preserve"> </w:t>
      </w:r>
      <w:proofErr w:type="gramStart"/>
      <w:r w:rsidRPr="00322368">
        <w:rPr>
          <w:rFonts w:cs="Times New Roman"/>
          <w:szCs w:val="28"/>
        </w:rPr>
        <w:t>ИЗ</w:t>
      </w:r>
      <w:proofErr w:type="gramEnd"/>
      <w:r w:rsidRPr="00322368">
        <w:rPr>
          <w:rFonts w:cs="Times New Roman"/>
          <w:szCs w:val="28"/>
        </w:rPr>
        <w:t>: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Сердечник, первичная и вторичная обмотка.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Две пластины, разделенные слоем диэлектрика.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Ротор, статор  и  обмотка статора.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 xml:space="preserve">. АППАРАТ, ПРЕОБРАЗУЮЩИЙ ПЕРЕМЕННЫЙ </w:t>
      </w:r>
      <w:proofErr w:type="gramStart"/>
      <w:r w:rsidRPr="00322368">
        <w:rPr>
          <w:rFonts w:cs="Times New Roman"/>
          <w:szCs w:val="28"/>
        </w:rPr>
        <w:t>В</w:t>
      </w:r>
      <w:proofErr w:type="gramEnd"/>
      <w:r w:rsidRPr="00322368">
        <w:rPr>
          <w:rFonts w:cs="Times New Roman"/>
          <w:szCs w:val="28"/>
        </w:rPr>
        <w:t xml:space="preserve"> ПОСТОЯННЫЙ НАЗЫВАЕТСЯ: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Трансформатором.          2) Преобразователем.       3) Выпрямителем.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ОДНОЙ ИЗ ТЕХНИЧЕСКИХ МЕР ЗАЩИТЫ ПРОВОДКИ ОТ КОРОТКОГО ЗАМЫКАНИЯ ЯВЛЯЕТСЯ: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Электросчетчик .                            2) Изоляция токоведущих частей.</w:t>
      </w:r>
    </w:p>
    <w:p w:rsidR="00D92321" w:rsidRPr="00322368" w:rsidRDefault="00D92321" w:rsidP="00D9232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Автоматический выключатель.    4) Устройство защитного отключения.</w:t>
      </w:r>
    </w:p>
    <w:p w:rsidR="00284406" w:rsidRDefault="00284406"/>
    <w:sectPr w:rsidR="00284406" w:rsidSect="00D92321"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D9232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321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2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9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9232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Grizli777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2020-04-24T07:58:00Z</dcterms:created>
  <dcterms:modified xsi:type="dcterms:W3CDTF">2020-04-24T07:59:00Z</dcterms:modified>
</cp:coreProperties>
</file>