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09" w:rsidRDefault="00AD6B09" w:rsidP="00AD6B0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Группа П-4. Дисциплина «Экономика»</w:t>
      </w:r>
    </w:p>
    <w:p w:rsidR="00AD6B09" w:rsidRDefault="00AD6B09" w:rsidP="00AD6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студенты. Вам предлагаются темы для изучения, и задания в каждой теме, которые нужно выполнить письменно. На изучение темы и выполнения задания определена дата выполнения. Выполненные задания отправляйте  как и раньше на    </w:t>
      </w:r>
      <w:r>
        <w:t xml:space="preserve">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tatyanapetrovna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2021@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D6B09" w:rsidRDefault="00AD6B09" w:rsidP="00AD6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20.04.2020г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  Контрольная работа№5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1час)</w:t>
      </w:r>
    </w:p>
    <w:p w:rsidR="00AD6B09" w:rsidRDefault="00AD6B09" w:rsidP="00AD6B09">
      <w:pPr>
        <w:shd w:val="clear" w:color="auto" w:fill="FFFFFF"/>
        <w:spacing w:after="0" w:line="240" w:lineRule="auto"/>
        <w:ind w:left="72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Задание.   Тест№1</w:t>
      </w:r>
    </w:p>
    <w:p w:rsidR="00AD6B09" w:rsidRDefault="00AD6B09" w:rsidP="00AD6B09">
      <w:pPr>
        <w:shd w:val="clear" w:color="auto" w:fill="FFFFFF"/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Выбрать правильный ответ из предложенных вариантов ответов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За каждый правильный ответ-1балл. Максимальное количество баллов-5.</w:t>
      </w:r>
    </w:p>
    <w:p w:rsidR="00AD6B09" w:rsidRDefault="00AD6B09" w:rsidP="00AD6B09">
      <w:pPr>
        <w:shd w:val="clear" w:color="auto" w:fill="FFFFFF"/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Вопросы:</w:t>
      </w:r>
    </w:p>
    <w:p w:rsidR="00AD6B09" w:rsidRDefault="00AD6B09" w:rsidP="00AD6B09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1.Налог, включаемый в цену товара или услуги.</w:t>
      </w:r>
    </w:p>
    <w:p w:rsidR="00AD6B09" w:rsidRDefault="00AD6B09" w:rsidP="00AD6B09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2.Стоимость, созданная трудом на данном предприятии и отражающая реальный вклад работников предприятия в создание сто</w:t>
      </w:r>
      <w:r>
        <w:rPr>
          <w:rFonts w:ascii="Times New Roman" w:eastAsia="Calibri" w:hAnsi="Times New Roman" w:cs="Times New Roman"/>
          <w:sz w:val="24"/>
          <w:szCs w:val="24"/>
        </w:rPr>
        <w:softHyphen/>
        <w:t>имости выпускаемого товара.</w:t>
      </w:r>
    </w:p>
    <w:p w:rsidR="00AD6B09" w:rsidRDefault="00AD6B09" w:rsidP="00AD6B09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3.Обязательные взносы в государственный бюджет или внебюджетные фонды в порядке и на условиях, определенных законодательными актами.</w:t>
      </w:r>
    </w:p>
    <w:p w:rsidR="00AD6B09" w:rsidRDefault="00AD6B09" w:rsidP="00AD6B09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4.Изменения, вносимые правительством в порядок государственных расходов и налогообложения, направленные на обеспечение полной занятости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неинфляционного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роста производства.</w:t>
      </w:r>
    </w:p>
    <w:p w:rsidR="00AD6B09" w:rsidRDefault="00AD6B09" w:rsidP="00AD6B09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5.Налог, средняя ставка которого возрастает по мере увеличе</w:t>
      </w:r>
      <w:r>
        <w:rPr>
          <w:rFonts w:ascii="Times New Roman" w:eastAsia="Calibri" w:hAnsi="Times New Roman" w:cs="Times New Roman"/>
          <w:sz w:val="24"/>
          <w:szCs w:val="24"/>
        </w:rPr>
        <w:softHyphen/>
        <w:t>ния дохода налогоплательщика и снижается по мере сокращения его дохода.</w:t>
      </w:r>
    </w:p>
    <w:p w:rsidR="00AD6B09" w:rsidRDefault="00AD6B09" w:rsidP="00AD6B0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426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Ответы</w:t>
      </w:r>
    </w:p>
    <w:p w:rsidR="00AD6B09" w:rsidRDefault="00AD6B09" w:rsidP="00AD6B09">
      <w:pPr>
        <w:shd w:val="clear" w:color="auto" w:fill="FFFFFF"/>
        <w:tabs>
          <w:tab w:val="left" w:pos="595"/>
        </w:tabs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а. </w:t>
      </w:r>
      <w:r>
        <w:rPr>
          <w:rFonts w:ascii="Times New Roman" w:eastAsia="Calibri" w:hAnsi="Times New Roman" w:cs="Times New Roman"/>
          <w:sz w:val="24"/>
          <w:szCs w:val="24"/>
        </w:rPr>
        <w:t>Внутренний государственный долг</w:t>
      </w:r>
    </w:p>
    <w:p w:rsidR="00AD6B09" w:rsidRDefault="00AD6B09" w:rsidP="00AD6B09">
      <w:pPr>
        <w:shd w:val="clear" w:color="auto" w:fill="FFFFFF"/>
        <w:tabs>
          <w:tab w:val="left" w:pos="595"/>
        </w:tabs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б. </w:t>
      </w:r>
      <w:r>
        <w:rPr>
          <w:rFonts w:ascii="Times New Roman" w:eastAsia="Calibri" w:hAnsi="Times New Roman" w:cs="Times New Roman"/>
          <w:sz w:val="24"/>
          <w:szCs w:val="24"/>
        </w:rPr>
        <w:t>Государственный бюджет</w:t>
      </w:r>
    </w:p>
    <w:p w:rsidR="00AD6B09" w:rsidRDefault="00AD6B09" w:rsidP="00AD6B09">
      <w:pPr>
        <w:shd w:val="clear" w:color="auto" w:fill="FFFFFF"/>
        <w:tabs>
          <w:tab w:val="left" w:pos="595"/>
        </w:tabs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в. </w:t>
      </w:r>
      <w:r>
        <w:rPr>
          <w:rFonts w:ascii="Times New Roman" w:eastAsia="Calibri" w:hAnsi="Times New Roman" w:cs="Times New Roman"/>
          <w:sz w:val="24"/>
          <w:szCs w:val="24"/>
        </w:rPr>
        <w:t>Дефицит государственного бюджета</w:t>
      </w:r>
    </w:p>
    <w:p w:rsidR="00AD6B09" w:rsidRDefault="00AD6B09" w:rsidP="00AD6B09">
      <w:pPr>
        <w:shd w:val="clear" w:color="auto" w:fill="FFFFFF"/>
        <w:tabs>
          <w:tab w:val="left" w:pos="595"/>
        </w:tabs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г. </w:t>
      </w:r>
      <w:r>
        <w:rPr>
          <w:rFonts w:ascii="Times New Roman" w:eastAsia="Calibri" w:hAnsi="Times New Roman" w:cs="Times New Roman"/>
          <w:sz w:val="24"/>
          <w:szCs w:val="24"/>
        </w:rPr>
        <w:t>Акциз</w:t>
      </w:r>
    </w:p>
    <w:p w:rsidR="00AD6B09" w:rsidRDefault="00AD6B09" w:rsidP="00AD6B09">
      <w:pPr>
        <w:shd w:val="clear" w:color="auto" w:fill="FFFFFF"/>
        <w:tabs>
          <w:tab w:val="left" w:pos="595"/>
        </w:tabs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д. </w:t>
      </w:r>
      <w:r>
        <w:rPr>
          <w:rFonts w:ascii="Times New Roman" w:eastAsia="Calibri" w:hAnsi="Times New Roman" w:cs="Times New Roman"/>
          <w:sz w:val="24"/>
          <w:szCs w:val="24"/>
        </w:rPr>
        <w:t>Государственные финансы</w:t>
      </w:r>
    </w:p>
    <w:p w:rsidR="00AD6B09" w:rsidRDefault="00AD6B09" w:rsidP="00AD6B09">
      <w:pPr>
        <w:shd w:val="clear" w:color="auto" w:fill="FFFFFF"/>
        <w:tabs>
          <w:tab w:val="left" w:pos="595"/>
        </w:tabs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е. </w:t>
      </w:r>
      <w:r>
        <w:rPr>
          <w:rFonts w:ascii="Times New Roman" w:eastAsia="Calibri" w:hAnsi="Times New Roman" w:cs="Times New Roman"/>
          <w:sz w:val="24"/>
          <w:szCs w:val="24"/>
        </w:rPr>
        <w:t>Добавленная стоимость</w:t>
      </w:r>
    </w:p>
    <w:p w:rsidR="00AD6B09" w:rsidRDefault="00AD6B09" w:rsidP="00AD6B09">
      <w:pPr>
        <w:shd w:val="clear" w:color="auto" w:fill="FFFFFF"/>
        <w:tabs>
          <w:tab w:val="left" w:pos="672"/>
        </w:tabs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ж. Налоги</w:t>
      </w:r>
    </w:p>
    <w:p w:rsidR="00AD6B09" w:rsidRDefault="00AD6B09" w:rsidP="00AD6B09">
      <w:pPr>
        <w:shd w:val="clear" w:color="auto" w:fill="FFFFFF"/>
        <w:tabs>
          <w:tab w:val="left" w:pos="600"/>
        </w:tabs>
        <w:spacing w:after="0" w:line="240" w:lineRule="auto"/>
        <w:ind w:left="-426" w:right="38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з. Неравенство доходов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и. Фискальная политика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к. Дотации</w:t>
      </w:r>
    </w:p>
    <w:p w:rsidR="00AD6B09" w:rsidRDefault="00AD6B09" w:rsidP="00AD6B09">
      <w:pPr>
        <w:framePr w:h="144" w:hRule="exact" w:hSpace="38" w:wrap="auto" w:vAnchor="text" w:hAnchor="text" w:x="5948" w:y="443"/>
        <w:shd w:val="clear" w:color="auto" w:fill="FFFFFF"/>
        <w:spacing w:after="0" w:line="240" w:lineRule="auto"/>
        <w:ind w:left="-426"/>
        <w:rPr>
          <w:rFonts w:ascii="Times New Roman" w:eastAsia="Calibri" w:hAnsi="Times New Roman" w:cs="Times New Roman"/>
          <w:sz w:val="24"/>
          <w:szCs w:val="24"/>
        </w:rPr>
      </w:pPr>
    </w:p>
    <w:p w:rsidR="00AD6B09" w:rsidRDefault="00AD6B09" w:rsidP="00AD6B09">
      <w:pPr>
        <w:shd w:val="clear" w:color="auto" w:fill="FFFFFF"/>
        <w:spacing w:after="0" w:line="240" w:lineRule="auto"/>
        <w:ind w:left="-426" w:right="153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л.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Рестрикционная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фискальная политика </w:t>
      </w:r>
    </w:p>
    <w:p w:rsidR="00AD6B09" w:rsidRDefault="00AD6B09" w:rsidP="00AD6B09">
      <w:pPr>
        <w:shd w:val="clear" w:color="auto" w:fill="FFFFFF"/>
        <w:spacing w:after="0" w:line="240" w:lineRule="auto"/>
        <w:ind w:left="-426" w:right="153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м. Мультипликатор государственных закупок </w:t>
      </w:r>
    </w:p>
    <w:p w:rsidR="00AD6B09" w:rsidRDefault="00AD6B09" w:rsidP="00AD6B09">
      <w:pPr>
        <w:shd w:val="clear" w:color="auto" w:fill="FFFFFF"/>
        <w:spacing w:after="0" w:line="240" w:lineRule="auto"/>
        <w:ind w:left="-426" w:right="153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н. Дискреционная фискальная политика </w:t>
      </w:r>
    </w:p>
    <w:p w:rsidR="00AD6B09" w:rsidRDefault="00AD6B09" w:rsidP="00AD6B09">
      <w:pPr>
        <w:shd w:val="clear" w:color="auto" w:fill="FFFFFF"/>
        <w:spacing w:after="0" w:line="240" w:lineRule="auto"/>
        <w:ind w:left="-426" w:right="153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о. Налоговый мультипликатор </w:t>
      </w:r>
    </w:p>
    <w:p w:rsidR="00AD6B09" w:rsidRDefault="00AD6B09" w:rsidP="00AD6B09">
      <w:pPr>
        <w:shd w:val="clear" w:color="auto" w:fill="FFFFFF"/>
        <w:spacing w:after="0" w:line="240" w:lineRule="auto"/>
        <w:ind w:left="-426" w:right="153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п. Прогрессивный налог</w:t>
      </w:r>
    </w:p>
    <w:p w:rsidR="00AD6B09" w:rsidRDefault="00AD6B09" w:rsidP="00AD6B09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Тест№2</w:t>
      </w:r>
    </w:p>
    <w:p w:rsidR="00AD6B09" w:rsidRDefault="00AD6B09" w:rsidP="00AD6B09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 терминам из левой колонки найдите соответствующее определение в правой колонке</w:t>
      </w:r>
    </w:p>
    <w:p w:rsidR="00AD6B09" w:rsidRDefault="00AD6B09" w:rsidP="00AD6B09">
      <w:pPr>
        <w:shd w:val="clear" w:color="auto" w:fill="FFFFFF"/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 каждый правильный ответ-1балл. Максимальное количество баллов-5.</w:t>
      </w:r>
    </w:p>
    <w:tbl>
      <w:tblPr>
        <w:tblW w:w="1126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2"/>
        <w:gridCol w:w="5746"/>
        <w:gridCol w:w="914"/>
      </w:tblGrid>
      <w:tr w:rsidR="00AD6B09" w:rsidTr="00AD6B09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Национальный доход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Совокупность материальных благ,  созданные трудом и накопленные в стране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6B09" w:rsidRDefault="00AD6B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6B09" w:rsidRDefault="00AD6B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6B09" w:rsidRDefault="00AD6B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B09" w:rsidTr="00AD6B09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Валовой внутренний продукт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 Простое количественное увеличение факторов 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6B09" w:rsidRDefault="00AD6B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B09" w:rsidTr="00AD6B09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3.Экстенсивный экономический рост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Совокупность доходов всех членов общества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6B09" w:rsidRDefault="00AD6B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B09" w:rsidTr="00AD6B09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Национальное богатство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 Отношение результата производства к затратам на его осуществление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6B09" w:rsidRDefault="00AD6B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B09" w:rsidTr="00AD6B09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Эффективность производства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  Годовая стоимость всей конечной продукции, созданной внутри страны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6B09" w:rsidRDefault="00AD6B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6B09" w:rsidRDefault="00AD6B09" w:rsidP="00AD6B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6B09" w:rsidRDefault="00AD6B09" w:rsidP="00AD6B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Критерии оценки: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657"/>
        <w:gridCol w:w="4688"/>
      </w:tblGrid>
      <w:tr w:rsidR="00AD6B09" w:rsidTr="00AD6B09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AD6B09" w:rsidTr="00AD6B09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D6B09" w:rsidTr="00AD6B09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AD6B09" w:rsidTr="00AD6B09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D6B09" w:rsidTr="00AD6B09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Менее 7</w:t>
            </w:r>
          </w:p>
        </w:tc>
      </w:tr>
    </w:tbl>
    <w:p w:rsidR="00AD6B09" w:rsidRDefault="00AD6B09" w:rsidP="00AD6B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6B09" w:rsidRDefault="00AD6B09" w:rsidP="00AD6B09">
      <w:p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20.04.2020г</w:t>
      </w:r>
      <w:r>
        <w:rPr>
          <w:rFonts w:ascii="Times New Roman" w:hAnsi="Times New Roman" w:cs="Times New Roman"/>
          <w:b/>
          <w:sz w:val="24"/>
          <w:szCs w:val="24"/>
        </w:rPr>
        <w:t>.  Тема 8.1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Международная торговля-индикатор интеграции национальных    </w:t>
      </w:r>
    </w:p>
    <w:p w:rsidR="00AD6B09" w:rsidRPr="00AD6B09" w:rsidRDefault="00AD6B09" w:rsidP="00AD6B09">
      <w:p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э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кономик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1час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AD6B09" w:rsidRDefault="00AD6B09" w:rsidP="00AD6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hanging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Изучить следующие вопросы:</w:t>
      </w:r>
    </w:p>
    <w:p w:rsidR="00AD6B09" w:rsidRDefault="00AD6B09" w:rsidP="00AD6B09">
      <w:pPr>
        <w:spacing w:after="0" w:line="240" w:lineRule="auto"/>
        <w:ind w:left="-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1.Международная торговля и мировой рынок               </w:t>
      </w:r>
    </w:p>
    <w:p w:rsidR="00AD6B09" w:rsidRDefault="00AD6B09" w:rsidP="00AD6B09">
      <w:pPr>
        <w:pStyle w:val="a4"/>
        <w:spacing w:after="0"/>
        <w:ind w:left="-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2.Типы торговой политики</w:t>
      </w:r>
    </w:p>
    <w:p w:rsidR="00AD6B09" w:rsidRDefault="00AD6B09" w:rsidP="00AD6B09">
      <w:pPr>
        <w:pStyle w:val="a4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Учебные цели: 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Изучить сущность, этапы становления мировой экономической системы, выявить основные тенденции ее развития на современном этапе. 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Рассмотреть структуру мирового хозяйства, исходя из различных критериев выделения подсистем. 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Ознакомиться с характерными чертами развитых, развивающихся стран и стран с переходной экономикой.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4. Рассмотреть показатели развития мирового хозяйства. 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Раскрыть понятие конкурентоспособности страны и оценить конкурентные преимущества стран.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6. Раскрыть сущность и показать место глобализации и интеграции в системе мирового хозяйства. 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Рассмотреть классификацию международных экономических организаций и оценить их роль в решении глобальных проблем. 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Изучить деятельность действующих интеграционных группировок.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9. Выявить причины международной торговли.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10. Рассмотреть методы регулирования внешней торговли. </w:t>
      </w:r>
    </w:p>
    <w:p w:rsidR="00AD6B09" w:rsidRDefault="00AD6B09" w:rsidP="00AD6B09">
      <w:pPr>
        <w:shd w:val="clear" w:color="auto" w:fill="FFFFFF"/>
        <w:spacing w:after="0" w:line="240" w:lineRule="auto"/>
        <w:ind w:lef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2. Выполнить тест№1,2.  </w:t>
      </w:r>
      <w:r>
        <w:rPr>
          <w:rFonts w:ascii="Times New Roman" w:eastAsia="Calibri" w:hAnsi="Times New Roman" w:cs="Times New Roman"/>
          <w:b/>
          <w:sz w:val="24"/>
          <w:szCs w:val="24"/>
        </w:rPr>
        <w:t>Выбрать правильный ответ из предложенных вариантов ответов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За каждый правильный ответ-1балл. Максимальное количество баллов-5.</w:t>
      </w:r>
    </w:p>
    <w:p w:rsidR="00AD6B09" w:rsidRDefault="00AD6B09" w:rsidP="00AD6B0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D6B09" w:rsidRDefault="00AD6B09" w:rsidP="00AD6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Тест 1.К терминам из левой колонки найдите соответствующие определения в правой колонке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4"/>
        <w:gridCol w:w="4691"/>
      </w:tblGrid>
      <w:tr w:rsidR="00AD6B09" w:rsidTr="00AD6B09"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Международный вывоз капитала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Крупнейшие компании базируются в данной стране и имеют филиалы в других странах</w:t>
            </w:r>
          </w:p>
        </w:tc>
      </w:tr>
      <w:tr w:rsidR="00AD6B09" w:rsidTr="00AD6B09"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Транснациональные корпорации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Б. Фактически полный контроль над объектами зарубежных капиталовложений</w:t>
            </w:r>
          </w:p>
        </w:tc>
      </w:tr>
      <w:tr w:rsidR="00AD6B09" w:rsidTr="00AD6B09"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Международная экономическая интеграция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 Перемещение трудящихся из своих стран в другие в поисках работы</w:t>
            </w:r>
          </w:p>
        </w:tc>
      </w:tr>
      <w:tr w:rsidR="00AD6B09" w:rsidTr="00AD6B09"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Международная миграция рабочей силы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Высшая ступень интернационализации хозяйственной жизни</w:t>
            </w:r>
          </w:p>
        </w:tc>
      </w:tr>
      <w:tr w:rsidR="00AD6B09" w:rsidTr="00AD6B09"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Прямые иностранные инвестиции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 Помещение за границей средств, приносящих их собственнику доходы</w:t>
            </w:r>
          </w:p>
        </w:tc>
      </w:tr>
    </w:tbl>
    <w:p w:rsidR="00AD6B09" w:rsidRDefault="00AD6B09" w:rsidP="00AD6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D6B09" w:rsidRDefault="00AD6B09" w:rsidP="00AD6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Тест 2.К терминам из левой колонки найдите соответствующие определения в правой колонке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3"/>
        <w:gridCol w:w="4722"/>
      </w:tblGrid>
      <w:tr w:rsidR="00AD6B09" w:rsidTr="00AD6B09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1. Международный вывоз капитала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Перемещение трудящихся из своих стран в другие в поисках работы</w:t>
            </w:r>
          </w:p>
        </w:tc>
      </w:tr>
      <w:tr w:rsidR="00AD6B09" w:rsidTr="00AD6B09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Международная миграция капитала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Б. Высшая ступень интернационализации хозяйственной жизни</w:t>
            </w:r>
          </w:p>
        </w:tc>
      </w:tr>
      <w:tr w:rsidR="00AD6B09" w:rsidTr="00AD6B09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Международная экономическая интеграция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В. Совокупность экономических отношений, связанных с функционированием денег на мировом рынке</w:t>
            </w:r>
          </w:p>
        </w:tc>
      </w:tr>
      <w:tr w:rsidR="00AD6B09" w:rsidTr="00AD6B09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 Международная миграция рабочей силы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Встречное движение капиталов между странами, приносящее их собственникам доход</w:t>
            </w:r>
          </w:p>
        </w:tc>
      </w:tr>
      <w:tr w:rsidR="00AD6B09" w:rsidTr="00AD6B09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Валютные отношения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 Помещение за границей средств, приносящих их собственнику доходы</w:t>
            </w:r>
          </w:p>
        </w:tc>
      </w:tr>
    </w:tbl>
    <w:p w:rsidR="00AD6B09" w:rsidRDefault="00AD6B09" w:rsidP="00AD6B09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D6B09" w:rsidRDefault="00AD6B09" w:rsidP="00AD6B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Критерии оценки: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657"/>
        <w:gridCol w:w="4688"/>
      </w:tblGrid>
      <w:tr w:rsidR="00AD6B09" w:rsidTr="00AD6B09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AD6B09" w:rsidTr="00AD6B09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D6B09" w:rsidTr="00AD6B09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AD6B09" w:rsidTr="00AD6B09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D6B09" w:rsidTr="00AD6B09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Менее 7</w:t>
            </w:r>
          </w:p>
        </w:tc>
      </w:tr>
    </w:tbl>
    <w:p w:rsidR="00AD6B09" w:rsidRDefault="00AD6B09" w:rsidP="00AD6B09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D6B09" w:rsidRDefault="00AD6B09" w:rsidP="00AD6B09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D6B09" w:rsidRDefault="00AD6B09" w:rsidP="00AD6B09">
      <w:pPr>
        <w:pStyle w:val="a4"/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27.04.2020г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 Практическая работа№ 25. Международная торговля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2 часа)</w:t>
      </w:r>
    </w:p>
    <w:p w:rsidR="00AD6B09" w:rsidRDefault="00AD6B09" w:rsidP="00AD6B09">
      <w:pPr>
        <w:pStyle w:val="a4"/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закрепление и систематизация знаний и умений о организации международной торговли.</w:t>
      </w:r>
    </w:p>
    <w:p w:rsidR="00AD6B09" w:rsidRDefault="00AD6B09" w:rsidP="00AD6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занятия 2часа.</w:t>
      </w:r>
    </w:p>
    <w:p w:rsidR="00AD6B09" w:rsidRDefault="00AD6B09" w:rsidP="00AD6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Краткие теоретические сведения</w:t>
      </w:r>
    </w:p>
    <w:p w:rsidR="00AD6B09" w:rsidRDefault="00AD6B09" w:rsidP="00AD6B0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Международная торговля – это реализация сравнительных преимуществ: страны отдают товары, которых у них избыток, в обмен на необходимое. Причины различий:</w:t>
      </w:r>
    </w:p>
    <w:p w:rsidR="00AD6B09" w:rsidRDefault="00AD6B09" w:rsidP="00AD6B0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-природно-климатические и научно-технический потенциал; </w:t>
      </w:r>
    </w:p>
    <w:p w:rsidR="00AD6B09" w:rsidRDefault="00AD6B09" w:rsidP="00AD6B0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-закон Риккардо: у любой страны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найдѐтся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товар, который выгодно экспортировать.   </w:t>
      </w:r>
    </w:p>
    <w:p w:rsidR="00AD6B09" w:rsidRDefault="00AD6B09" w:rsidP="00AD6B0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Экспорт – вывоз товаров из страны для продажи. Импорт – ввоз товаров из-за границы. </w:t>
      </w:r>
    </w:p>
    <w:p w:rsidR="00AD6B09" w:rsidRDefault="00AD6B09" w:rsidP="00AD6B0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Мировая валютная система (МВС) – это форма организации международных валютных отношений. </w:t>
      </w:r>
    </w:p>
    <w:p w:rsidR="00AD6B09" w:rsidRDefault="00AD6B09" w:rsidP="00AD6B09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Вопросы для самопроверки:</w:t>
      </w:r>
    </w:p>
    <w:p w:rsidR="00AD6B09" w:rsidRDefault="00AD6B09" w:rsidP="00AD6B09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1.Каким образом вводимые в разных странах импортные квоты и пошлины могут повлиять на объем прямых инвестиций из-за границы в эти страны?</w:t>
      </w:r>
    </w:p>
    <w:p w:rsidR="00AD6B09" w:rsidRDefault="00AD6B09" w:rsidP="00AD6B09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2.Приведите доводы в пользу протекционизма.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рекомендации для выполнения заданий по теме:  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Перед тем, как приступить к выполнению заданий, необходимо обратить внимание на следующие моменты: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1. Внешняя торговля оценивается с помощью ключевых понятий экспорта, импорта и внешнеторгового оборота.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2. Вся сумма экспорта и импорта страны представляет ее внешнеторговый оборот. 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3. Торговый баланс – это разница между экспортом и импортом. 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4. В чем причины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взаимовыгодности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внешней торговли.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5. Существует два подхода к вопросу регулирования внешней торговли. Представители первого подхода предпочтительным считают протекционизм, второго – свободу торговли.  Протекционизм – экономическая политика государства по защите внутреннего рынка. Свободная торговля – это движение товаров через границу без всяких ограничений.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6. В деятельности современных интеграционных группировок наметились противоречивые тенденции. </w:t>
      </w:r>
    </w:p>
    <w:p w:rsidR="00AD6B09" w:rsidRDefault="00AD6B09" w:rsidP="00AD6B09">
      <w:pPr>
        <w:pStyle w:val="a4"/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Задание1.Решить задачу.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Внешняя торговля Белоруссии характеризуется следующими данными (в млрд долларах США):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111"/>
        <w:gridCol w:w="3130"/>
        <w:gridCol w:w="3104"/>
      </w:tblGrid>
      <w:tr w:rsidR="00AD6B09" w:rsidTr="00AD6B09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09" w:rsidRDefault="00AD6B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Страны дальнего зарубежья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Страны СНГ</w:t>
            </w:r>
          </w:p>
        </w:tc>
      </w:tr>
      <w:tr w:rsidR="00AD6B09" w:rsidTr="00AD6B09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Экспорт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D6B09" w:rsidTr="00AD6B09"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B09" w:rsidRDefault="00AD6B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следующие показатели внешней торговли Белоруссии: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внешнеторговый оборот;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баланс внешней торговли;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относительную долю стран СНГ в белорусском экспорте и импорте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Последовательность выполнения задания: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внешнеторговый оборот (ВТ)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указаниях п.2.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2.Определить баланс внешнеторгового оборота (баланс ВТ)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указаниях п.3.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3.Определить долю (%) в экспорте Белоруссии см. данные по экспорту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Определить долю (%) в импорте Белоруссии см. данные по импорту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Задание2.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из вышеперечисленных факторов четыре, на ваш взгляд, самых значительных для принятия решения о переносе производства за рубеж: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1)сильная конкуренция внутри страны;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2)политическая стабильность;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3)выход на новый рынок сбыта;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4)близость к источникам сырья;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5)льготное налогообложение;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6)снижение факторов производства;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7)наличие за рубежом квалифицированных работников;</w:t>
      </w:r>
    </w:p>
    <w:p w:rsidR="00AD6B09" w:rsidRDefault="00AD6B09" w:rsidP="00AD6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8)экономический спад внутри страны;</w:t>
      </w:r>
    </w:p>
    <w:p w:rsidR="00AD6B09" w:rsidRDefault="00AD6B09" w:rsidP="00AD6B0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выполнения практической работы и форма отчета: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правильность решения задачи; обоснованность и правильность выбора ответов. </w:t>
      </w:r>
    </w:p>
    <w:p w:rsidR="00AD6B09" w:rsidRDefault="00AD6B09" w:rsidP="00AD6B09">
      <w:pPr>
        <w:keepNext/>
        <w:keepLines/>
        <w:spacing w:after="0" w:line="480" w:lineRule="exac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отчета</w:t>
      </w:r>
    </w:p>
    <w:p w:rsidR="00AD6B09" w:rsidRDefault="00AD6B09" w:rsidP="00AD6B09">
      <w:pPr>
        <w:tabs>
          <w:tab w:val="left" w:pos="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1.Название работы.</w:t>
      </w:r>
    </w:p>
    <w:p w:rsidR="00AD6B09" w:rsidRDefault="00AD6B09" w:rsidP="00AD6B09">
      <w:pPr>
        <w:tabs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2.Цель работы.</w:t>
      </w:r>
    </w:p>
    <w:p w:rsidR="00AD6B09" w:rsidRDefault="00AD6B09" w:rsidP="00AD6B09">
      <w:pPr>
        <w:tabs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3.Краткие теоретические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необходимости)</w:t>
      </w:r>
    </w:p>
    <w:p w:rsidR="00AD6B09" w:rsidRDefault="00AD6B09" w:rsidP="00AD6B09">
      <w:pPr>
        <w:tabs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4.Вывод в виде решения задачи; ответов на вопросы.</w:t>
      </w:r>
    </w:p>
    <w:p w:rsidR="00AD6B09" w:rsidRDefault="00AD6B09" w:rsidP="00AD6B09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Рекомендуемые источники информации</w:t>
      </w:r>
    </w:p>
    <w:p w:rsidR="00AD6B09" w:rsidRDefault="00AD6B09" w:rsidP="00AD6B09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Европейская интеграция: учебник /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О.В.Буториной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Издательский Дом «Деловая литература», 2015. – 720 с., ил.</w:t>
      </w:r>
    </w:p>
    <w:p w:rsidR="00AD6B09" w:rsidRDefault="00AD6B09" w:rsidP="00AD6B09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Сидорова Е. Экономические санкции и их влияние на хозяйственные связи России с Европейским союзом // Вопросы экономики. – 2014. - №12. </w:t>
      </w:r>
    </w:p>
    <w:p w:rsidR="00AD6B09" w:rsidRDefault="00AD6B09" w:rsidP="00AD6B09">
      <w:pPr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Интернет-ресурсы: </w:t>
      </w:r>
    </w:p>
    <w:p w:rsidR="00AD6B09" w:rsidRDefault="00AD6B09" w:rsidP="00AD6B09">
      <w:pPr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1.Интернет ресурс. «Электронная библиотека. Право России» 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доступа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262626"/>
            <w:sz w:val="24"/>
            <w:szCs w:val="24"/>
            <w:u w:val="none"/>
            <w:lang w:eastAsia="ru-RU"/>
          </w:rPr>
          <w:t>http://www/allpravo.ru/library</w:t>
        </w:r>
      </w:hyperlink>
    </w:p>
    <w:p w:rsidR="00AD6B09" w:rsidRDefault="00AD6B09" w:rsidP="00AD6B09">
      <w:pPr>
        <w:tabs>
          <w:tab w:val="left" w:pos="10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2.Интернет ресурс. Справочная система «Консультант-плюс. Форма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 xml:space="preserve">доступа 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262626"/>
            <w:sz w:val="24"/>
            <w:szCs w:val="24"/>
            <w:u w:val="none"/>
            <w:lang w:eastAsia="ru-RU"/>
          </w:rPr>
          <w:t>http://www.cons-plus.ru</w:t>
        </w:r>
      </w:hyperlink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.</w:t>
      </w:r>
    </w:p>
    <w:p w:rsidR="00AD6B09" w:rsidRDefault="00AD6B09" w:rsidP="00AD6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3.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0D0D0D"/>
            <w:sz w:val="24"/>
            <w:szCs w:val="24"/>
            <w:lang w:eastAsia="ru-RU"/>
          </w:rPr>
          <w:t>http://www.economicus.ru/</w:t>
        </w:r>
      </w:hyperlink>
    </w:p>
    <w:p w:rsidR="00AD6B09" w:rsidRDefault="00AD6B09" w:rsidP="00AD6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B" w:rsidRDefault="00B803FB"/>
    <w:sectPr w:rsidR="00B80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D6"/>
    <w:rsid w:val="00A76DD6"/>
    <w:rsid w:val="00AD6B09"/>
    <w:rsid w:val="00B8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C341"/>
  <w15:chartTrackingRefBased/>
  <w15:docId w15:val="{EEC42F11-D67D-475E-8902-CFA1FBD2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D6B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6B09"/>
    <w:pPr>
      <w:ind w:left="720"/>
      <w:contextualSpacing/>
    </w:pPr>
  </w:style>
  <w:style w:type="table" w:styleId="a5">
    <w:name w:val="Table Grid"/>
    <w:basedOn w:val="a1"/>
    <w:uiPriority w:val="39"/>
    <w:rsid w:val="00AD6B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3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conomicu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-plus.ru" TargetMode="External"/><Relationship Id="rId5" Type="http://schemas.openxmlformats.org/officeDocument/2006/relationships/hyperlink" Target="http://www/allpravo.ru/library" TargetMode="External"/><Relationship Id="rId4" Type="http://schemas.openxmlformats.org/officeDocument/2006/relationships/hyperlink" Target="mailto:tatyanapetrovna2021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1340</Words>
  <Characters>7640</Characters>
  <Application>Microsoft Office Word</Application>
  <DocSecurity>0</DocSecurity>
  <Lines>63</Lines>
  <Paragraphs>17</Paragraphs>
  <ScaleCrop>false</ScaleCrop>
  <Company/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Буц_Т</dc:creator>
  <cp:keywords/>
  <dc:description/>
  <cp:lastModifiedBy>Буц_Т</cp:lastModifiedBy>
  <cp:revision>3</cp:revision>
  <dcterms:created xsi:type="dcterms:W3CDTF">2020-04-15T13:55:00Z</dcterms:created>
  <dcterms:modified xsi:type="dcterms:W3CDTF">2020-04-15T13:56:00Z</dcterms:modified>
</cp:coreProperties>
</file>