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743" w:rsidRDefault="001A57ED">
      <w:r>
        <w:t>9.06.20</w:t>
      </w:r>
    </w:p>
    <w:p w:rsidR="001A57ED" w:rsidRDefault="001A57ED">
      <w:pPr>
        <w:rPr>
          <w:color w:val="FF0000"/>
        </w:rPr>
      </w:pPr>
      <w:r w:rsidRPr="001A57ED">
        <w:rPr>
          <w:color w:val="FF0000"/>
        </w:rPr>
        <w:t xml:space="preserve"> АМТ-19 Литература </w:t>
      </w:r>
    </w:p>
    <w:p w:rsidR="00286408" w:rsidRDefault="00286408" w:rsidP="00286408">
      <w:pPr>
        <w:spacing w:line="240" w:lineRule="atLeast"/>
        <w:rPr>
          <w:rStyle w:val="17"/>
          <w:rFonts w:ascii="Times New Roman" w:hAnsi="Times New Roman" w:cs="Times New Roman"/>
          <w:sz w:val="24"/>
          <w:szCs w:val="24"/>
        </w:rPr>
      </w:pPr>
      <w:r>
        <w:rPr>
          <w:rStyle w:val="17"/>
          <w:rFonts w:ascii="Times New Roman" w:hAnsi="Times New Roman" w:cs="Times New Roman"/>
          <w:sz w:val="24"/>
          <w:szCs w:val="24"/>
        </w:rPr>
        <w:t xml:space="preserve">. </w:t>
      </w:r>
      <w:r w:rsidRPr="0066454A">
        <w:rPr>
          <w:rStyle w:val="17"/>
          <w:rFonts w:ascii="Times New Roman" w:hAnsi="Times New Roman" w:cs="Times New Roman"/>
          <w:sz w:val="24"/>
          <w:szCs w:val="24"/>
        </w:rPr>
        <w:t xml:space="preserve">Художественные принципы Толстого в изображении русской </w:t>
      </w:r>
      <w:r>
        <w:rPr>
          <w:rStyle w:val="17"/>
          <w:rFonts w:ascii="Times New Roman" w:hAnsi="Times New Roman" w:cs="Times New Roman"/>
          <w:sz w:val="24"/>
          <w:szCs w:val="24"/>
        </w:rPr>
        <w:t>действительности</w:t>
      </w:r>
    </w:p>
    <w:p w:rsidR="00EE5421" w:rsidRPr="00EE5421" w:rsidRDefault="00EE5421" w:rsidP="00286408">
      <w:pPr>
        <w:spacing w:line="240" w:lineRule="atLeast"/>
        <w:rPr>
          <w:rStyle w:val="17"/>
          <w:rFonts w:ascii="Times New Roman" w:hAnsi="Times New Roman" w:cs="Times New Roman"/>
          <w:color w:val="000000" w:themeColor="text1"/>
          <w:sz w:val="24"/>
          <w:szCs w:val="24"/>
        </w:rPr>
      </w:pPr>
      <w:r w:rsidRPr="00EE54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Начало «общей жизни»: война за Отечество</w:t>
      </w:r>
    </w:p>
    <w:p w:rsidR="00C60692" w:rsidRDefault="00C60692" w:rsidP="00286408">
      <w:pPr>
        <w:spacing w:line="240" w:lineRule="atLeast"/>
        <w:rPr>
          <w:color w:val="000000" w:themeColor="text1"/>
        </w:rPr>
      </w:pPr>
      <w:r>
        <w:rPr>
          <w:color w:val="000000" w:themeColor="text1"/>
        </w:rPr>
        <w:t>Методические рекомендации:</w:t>
      </w:r>
    </w:p>
    <w:p w:rsidR="00286408" w:rsidRDefault="00474257" w:rsidP="00286408">
      <w:pPr>
        <w:spacing w:line="240" w:lineRule="atLeast"/>
        <w:rPr>
          <w:color w:val="000000" w:themeColor="text1"/>
        </w:rPr>
      </w:pPr>
      <w:r>
        <w:rPr>
          <w:color w:val="000000" w:themeColor="text1"/>
        </w:rPr>
        <w:t xml:space="preserve"> Ссылка для работы </w:t>
      </w:r>
      <w:hyperlink r:id="rId4" w:tgtFrame="_blank" w:history="1">
        <w:proofErr w:type="spellStart"/>
        <w:r w:rsidRPr="00474257">
          <w:rPr>
            <w:rStyle w:val="a3"/>
            <w:b/>
            <w:bCs/>
            <w:color w:val="000000" w:themeColor="text1"/>
            <w:lang w:val="en-US"/>
          </w:rPr>
          <w:t>ukrlib</w:t>
        </w:r>
        <w:proofErr w:type="spellEnd"/>
        <w:r w:rsidRPr="00474257">
          <w:rPr>
            <w:rStyle w:val="a3"/>
            <w:b/>
            <w:bCs/>
            <w:color w:val="000000" w:themeColor="text1"/>
          </w:rPr>
          <w:t>.</w:t>
        </w:r>
        <w:r w:rsidRPr="00474257">
          <w:rPr>
            <w:rStyle w:val="a3"/>
            <w:b/>
            <w:bCs/>
            <w:color w:val="000000" w:themeColor="text1"/>
            <w:lang w:val="en-US"/>
          </w:rPr>
          <w:t>com</w:t>
        </w:r>
        <w:r w:rsidRPr="00474257">
          <w:rPr>
            <w:rStyle w:val="a3"/>
            <w:b/>
            <w:bCs/>
            <w:color w:val="000000" w:themeColor="text1"/>
          </w:rPr>
          <w:t>.</w:t>
        </w:r>
        <w:proofErr w:type="spellStart"/>
        <w:r w:rsidRPr="00474257">
          <w:rPr>
            <w:rStyle w:val="a3"/>
            <w:b/>
            <w:bCs/>
            <w:color w:val="000000" w:themeColor="text1"/>
            <w:lang w:val="en-US"/>
          </w:rPr>
          <w:t>ua</w:t>
        </w:r>
        <w:proofErr w:type="spellEnd"/>
        <w:r w:rsidRPr="00474257">
          <w:rPr>
            <w:rStyle w:val="pathseparator"/>
            <w:color w:val="000000" w:themeColor="text1"/>
            <w:u w:val="single"/>
          </w:rPr>
          <w:t>›</w:t>
        </w:r>
        <w:proofErr w:type="spellStart"/>
        <w:r w:rsidRPr="00474257">
          <w:rPr>
            <w:rStyle w:val="a3"/>
            <w:color w:val="000000" w:themeColor="text1"/>
            <w:lang w:val="en-US"/>
          </w:rPr>
          <w:t>sochin</w:t>
        </w:r>
        <w:proofErr w:type="spellEnd"/>
        <w:r w:rsidRPr="00474257">
          <w:rPr>
            <w:rStyle w:val="a3"/>
            <w:color w:val="000000" w:themeColor="text1"/>
          </w:rPr>
          <w:t>-</w:t>
        </w:r>
        <w:proofErr w:type="spellStart"/>
        <w:r w:rsidRPr="00474257">
          <w:rPr>
            <w:rStyle w:val="a3"/>
            <w:color w:val="000000" w:themeColor="text1"/>
            <w:lang w:val="en-US"/>
          </w:rPr>
          <w:t>rus</w:t>
        </w:r>
        <w:proofErr w:type="spellEnd"/>
        <w:r w:rsidRPr="00474257">
          <w:rPr>
            <w:rStyle w:val="a3"/>
            <w:color w:val="000000" w:themeColor="text1"/>
          </w:rPr>
          <w:t>/</w:t>
        </w:r>
        <w:r w:rsidRPr="00474257">
          <w:rPr>
            <w:rStyle w:val="a3"/>
            <w:color w:val="000000" w:themeColor="text1"/>
            <w:lang w:val="en-US"/>
          </w:rPr>
          <w:t>printout</w:t>
        </w:r>
        <w:r w:rsidRPr="00474257">
          <w:rPr>
            <w:rStyle w:val="a3"/>
            <w:color w:val="000000" w:themeColor="text1"/>
          </w:rPr>
          <w:t>.</w:t>
        </w:r>
        <w:proofErr w:type="spellStart"/>
        <w:r w:rsidRPr="00474257">
          <w:rPr>
            <w:rStyle w:val="a3"/>
            <w:color w:val="000000" w:themeColor="text1"/>
            <w:lang w:val="en-US"/>
          </w:rPr>
          <w:t>php</w:t>
        </w:r>
        <w:proofErr w:type="spellEnd"/>
        <w:r w:rsidRPr="00474257">
          <w:rPr>
            <w:rStyle w:val="a3"/>
            <w:color w:val="000000" w:themeColor="text1"/>
          </w:rPr>
          <w:t>…</w:t>
        </w:r>
      </w:hyperlink>
    </w:p>
    <w:p w:rsidR="0026625A" w:rsidRDefault="0026625A" w:rsidP="00286408">
      <w:pPr>
        <w:spacing w:line="240" w:lineRule="atLeast"/>
      </w:pPr>
      <w:r>
        <w:t xml:space="preserve">Народное сознание как сила войны вступает в действие при приближении врага к Смоленску. В романе появляются массовые сцены, постепенно вбирающие в себя отклики и настроения самых различных слоев нации - купечества, мещанства, крестьян, мастеровых. Массовые сцены продолжаются вплоть до оставления Москвы, переходя затем в сцены партизанского движения. </w:t>
      </w:r>
      <w:r>
        <w:br/>
        <w:t xml:space="preserve">Толстой воссоздает тягостную картину отступления русской армии, которое воспринимается как народное бедствие. Вместе с тем Толстой показывает, что в этой тяжелой обстановке рождалось то новое, что должно было погубить французов. Новый, народный, этап войны начинается с момента прибытия в армию ее нового главнокомандующего, Кутузова. Кутузов воплощает в себе национально-патриотические чувства русского народа. Как в фокусе, он сосредотачивает в себе те настроения, которые были присущи и старому князю Болконскому, и князю Андрею, и Тимохину, и Денисову, и безымянному солдату, встретившемуся Пьеру, и Тихону Щербатому. Глубокая связь с родиной, со всем русским, с армией была источником его силы как полководца, как исторического деятеля. </w:t>
      </w:r>
      <w:r>
        <w:br/>
        <w:t>Рисуя единство духа Кутузова и армии, подъем настроения в среде солдат и офицеров, Толстой как бы подготавливает читателя к тому выводу, что победоносный исход войны определился, прежде всего, духом войска и народа. Именно «общая жизнь» нации, включающая в себя патриотизм и единство духа, оказалась, по мнению Толстого, решающим фактором в победе над наполеоновской армией.</w:t>
      </w:r>
    </w:p>
    <w:p w:rsidR="00A86615" w:rsidRPr="00474257" w:rsidRDefault="00A86615" w:rsidP="00286408">
      <w:pPr>
        <w:spacing w:line="240" w:lineRule="atLeast"/>
        <w:rPr>
          <w:rStyle w:val="17"/>
          <w:rFonts w:ascii="Times New Roman" w:hAnsi="Times New Roman" w:cs="Times New Roman"/>
          <w:color w:val="000000" w:themeColor="text1"/>
          <w:sz w:val="24"/>
          <w:szCs w:val="24"/>
        </w:rPr>
      </w:pPr>
      <w:r>
        <w:t>Записать тезисно.</w:t>
      </w:r>
      <w:bookmarkStart w:id="0" w:name="_GoBack"/>
      <w:bookmarkEnd w:id="0"/>
    </w:p>
    <w:p w:rsidR="00286408" w:rsidRPr="00474257" w:rsidRDefault="00286408" w:rsidP="00286408">
      <w:pPr>
        <w:spacing w:line="240" w:lineRule="atLeast"/>
        <w:rPr>
          <w:rStyle w:val="17"/>
          <w:rFonts w:ascii="Times New Roman" w:hAnsi="Times New Roman" w:cs="Times New Roman"/>
          <w:sz w:val="24"/>
          <w:szCs w:val="24"/>
        </w:rPr>
      </w:pPr>
    </w:p>
    <w:p w:rsidR="001A57ED" w:rsidRPr="00474257" w:rsidRDefault="001A57ED">
      <w:pPr>
        <w:rPr>
          <w:color w:val="FF0000"/>
        </w:rPr>
      </w:pPr>
    </w:p>
    <w:p w:rsidR="00474257" w:rsidRPr="00474257" w:rsidRDefault="00474257">
      <w:pPr>
        <w:rPr>
          <w:color w:val="FF0000"/>
        </w:rPr>
      </w:pPr>
    </w:p>
    <w:sectPr w:rsidR="00474257" w:rsidRPr="00474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D75"/>
    <w:rsid w:val="001A57ED"/>
    <w:rsid w:val="0026625A"/>
    <w:rsid w:val="00286408"/>
    <w:rsid w:val="00474257"/>
    <w:rsid w:val="00660743"/>
    <w:rsid w:val="00A86615"/>
    <w:rsid w:val="00C60692"/>
    <w:rsid w:val="00E80D75"/>
    <w:rsid w:val="00EE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B0A5D"/>
  <w15:chartTrackingRefBased/>
  <w15:docId w15:val="{3E950A97-FF89-4B8C-BEE0-19AD0377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7">
    <w:name w:val="Основной текст17"/>
    <w:basedOn w:val="a0"/>
    <w:rsid w:val="0028640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styleId="a3">
    <w:name w:val="Hyperlink"/>
    <w:basedOn w:val="a0"/>
    <w:uiPriority w:val="99"/>
    <w:semiHidden/>
    <w:unhideWhenUsed/>
    <w:rsid w:val="00474257"/>
    <w:rPr>
      <w:color w:val="0000FF"/>
      <w:u w:val="single"/>
    </w:rPr>
  </w:style>
  <w:style w:type="character" w:customStyle="1" w:styleId="pathseparator">
    <w:name w:val="path__separator"/>
    <w:basedOn w:val="a0"/>
    <w:rsid w:val="00474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krlib.com.ua/sochin-rus/printout.php?id=8&amp;bookid=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Донскова_Э</dc:creator>
  <cp:keywords/>
  <dc:description/>
  <cp:lastModifiedBy>Донскова_Э</cp:lastModifiedBy>
  <cp:revision>8</cp:revision>
  <dcterms:created xsi:type="dcterms:W3CDTF">2020-06-08T11:48:00Z</dcterms:created>
  <dcterms:modified xsi:type="dcterms:W3CDTF">2020-06-08T12:02:00Z</dcterms:modified>
</cp:coreProperties>
</file>