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828" w:rsidRDefault="00D76828" w:rsidP="00D768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Работы присылать на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irinushka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-777@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mail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.</w:t>
      </w:r>
    </w:p>
    <w:p w:rsidR="00D76828" w:rsidRDefault="00D76828" w:rsidP="00D768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Зачёт по роману «Война и мир» (на «2 пары»)</w:t>
      </w:r>
    </w:p>
    <w:p w:rsidR="00D76828" w:rsidRDefault="00D76828" w:rsidP="00D7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ЗАДАНИЕ: </w:t>
      </w:r>
      <w:r w:rsidRPr="00D76828">
        <w:rPr>
          <w:rFonts w:ascii="Times New Roman" w:eastAsia="Times New Roman" w:hAnsi="Times New Roman" w:cs="Times New Roman"/>
          <w:bCs/>
          <w:sz w:val="24"/>
          <w:szCs w:val="24"/>
        </w:rPr>
        <w:t>Выполнить тестовую работу в формате ЕГЭ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письменно</w:t>
      </w:r>
    </w:p>
    <w:p w:rsidR="00D76828" w:rsidRPr="00D76828" w:rsidRDefault="00D76828" w:rsidP="00D7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76828" w:rsidRDefault="00D76828" w:rsidP="00D768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Часть 1 </w:t>
      </w:r>
    </w:p>
    <w:p w:rsidR="00D76828" w:rsidRDefault="00D76828" w:rsidP="00D768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Прочитайте приведенный ниже фрагмент текста и выполните задания B1-B7; C1-С2.</w:t>
      </w:r>
    </w:p>
    <w:tbl>
      <w:tblPr>
        <w:tblW w:w="5000" w:type="pct"/>
        <w:tblLook w:val="04A0"/>
      </w:tblPr>
      <w:tblGrid>
        <w:gridCol w:w="572"/>
        <w:gridCol w:w="8963"/>
      </w:tblGrid>
      <w:tr w:rsidR="00D76828" w:rsidTr="00D76828">
        <w:trPr>
          <w:trHeight w:val="30"/>
        </w:trPr>
        <w:tc>
          <w:tcPr>
            <w:tcW w:w="0" w:type="auto"/>
            <w:gridSpan w:val="2"/>
            <w:tcMar>
              <w:top w:w="60" w:type="dxa"/>
              <w:left w:w="180" w:type="dxa"/>
              <w:bottom w:w="60" w:type="dxa"/>
              <w:right w:w="0" w:type="dxa"/>
            </w:tcMar>
            <w:hideMark/>
          </w:tcPr>
          <w:p w:rsidR="00D76828" w:rsidRDefault="00D7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Праценской горе, на том самом месте, где он упал с древком знамени в руках, лежал князь Андрей Болконский, истекая кровью, и, сам не зная того, стонал тихим, жалостным и детским стоном.</w:t>
            </w:r>
          </w:p>
          <w:p w:rsidR="00D76828" w:rsidRDefault="00D7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вечеру он перестал стонать и совершенно затих. Он не знал, как долго продолжалось его забытье. Вдруг он опять почувствовал себя живым и страдающим от жгучей и разрывающей что-то боли в голове.</w:t>
            </w:r>
          </w:p>
          <w:p w:rsidR="00D76828" w:rsidRDefault="00D7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«Где оно, это высокое небо, которого я не знал до сих пор и увидал нынче? — было первою его мыслью. — И страдания этого я не знал до сих пор. Но где я?»</w:t>
            </w:r>
          </w:p>
          <w:p w:rsidR="00D76828" w:rsidRDefault="00D7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стал прислушиваться и услыхал звуки приближающегося топота лошадей и звуки голосов, говоривших по-французски. Он раскрыл глаза. Над ним было опять все то же высокое небо с еще выше поднявшимися плывущими облаками, сквозь которые виднелась синеющая бесконечность. Он не поворачивал головы и не видал тех, которые, судя по звуку копыт и голосов, подъехали к нему и остановились.</w:t>
            </w:r>
          </w:p>
          <w:p w:rsidR="00D76828" w:rsidRDefault="00D7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Подъехавшие верховые были Наполеон, сопутствуемый двумя адъютантами. Бонапарте, объезжая поле сражения, отдавал последние приказания об усилении батарей, стреляющих по плотине Аугеста, и рассматривал убитых и раненых, оставшихся на поле сражения.</w:t>
            </w:r>
          </w:p>
          <w:p w:rsidR="00D76828" w:rsidRDefault="00D7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Debeauxhommes!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 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— сказал Наполеон, глядя на убитого русского гренадера, который с уткнутым в землю лицом и почернелым затылком лежал на животе, откинув далеко одну уже закоченевшую руку.</w:t>
            </w:r>
          </w:p>
          <w:p w:rsidR="00D76828" w:rsidRDefault="00D7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 Les munitions des pi?ces de position sontépuisées, sire!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— сказал в это время адъютант, приехавший с батарей, стрелявших по Аугесту.</w:t>
            </w:r>
          </w:p>
          <w:p w:rsidR="00D76828" w:rsidRDefault="00D7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Faitesavancercellesdelaréserve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 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— сказал Наполеон, и, отъехав несколько шагов, он остановился над князем Андреем, лежавшим навзничь с брошенным подле него древком знамени (знамя уже, как трофей, было взято французами).</w:t>
            </w:r>
          </w:p>
          <w:p w:rsidR="00D76828" w:rsidRDefault="00D7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Voil? unebellemort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 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— сказал Наполеон, глядя на Болконского.</w:t>
            </w:r>
          </w:p>
          <w:p w:rsidR="00D76828" w:rsidRDefault="00D7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Князь Андрей понял, что это было сказано о нем и что говорит это Наполеон. Он слышал, как называли sire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 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того, кто сказал эти слова. Но он слышал эти слова, как бы он слышал жужжание мухи. Он не только не интересовался ими, но он и не заметил, а тотчас же забыл их. Ему жгло голову; он чувствовал, что он исходит кровью, и он видел над собою далекое, высокое и вечное небо. Он знал, что это был Наполеон — его герой, но в эту минуту Наполеон казался ему столь маленьким, ничтожным человеком в сравнении с тем, что происходило теперь между его душой и этим высоким, бесконечным небом с бегущими по нем облаками. Ему было совершенно все равно в эту минуту, кто бы ни стоял над ним, что бы ни говорил о нем; он рад был только тому, что остановились над ним люди, и желал только, чтоб эти люди помогли ему и возвратили бы его к жизни, которая казалась ему столь прекрасною, потому что он так иначе понимал ее теперь. Он собрал все свои силы, чтобы пошевелиться и произвести какой-нибудь звук. Он слабо пошевелил ногою и произвел самого его разжалобивший, слабый, болезненный стон.</w:t>
            </w:r>
          </w:p>
          <w:p w:rsidR="00D76828" w:rsidRDefault="00D7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А! он жив, — сказал Наполеон. — Поднять этого молодого человека, cejeunehomme, и снести на перевязочный пункт!</w:t>
            </w:r>
          </w:p>
          <w:p w:rsidR="00D76828" w:rsidRDefault="00D7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Сказав это, Наполеон поехал дальше навстречу к маршалу Ланну, который, сняв шляпу, улыбаясь и поздравляя с победой, подъезжал к императору.</w:t>
            </w:r>
          </w:p>
          <w:p w:rsidR="00D76828" w:rsidRDefault="00D7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Князь Андрей не помнил ничего дальше: он потерял сознание от страшной боли, которую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причинили ему укладывание на носилки, толчки во время движения и сондирование раны на перевязочном пункте. Он очнулся уже только в конце дня, когда его, соединив с другими русскими ранеными и пленными офицерами, понесли в госпиталь. На этом передвижении он чувствовал себя несколько свежее и мог оглядываться и даже говорить.</w:t>
            </w:r>
          </w:p>
          <w:p w:rsidR="00D76828" w:rsidRDefault="00D7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 Славный народ!</w:t>
            </w:r>
          </w:p>
          <w:p w:rsidR="00D76828" w:rsidRDefault="00D7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 Батарейных снарядов больше нет, ваше величество!</w:t>
            </w:r>
          </w:p>
          <w:p w:rsidR="00D76828" w:rsidRDefault="00D7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 Велите привезти из резервов.</w:t>
            </w:r>
          </w:p>
          <w:p w:rsidR="00D76828" w:rsidRDefault="00D7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 Вот прекрасная смерть.</w:t>
            </w:r>
          </w:p>
          <w:p w:rsidR="00D76828" w:rsidRDefault="00D7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Ваше величество.</w:t>
            </w:r>
          </w:p>
          <w:p w:rsidR="00D76828" w:rsidRDefault="00D76828">
            <w:pPr>
              <w:spacing w:after="0" w:line="3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Л.Н. Толстой, «Война и мир».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76828" w:rsidTr="00D76828">
        <w:trPr>
          <w:trHeight w:val="30"/>
        </w:trPr>
        <w:tc>
          <w:tcPr>
            <w:tcW w:w="0" w:type="auto"/>
            <w:gridSpan w:val="2"/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0" w:type="dxa"/>
            </w:tcMar>
            <w:hideMark/>
          </w:tcPr>
          <w:p w:rsidR="00D76828" w:rsidRDefault="00D76828">
            <w:pPr>
              <w:spacing w:after="0" w:line="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EE7B26"/>
              </w:rPr>
              <w:lastRenderedPageBreak/>
              <w:t>B1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Хронологические рамки эпохи, отраженной в четырех томах "Войны и мир", - это период с ... по ... гг.</w:t>
            </w:r>
          </w:p>
        </w:tc>
      </w:tr>
      <w:tr w:rsidR="00D76828" w:rsidTr="00D76828">
        <w:trPr>
          <w:trHeight w:val="240"/>
        </w:trPr>
        <w:tc>
          <w:tcPr>
            <w:tcW w:w="300" w:type="pct"/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0" w:type="dxa"/>
            </w:tcMar>
            <w:hideMark/>
          </w:tcPr>
          <w:p w:rsidR="00D76828" w:rsidRDefault="00D7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EE7B26"/>
              </w:rPr>
              <w:t>B2</w:t>
            </w:r>
          </w:p>
        </w:tc>
        <w:tc>
          <w:tcPr>
            <w:tcW w:w="4700" w:type="pct"/>
            <w:tcMar>
              <w:top w:w="60" w:type="dxa"/>
              <w:left w:w="180" w:type="dxa"/>
              <w:bottom w:w="60" w:type="dxa"/>
              <w:right w:w="0" w:type="dxa"/>
            </w:tcMar>
            <w:vAlign w:val="center"/>
            <w:hideMark/>
          </w:tcPr>
          <w:p w:rsidR="00D76828" w:rsidRDefault="00D7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Определите кульминацию 1 тома романа "Войны и мира".</w:t>
            </w:r>
          </w:p>
        </w:tc>
      </w:tr>
      <w:tr w:rsidR="00D76828" w:rsidTr="00D76828">
        <w:trPr>
          <w:trHeight w:val="345"/>
        </w:trPr>
        <w:tc>
          <w:tcPr>
            <w:tcW w:w="300" w:type="pct"/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0" w:type="dxa"/>
            </w:tcMar>
            <w:hideMark/>
          </w:tcPr>
          <w:p w:rsidR="00D76828" w:rsidRDefault="00D7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EE7B26"/>
              </w:rPr>
              <w:t>В3</w:t>
            </w:r>
          </w:p>
        </w:tc>
        <w:tc>
          <w:tcPr>
            <w:tcW w:w="4700" w:type="pct"/>
            <w:tcMar>
              <w:top w:w="60" w:type="dxa"/>
              <w:left w:w="180" w:type="dxa"/>
              <w:bottom w:w="60" w:type="dxa"/>
              <w:right w:w="0" w:type="dxa"/>
            </w:tcMar>
            <w:vAlign w:val="center"/>
            <w:hideMark/>
          </w:tcPr>
          <w:p w:rsidR="00D76828" w:rsidRDefault="00D7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называлась деревня князя Андрея, которую отделил ему отец, князь Николай?</w:t>
            </w:r>
          </w:p>
        </w:tc>
      </w:tr>
      <w:tr w:rsidR="00D76828" w:rsidTr="00D76828">
        <w:trPr>
          <w:trHeight w:val="300"/>
        </w:trPr>
        <w:tc>
          <w:tcPr>
            <w:tcW w:w="300" w:type="pct"/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0" w:type="dxa"/>
            </w:tcMar>
            <w:hideMark/>
          </w:tcPr>
          <w:p w:rsidR="00D76828" w:rsidRDefault="00D7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EE7B26"/>
              </w:rPr>
              <w:t>B4</w:t>
            </w:r>
          </w:p>
        </w:tc>
        <w:tc>
          <w:tcPr>
            <w:tcW w:w="4700" w:type="pct"/>
            <w:tcMar>
              <w:top w:w="60" w:type="dxa"/>
              <w:left w:w="180" w:type="dxa"/>
              <w:bottom w:w="60" w:type="dxa"/>
              <w:right w:w="0" w:type="dxa"/>
            </w:tcMar>
            <w:vAlign w:val="center"/>
            <w:hideMark/>
          </w:tcPr>
          <w:p w:rsidR="00D76828" w:rsidRDefault="00D7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какому случаю граф Илья Андреевич Ростов устроил обед в Английском клубе?</w:t>
            </w:r>
          </w:p>
        </w:tc>
      </w:tr>
      <w:tr w:rsidR="00D76828" w:rsidTr="00D76828">
        <w:trPr>
          <w:trHeight w:val="255"/>
        </w:trPr>
        <w:tc>
          <w:tcPr>
            <w:tcW w:w="300" w:type="pct"/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0" w:type="dxa"/>
            </w:tcMar>
            <w:hideMark/>
          </w:tcPr>
          <w:p w:rsidR="00D76828" w:rsidRDefault="00D7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EE7B26"/>
              </w:rPr>
              <w:t>B5</w:t>
            </w:r>
          </w:p>
        </w:tc>
        <w:tc>
          <w:tcPr>
            <w:tcW w:w="4700" w:type="pct"/>
            <w:tcMar>
              <w:top w:w="60" w:type="dxa"/>
              <w:left w:w="180" w:type="dxa"/>
              <w:bottom w:w="60" w:type="dxa"/>
              <w:right w:w="0" w:type="dxa"/>
            </w:tcMar>
            <w:vAlign w:val="center"/>
            <w:hideMark/>
          </w:tcPr>
          <w:p w:rsidR="00D76828" w:rsidRDefault="00D7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какого сражения князь Андрей разочаровался в своем кумире - Наполеоне?</w:t>
            </w:r>
          </w:p>
        </w:tc>
      </w:tr>
      <w:tr w:rsidR="00D76828" w:rsidTr="00D76828">
        <w:trPr>
          <w:trHeight w:val="45"/>
        </w:trPr>
        <w:tc>
          <w:tcPr>
            <w:tcW w:w="300" w:type="pct"/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0" w:type="dxa"/>
            </w:tcMar>
            <w:hideMark/>
          </w:tcPr>
          <w:p w:rsidR="00D76828" w:rsidRDefault="00D76828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EE7B26"/>
              </w:rPr>
              <w:t>B6</w:t>
            </w:r>
          </w:p>
        </w:tc>
        <w:tc>
          <w:tcPr>
            <w:tcW w:w="4700" w:type="pct"/>
            <w:tcMar>
              <w:top w:w="60" w:type="dxa"/>
              <w:left w:w="180" w:type="dxa"/>
              <w:bottom w:w="60" w:type="dxa"/>
              <w:right w:w="0" w:type="dxa"/>
            </w:tcMar>
            <w:vAlign w:val="center"/>
            <w:hideMark/>
          </w:tcPr>
          <w:p w:rsidR="00D76828" w:rsidRDefault="00D76828" w:rsidP="00D76828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герой романа Л. Толстого "Война и мир" являлся "олицетворением всего русского, доброго и круглого"?</w:t>
            </w:r>
          </w:p>
        </w:tc>
      </w:tr>
      <w:tr w:rsidR="00D76828" w:rsidTr="00D76828">
        <w:trPr>
          <w:trHeight w:val="45"/>
        </w:trPr>
        <w:tc>
          <w:tcPr>
            <w:tcW w:w="300" w:type="pct"/>
            <w:shd w:val="clear" w:color="auto" w:fill="FFFFFF" w:themeFill="background1"/>
            <w:tcMar>
              <w:top w:w="60" w:type="dxa"/>
              <w:left w:w="180" w:type="dxa"/>
              <w:bottom w:w="60" w:type="dxa"/>
              <w:right w:w="0" w:type="dxa"/>
            </w:tcMar>
            <w:hideMark/>
          </w:tcPr>
          <w:p w:rsidR="00D76828" w:rsidRDefault="00D76828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EE7B26"/>
              </w:rPr>
              <w:t>B7</w:t>
            </w:r>
          </w:p>
        </w:tc>
        <w:tc>
          <w:tcPr>
            <w:tcW w:w="4700" w:type="pct"/>
            <w:tcMar>
              <w:top w:w="60" w:type="dxa"/>
              <w:left w:w="180" w:type="dxa"/>
              <w:bottom w:w="60" w:type="dxa"/>
              <w:right w:w="0" w:type="dxa"/>
            </w:tcMar>
            <w:vAlign w:val="center"/>
            <w:hideMark/>
          </w:tcPr>
          <w:p w:rsidR="00D76828" w:rsidRDefault="00D76828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Назовите произведение русской литературы  созвучное жанровому определению романа Л.Н.Толстого?</w:t>
            </w:r>
          </w:p>
        </w:tc>
      </w:tr>
    </w:tbl>
    <w:p w:rsidR="00D76828" w:rsidRDefault="00D76828" w:rsidP="00D768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 С</w:t>
      </w:r>
    </w:p>
    <w:p w:rsidR="00D76828" w:rsidRDefault="00D76828" w:rsidP="00D76828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С1. На какие два "полюса" можно разделить героев романа "Война и мир" и по какому принципу? Каких героев нельзя отнести ни к одному ни к другому "полюсу"?</w:t>
      </w:r>
    </w:p>
    <w:p w:rsidR="00D76828" w:rsidRDefault="00D76828" w:rsidP="00D76828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С2. Объясните значение слов "война" и "мир" с точки зрения Л.Н. Толстого, которую он высказывал, именно так назвав свой роман. Какой художественный прием положен в основу названия? Каких русских писателей вы знаете, которые использовали тот же принцип в названии своих произведений, аргументируйте свою мысль.</w:t>
      </w:r>
    </w:p>
    <w:p w:rsidR="00B44231" w:rsidRDefault="00B44231"/>
    <w:sectPr w:rsidR="00B44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D76828"/>
    <w:rsid w:val="00B44231"/>
    <w:rsid w:val="00D76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749</Words>
  <Characters>4272</Characters>
  <Application>Microsoft Office Word</Application>
  <DocSecurity>0</DocSecurity>
  <Lines>35</Lines>
  <Paragraphs>10</Paragraphs>
  <ScaleCrop>false</ScaleCrop>
  <Company/>
  <LinksUpToDate>false</LinksUpToDate>
  <CharactersWithSpaces>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2020-05-28T15:52:00Z</dcterms:created>
  <dcterms:modified xsi:type="dcterms:W3CDTF">2020-05-28T15:54:00Z</dcterms:modified>
</cp:coreProperties>
</file>