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6D" w:rsidRPr="00BA0A79" w:rsidRDefault="009D3B6D" w:rsidP="00BA0A7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</w:t>
      </w:r>
      <w:bookmarkStart w:id="0" w:name="_GoBack"/>
      <w:bookmarkEnd w:id="0"/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shka</w:t>
      </w:r>
      <w:proofErr w:type="spellEnd"/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BA0A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000000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A79">
        <w:rPr>
          <w:rFonts w:ascii="Times New Roman" w:hAnsi="Times New Roman" w:cs="Times New Roman"/>
          <w:sz w:val="28"/>
          <w:szCs w:val="28"/>
          <w:shd w:val="clear" w:color="auto" w:fill="FFFFFF"/>
        </w:rPr>
        <w:t>Тема урока: «Дети Арбата» А. Н. Рыбакова как отражение эпохи «сталинизма»</w:t>
      </w:r>
    </w:p>
    <w:p w:rsidR="009D3B6D" w:rsidRPr="00BA0A79" w:rsidRDefault="00BA0A79" w:rsidP="00BA0A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Нужно</w:t>
      </w:r>
      <w:r w:rsidR="009D3B6D" w:rsidRPr="00BA0A79">
        <w:rPr>
          <w:rFonts w:ascii="Times New Roman" w:hAnsi="Times New Roman" w:cs="Times New Roman"/>
          <w:b/>
          <w:sz w:val="28"/>
          <w:szCs w:val="28"/>
        </w:rPr>
        <w:t xml:space="preserve"> познакомить с творчеством А. Рыбакова, а именно с трилогией «Дети Арбата»; увидеть  взаимосвязь «сталинской эпохи» и молодого поколения.</w:t>
      </w:r>
    </w:p>
    <w:p w:rsidR="009D3B6D" w:rsidRDefault="00BA0A79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ЗАДАНИЕ ПИСЬМЕННО: </w:t>
      </w:r>
      <w:r w:rsidR="009D3B6D" w:rsidRPr="00BA0A79">
        <w:rPr>
          <w:rFonts w:ascii="Times New Roman" w:hAnsi="Times New Roman" w:cs="Times New Roman"/>
          <w:sz w:val="28"/>
          <w:szCs w:val="28"/>
          <w:u w:val="single"/>
        </w:rPr>
        <w:t xml:space="preserve">Биографическую справку о А. Н. Рыбакове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материал по книге Рыбакова </w:t>
      </w:r>
      <w:r w:rsidR="009D3B6D" w:rsidRPr="00BA0A79">
        <w:rPr>
          <w:rFonts w:ascii="Times New Roman" w:hAnsi="Times New Roman" w:cs="Times New Roman"/>
          <w:sz w:val="28"/>
          <w:szCs w:val="28"/>
          <w:u w:val="single"/>
        </w:rPr>
        <w:t xml:space="preserve"> ЗАКОНСПЕКТИРОВАТЬ</w:t>
      </w:r>
    </w:p>
    <w:p w:rsidR="00BA0A79" w:rsidRPr="00BA0A79" w:rsidRDefault="00BA0A79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МАТЕРИАЛЫ УРОКА: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Рос А. Рыбаков в интеллигентной семье, мать увлекалась музыкой, хорошо пела. Отец - крупный инженер, имел прекрасную домашнюю библиотеку. На Арбате, в доме N 51 (там сейчас расположен первый в Москве видеосалон, а в то время помещался кинотеатр "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Арс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") прошло пионерское детство автора. Учился в Московской опытно-показательной школе-коммуне имени Лепешинского (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МОПШКа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). Основной контингент ее составляли ребята, вернувшиеся с фронтов гражданской войны. Автор вспоминает, что школа учила искусству коллективизма, подлинной дружбе, искренности взаимоотношений. Как и 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Саша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Панкратов, сам автор - двадцатидвухлетний студент Московского института инженеров транспорта был репрессирован, три года отбывал в Сибири. 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же дни войны А. Рыбаков ушел на фронт, воевал в 8-й гвардейской армии генерала Чуйкова рядовым. Закончил войну в звании майора, начальником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автослужбы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 армии. Все военные годы он вел записи: "Нечто вроде дневника: из него-то (в городке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Райхенбахе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, в Германии, где прослужил еще год после Победы) и выросли наметки первой части "Кортика"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 xml:space="preserve"> </w:t>
      </w:r>
      <w:r w:rsidR="00BA0A7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Писать А. Рыбаков начал в 37 лет (А. С. Пушкин и В. В. Маяковский к этому возрасту уже ушли из жизни). В этом году Рыбакову исполнилось бы 100 лет. Ему удалось создать роман-эпопею обо всех живших и живущих, дать свой личный ответ на вопросы: почему 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такой дорогой ценой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оплачена Победа? Где истоки трагедии 1941 года?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Ответы на эти вопросы требуют глубины знания эпохи, раскрытия связи исторических событий, определенных человеческих качеств.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A79">
        <w:rPr>
          <w:rFonts w:ascii="Times New Roman" w:hAnsi="Times New Roman" w:cs="Times New Roman"/>
          <w:b/>
          <w:sz w:val="28"/>
          <w:szCs w:val="28"/>
        </w:rPr>
        <w:t xml:space="preserve">Какова история создания "Детей Арбата"? 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Роман предназначался молодежи 60-х годов. А. Рыбаков в одном из интервью рассказывал: "Когда я писал "Кортик", я еще не мог взяться за такую сложную эпическую вещь, как роман о своем поколении. Время, когда сил для такого романа прибавилось, совпало с таким общественно значимым событием, как XX съезд партии, где впервые говорилось о культе личности Сталина. Наметки романа появились в 40-50-е годы. Окончен он был двадцать лет назад". Журнал "Новый мир" в 1966 году обещал вскоре опубликовать произведение А. Рыбакова, но даже А. Твардовскому не удалось </w:t>
      </w:r>
      <w:proofErr w:type="spellStart"/>
      <w:proofErr w:type="gramStart"/>
      <w:r w:rsidRPr="00BA0A79">
        <w:rPr>
          <w:rFonts w:ascii="Times New Roman" w:hAnsi="Times New Roman" w:cs="Times New Roman"/>
          <w:sz w:val="28"/>
          <w:szCs w:val="28"/>
        </w:rPr>
        <w:t>осущест-вить</w:t>
      </w:r>
      <w:proofErr w:type="spellEnd"/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это мероприятие. Не удалась и "вторая попытка" теперь уже журнала "Октябрь" в 1978 г.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"Дети Арбата" увидели свет в 1987 году и очень удачно совпали со временем: именно сегодня роман понимается глубоко и заинтересованно. </w:t>
      </w:r>
      <w:r w:rsidRPr="00BA0A79">
        <w:rPr>
          <w:rFonts w:ascii="Times New Roman" w:hAnsi="Times New Roman" w:cs="Times New Roman"/>
          <w:sz w:val="28"/>
          <w:szCs w:val="28"/>
        </w:rPr>
        <w:lastRenderedPageBreak/>
        <w:t>Сам А. Рыбаков в упомянутом интервью заявил: "Безусловно, публикация "Детей Арбата" является знамением времени. Не было бы марта 1985-го, не было бы у читателей этого романа". Вне обстановки гласности о "Детях Арбата" говорили б меж собой, вполголоса, а сейчас авторитеты в нашей философии, социологии, экономике и истории откровенно дискутируют в различных аудиториях, исследуют причины нынешние неприятностей, публикуя интереснейшие статьи.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"Дети Арбата" - это художественное осмысление пережитого народом, это роман о правде жизни, это история семерых из поколения молодых людей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посреволюционной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 и предвоенной эпохи. Начиная работу над романом, А. Рыбаков остановился на семерых действующих лицах (Саша Панкратов, Юра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Шарок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, Нина и Варя Ивановы, Лена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Будягина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 xml:space="preserve">, Максим Костин, Вадим </w:t>
      </w:r>
      <w:proofErr w:type="spellStart"/>
      <w:r w:rsidRPr="00BA0A79">
        <w:rPr>
          <w:rFonts w:ascii="Times New Roman" w:hAnsi="Times New Roman" w:cs="Times New Roman"/>
          <w:sz w:val="28"/>
          <w:szCs w:val="28"/>
        </w:rPr>
        <w:t>Марасевич</w:t>
      </w:r>
      <w:proofErr w:type="spellEnd"/>
      <w:r w:rsidRPr="00BA0A79">
        <w:rPr>
          <w:rFonts w:ascii="Times New Roman" w:hAnsi="Times New Roman" w:cs="Times New Roman"/>
          <w:sz w:val="28"/>
          <w:szCs w:val="28"/>
        </w:rPr>
        <w:t>). Все они жили по соседству, дружили, делились сокровенными мыслями. Казалось, герои должны пройти один жизненный путь. Но драматически закончившийся убийством С. М. Кирова 1934-й год высветил главное в характерах персонажей. Кончилась безмятежная юность и несправедливая реальность обступила детей Арбата. Каждому из них предстояло сделать выбор...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A79">
        <w:rPr>
          <w:rFonts w:ascii="Times New Roman" w:hAnsi="Times New Roman" w:cs="Times New Roman"/>
          <w:b/>
          <w:sz w:val="28"/>
          <w:szCs w:val="28"/>
        </w:rPr>
        <w:t xml:space="preserve">Какими нравственными ценностями руководствуются </w:t>
      </w:r>
      <w:proofErr w:type="gramStart"/>
      <w:r w:rsidRPr="00BA0A79">
        <w:rPr>
          <w:rFonts w:ascii="Times New Roman" w:hAnsi="Times New Roman" w:cs="Times New Roman"/>
          <w:b/>
          <w:sz w:val="28"/>
          <w:szCs w:val="28"/>
        </w:rPr>
        <w:t>герои</w:t>
      </w:r>
      <w:proofErr w:type="gramEnd"/>
      <w:r w:rsidRPr="00BA0A79">
        <w:rPr>
          <w:rFonts w:ascii="Times New Roman" w:hAnsi="Times New Roman" w:cs="Times New Roman"/>
          <w:b/>
          <w:sz w:val="28"/>
          <w:szCs w:val="28"/>
        </w:rPr>
        <w:t xml:space="preserve"> делая свой выбор?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Молодые люди воспринимали жизнь по учебникам и политическим лозунгам. В конце двадцатых годов, как утверждает автор, арбатским ребятам Сталин вовсе не казался непререкаемым авторитетом. Молодежь 20-х годов сформировалась неспособной соглашаться на компромиссы, ни при каких условиях, неспособной искусственно сотворить себе кумира. И в этом начало их трагической судьбы.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Они не заметили, как сложилась и укрепилась слепая преданность одному человеку. Борьбой за идеалы стали прикрывать жестокость. Наиболее эгоистичные ранее другие почувствовали надвигающиеся драматические перемены и пытались приспособиться к ним.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Сама эпоха предоставила право выбора героям. В высших кругах шла борьба, которую нельзя было не заметить. Трагическая участь постигла старую ленинскую гвардию (Орджоникидзе, Дзержинского, Луначарского, Покровского), а без них в ореоле вседозволенности властвовали исполнители Воли (Ягода, Берия, Ежов).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A79">
        <w:rPr>
          <w:rFonts w:ascii="Times New Roman" w:hAnsi="Times New Roman" w:cs="Times New Roman"/>
          <w:b/>
          <w:sz w:val="28"/>
          <w:szCs w:val="28"/>
        </w:rPr>
        <w:t>Какие общечеловеческие ценности создавало время?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Работая над романом, А. Рыбаков понял, что в канву романа все более властно стал входить Сталин: "Я все отчетливее осознавал, что без него - главной фигуры - картина эпохи не будет воссоздана во всем объеме".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И в самом деле. И. В. Сталин руководил нашей партией и государством почти тридцать лет: За это время страна преодолела немало трудностей: подавила контрреволюцию, провела коллективизацию, создала индустрию, прошла через Великую Отечественную войну к Победе. Люди привыкли связывать славу своей родины с именем Сталина. И, наверное, эта привычка </w:t>
      </w:r>
      <w:r w:rsidRPr="00BA0A79">
        <w:rPr>
          <w:rFonts w:ascii="Times New Roman" w:hAnsi="Times New Roman" w:cs="Times New Roman"/>
          <w:sz w:val="28"/>
          <w:szCs w:val="28"/>
        </w:rPr>
        <w:lastRenderedPageBreak/>
        <w:t>толкает людей обращаться к автору "Детей Арбата" с письмами подобного толка.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A0A79">
        <w:rPr>
          <w:rFonts w:ascii="Times New Roman" w:hAnsi="Times New Roman" w:cs="Times New Roman"/>
          <w:sz w:val="28"/>
          <w:szCs w:val="28"/>
          <w:u w:val="single"/>
        </w:rPr>
        <w:t>Из писем к Анатолию Рыбакову.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 "Возмущает меня больше всего то, что не только Сталин показан недалеким, мнительным человеком. Врагов Советской власти, по роману, нет, Сталин выдумывает их, а кто же тогда убивал лучших людей страны? В 1939 г. в 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Орджоникидзе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сколько людей погибло, это что, Сталин сделал? Как же мы социализм построили, фашистов разгромили? Ведь в романе народ наш показан 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отсталым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, а сибиряки даже глупыми (иначе не скажешь). Пусть бы А. Рыбаков показал Сталина жестоким, допустившим ошибки, но умным, с которым считались главы государств". Есть более категоричные письма: "...русскому народу повезло - в Политбюро нашелся т. Сталин, который сумел отгрызть 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левакам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 xml:space="preserve"> (Зиновьеву и Каменеву) их собачьи головы и сделать относительный прагматизм официальной линией партии". (Из почты журнала "Дружба народов", с. 258).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В отечественной художественной литературе Сталин был представлен и как исторический деятель, и как литературный персонаж впервые в "Детях Арбата". Об этом свидетельствуют письма читателей, процитируем одно из многих: "...молодежь, начитавшись бульварных исторических романов, лучше осведомлена о достоинствах фаворитов Екатерины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>торой, чем о ЕГО, Сталина, соратниках и "прискорбных" деяниях этих соратников разного калибра и усердия. Взбудоражены и читатели постарше, которые воспитывались фильмами типа "Падение Берлина". (Из почты журнала "Дружба народов", с. 260).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Мужественному, не потерявшему веру писателю удалось показать исторически точно события 30-х годов, раскрыть сущность людей, руководивших государством, развенчать те судебные процессы, которые происходили над честными людьми. В "Детях Арбата" психологически обосновываются поступки героев и их мысли. Автор рассказал об эпохе, в которой обесценивалась человеческая жизнь, когда расстреливали без суда, а судили после расстрела, когда личное мнение расценивалось как измена родине. Руководитель государства рассуждал: "Смерть решает все проблемы. Нет человека и нет проблем".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A79">
        <w:rPr>
          <w:rFonts w:ascii="Times New Roman" w:hAnsi="Times New Roman" w:cs="Times New Roman"/>
          <w:b/>
          <w:sz w:val="28"/>
          <w:szCs w:val="28"/>
        </w:rPr>
        <w:t>С какой целью А. Рыбаков так подробно и последовательно исследует психологию власти?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 xml:space="preserve">Д: А. Рыбаков, используя </w:t>
      </w:r>
      <w:proofErr w:type="spellStart"/>
      <w:proofErr w:type="gramStart"/>
      <w:r w:rsidRPr="00BA0A79">
        <w:rPr>
          <w:rFonts w:ascii="Times New Roman" w:hAnsi="Times New Roman" w:cs="Times New Roman"/>
          <w:sz w:val="28"/>
          <w:szCs w:val="28"/>
        </w:rPr>
        <w:t>архивные-материалы</w:t>
      </w:r>
      <w:proofErr w:type="spellEnd"/>
      <w:proofErr w:type="gramEnd"/>
      <w:r w:rsidRPr="00BA0A79">
        <w:rPr>
          <w:rFonts w:ascii="Times New Roman" w:hAnsi="Times New Roman" w:cs="Times New Roman"/>
          <w:sz w:val="28"/>
          <w:szCs w:val="28"/>
        </w:rPr>
        <w:t>, исторические факты и художественный вымысел пытается представить читателю "живого и действующего" Сталина.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- чтобы показать, как уверенность в собственной непогрешимости увела его от ленинских норм партийной и государственной политики,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- чтобы помочь оценить действия государственного деятеля для будущих поколений, научить выявлять «</w:t>
      </w:r>
      <w:proofErr w:type="gramStart"/>
      <w:r w:rsidRPr="00BA0A79">
        <w:rPr>
          <w:rFonts w:ascii="Times New Roman" w:hAnsi="Times New Roman" w:cs="Times New Roman"/>
          <w:sz w:val="28"/>
          <w:szCs w:val="28"/>
        </w:rPr>
        <w:t>приспособленцев</w:t>
      </w:r>
      <w:proofErr w:type="gramEnd"/>
      <w:r w:rsidRPr="00BA0A79">
        <w:rPr>
          <w:rFonts w:ascii="Times New Roman" w:hAnsi="Times New Roman" w:cs="Times New Roman"/>
          <w:sz w:val="28"/>
          <w:szCs w:val="28"/>
        </w:rPr>
        <w:t>» и бездарей,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- чтобы не только вслед за А. Твардовским и Ю. Трифоновым подтвердить, что это было, но и объяснить, КАК ЭТО БЫЛО.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lastRenderedPageBreak/>
        <w:t>До сих пор еще находятся люди, тоскующие по твердому сталинскому типу руководства, они уверены в том, что быть сильным - удел избранных.</w:t>
      </w:r>
    </w:p>
    <w:p w:rsidR="009D3B6D" w:rsidRPr="00BA0A79" w:rsidRDefault="009D3B6D" w:rsidP="00BA0A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0A79">
        <w:rPr>
          <w:rFonts w:ascii="Times New Roman" w:hAnsi="Times New Roman" w:cs="Times New Roman"/>
          <w:sz w:val="28"/>
          <w:szCs w:val="28"/>
        </w:rPr>
        <w:t>Рыбаков создал книгу, которая является энциклопедией, и по которой мы можем судить о прошлом.</w:t>
      </w:r>
    </w:p>
    <w:sectPr w:rsidR="009D3B6D" w:rsidRPr="00BA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D3B6D"/>
    <w:rsid w:val="009D3B6D"/>
    <w:rsid w:val="00BA0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2020-04-21T06:18:00Z</dcterms:created>
  <dcterms:modified xsi:type="dcterms:W3CDTF">2020-04-21T06:32:00Z</dcterms:modified>
</cp:coreProperties>
</file>