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38" w:rsidRPr="00187838" w:rsidRDefault="009A08C9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Практическая работа №1</w:t>
      </w:r>
      <w:r w:rsidR="00DF34B1">
        <w:rPr>
          <w:rStyle w:val="8"/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.</w:t>
      </w:r>
    </w:p>
    <w:p w:rsidR="00187838" w:rsidRDefault="00187838" w:rsidP="00775B1E">
      <w:pPr>
        <w:spacing w:after="0" w:line="240" w:lineRule="auto"/>
        <w:contextualSpacing/>
        <w:jc w:val="both"/>
        <w:rPr>
          <w:rStyle w:val="14"/>
          <w:rFonts w:ascii="Times New Roman" w:hAnsi="Times New Roman" w:cs="Times New Roman"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Тема:</w:t>
      </w:r>
      <w:r>
        <w:rPr>
          <w:rStyle w:val="8"/>
          <w:rFonts w:ascii="Times New Roman" w:hAnsi="Times New Roman" w:cs="Times New Roman"/>
          <w:sz w:val="28"/>
          <w:szCs w:val="28"/>
        </w:rPr>
        <w:t xml:space="preserve"> </w:t>
      </w:r>
      <w:r w:rsidR="009A08C9" w:rsidRPr="00775B1E">
        <w:rPr>
          <w:rStyle w:val="14"/>
          <w:rFonts w:ascii="Times New Roman" w:hAnsi="Times New Roman" w:cs="Times New Roman"/>
          <w:sz w:val="28"/>
          <w:szCs w:val="28"/>
        </w:rPr>
        <w:t>Итоги и цена преобразований Петра Великого</w:t>
      </w:r>
      <w:r>
        <w:rPr>
          <w:rStyle w:val="14"/>
          <w:rFonts w:ascii="Times New Roman" w:hAnsi="Times New Roman" w:cs="Times New Roman"/>
          <w:sz w:val="28"/>
          <w:szCs w:val="28"/>
        </w:rPr>
        <w:t>.</w:t>
      </w:r>
    </w:p>
    <w:p w:rsidR="00187838" w:rsidRPr="00775B1E" w:rsidRDefault="00187838" w:rsidP="00187838">
      <w:pPr>
        <w:tabs>
          <w:tab w:val="left" w:pos="6855"/>
        </w:tabs>
        <w:spacing w:after="0" w:line="240" w:lineRule="auto"/>
        <w:contextualSpacing/>
        <w:jc w:val="both"/>
        <w:rPr>
          <w:rStyle w:val="6"/>
          <w:rFonts w:ascii="Times New Roman" w:eastAsiaTheme="minorEastAsia" w:hAnsi="Times New Roman" w:cs="Times New Roman"/>
          <w:sz w:val="28"/>
          <w:szCs w:val="28"/>
        </w:rPr>
      </w:pPr>
      <w:r w:rsidRPr="00775B1E">
        <w:rPr>
          <w:rStyle w:val="6"/>
          <w:rFonts w:ascii="Times New Roman" w:eastAsiaTheme="minorEastAsia" w:hAnsi="Times New Roman" w:cs="Times New Roman"/>
          <w:b/>
          <w:sz w:val="28"/>
          <w:szCs w:val="28"/>
        </w:rPr>
        <w:t>Норма времени:</w:t>
      </w:r>
      <w:r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1</w:t>
      </w:r>
      <w:r w:rsidRPr="00775B1E"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час.</w:t>
      </w:r>
    </w:p>
    <w:p w:rsidR="00187838" w:rsidRPr="008E5974" w:rsidRDefault="00187838" w:rsidP="008E5974">
      <w:pPr>
        <w:autoSpaceDE w:val="0"/>
        <w:autoSpaceDN w:val="0"/>
        <w:adjustRightInd w:val="0"/>
        <w:spacing w:after="0" w:line="240" w:lineRule="auto"/>
        <w:rPr>
          <w:rStyle w:val="8"/>
          <w:rFonts w:ascii="Times New Roman" w:hAnsi="Times New Roman" w:cs="Times New Roman"/>
          <w:sz w:val="28"/>
          <w:szCs w:val="28"/>
        </w:rPr>
      </w:pPr>
      <w:r w:rsidRPr="00775B1E">
        <w:rPr>
          <w:rStyle w:val="8"/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меть сопоставлять различные точки зрения на личность и деятельность Петра</w:t>
      </w:r>
      <w:r w:rsidR="008E5974">
        <w:rPr>
          <w:rFonts w:ascii="Times New Roman" w:hAnsi="Times New Roman" w:cs="Times New Roman"/>
          <w:bCs/>
          <w:sz w:val="28"/>
          <w:szCs w:val="28"/>
        </w:rPr>
        <w:t xml:space="preserve"> I; з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нать особенности правления Петра I.</w:t>
      </w:r>
    </w:p>
    <w:p w:rsidR="007E1C96" w:rsidRDefault="00187838" w:rsidP="007E1C96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Материально-техническое оснащение занятия:</w:t>
      </w:r>
      <w:r w:rsidR="007E1C96" w:rsidRP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методическое указание по выполнению практической работы.</w:t>
      </w:r>
    </w:p>
    <w:p w:rsidR="007B0BA3" w:rsidRPr="006454E3" w:rsidRDefault="007B0BA3" w:rsidP="007B0BA3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Проверка г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отовност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и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к выполнению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454E3">
        <w:rPr>
          <w:rStyle w:val="a9"/>
          <w:rFonts w:ascii="Times New Roman" w:hAnsi="Times New Roman" w:cs="Times New Roman"/>
          <w:color w:val="000000"/>
          <w:sz w:val="28"/>
          <w:szCs w:val="28"/>
        </w:rPr>
        <w:t>практической работы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Прочитайте отрывки из документов. 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Работа с документами.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i/>
          <w:sz w:val="28"/>
          <w:szCs w:val="28"/>
        </w:rPr>
        <w:t>Документ 1</w:t>
      </w:r>
      <w:r w:rsidRPr="00C5247C">
        <w:rPr>
          <w:rFonts w:ascii="Times New Roman" w:hAnsi="Times New Roman" w:cs="Times New Roman"/>
          <w:bCs/>
          <w:sz w:val="28"/>
          <w:szCs w:val="28"/>
        </w:rPr>
        <w:t>. В 1708 - 1710 гг. была проведена областная реформа. Страна была поделена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губернии во главе с губернатором в руках которого находилась вся полнота административно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5247C">
        <w:rPr>
          <w:rFonts w:ascii="Times New Roman" w:hAnsi="Times New Roman" w:cs="Times New Roman"/>
          <w:bCs/>
          <w:sz w:val="28"/>
          <w:szCs w:val="28"/>
        </w:rPr>
        <w:t>полицейской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и судебной власти. Губернаторы также ведали сыском беглых крестьян,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производили рекрутские наборы, обеспечивали провиантом рекрутские полки, ведали сбором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налогов. Губернская реформа нанесла удар по приказной системе. Многие приказы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прекратили свое существование, их обязанности перешли к губернской администрации.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 xml:space="preserve">Указом 22 февраля 1711 г. был учрежден новый государственный орган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70B5">
        <w:rPr>
          <w:rFonts w:ascii="Times New Roman" w:hAnsi="Times New Roman" w:cs="Times New Roman"/>
          <w:sz w:val="28"/>
          <w:szCs w:val="28"/>
        </w:rPr>
        <w:t xml:space="preserve"> Правительствующий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сенат. Все его члены были назначены царем из числа его непосредственного окружения.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Сенат учреждался в качестве коллегиального органа, в компетенцию которого входило: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отправление правосудия, решение финансовых вопросов, общие вопросы управления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торговлей и другими отраслями хозяйства. Таким образом, Сенат был высшим судебным,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управленческим и законосовещательным учреждением, которое выносило на рассмотрение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различные вопросы для законодательного разрешения монархом.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Учреждение Сената было важным шагом складывания бюрократического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абсолютизма. Сенат являлся послушным орудием самодержавия: сенаторы были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ответственны перед монархом, а в случае нарушение присяги, наказывались смертной казнью,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опалой, отрешением от должности, денежными штрафами.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По указу 14 декабря 1717г. было создано 9 коллегий: Военная, Берг,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Ревизион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,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дел, Адмиралтейская,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Юстиц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, Камер,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Штатс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-контор, Мануфактур. Всего к концу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четверти Х"УП в. существовало 13 коллегий, которые стали центральными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учреждениями, формируемыми по функциональному принципу.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Всю пирамиду государственной власти венчал император. После подписания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ништадского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мира со Швецией. Россия стала империей. 22 октября 1721 г. Петру I был присвоен титул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Отца Отечества, Императора Всероссийского, Петра Великого. Принятие этого титула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соответствовало юридическому оформлению неограниченной монархии. Император обладал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всей полнотой власти в государстве.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lastRenderedPageBreak/>
        <w:t>Монарх рассматривался как верховный носитель законодательной и исполнительной власти.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Реформы местного управления проводились с целью укрепления власти дворянства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создания на местах бюрократических учреждений с наделением их широкими полномочиями.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На первом этапе произошли незначительные изменения в системе местного управления: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созданием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Бурмистерской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 палаты (1699г.) из ведения воевод было изъято посадское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население; 1702-1705гг. - местные дворяне привлечены к воеводскому управлению. Указом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18 декабря 1708г. вводится новое административно-территориальное деление, по </w:t>
      </w:r>
      <w:r w:rsidRPr="00744288">
        <w:rPr>
          <w:rFonts w:ascii="Times New Roman" w:hAnsi="Times New Roman" w:cs="Times New Roman"/>
          <w:sz w:val="28"/>
          <w:szCs w:val="28"/>
        </w:rPr>
        <w:t>которому необходимо "учинить 8 губерний и к ним расписать города".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>Во главе губерний стояли губернаторы, генерал-губернаторы, которые объединяли 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руках административную, военную и судебную власть. Губернаторы назначались царскими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указами только из числа близких к Петру I дворян.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Губерния делилась на провинции (во главе -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-комендант), провинции - на уезды (во главе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 xml:space="preserve">- комендант). Коменданты были подчинены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-коменданту, комендант - губернатору,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последний Сенату.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В 1699г. была проведена городская реформа. Была создана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Бурмистерская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 xml:space="preserve"> палата (Ратуша)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подведомственными земскими избами. В их ведении находилась торгово-промышленное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население городов по части сбора податей, повинностей и пошлин. Цель реформы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улучшение условий развития торговли и промышленности.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Государственная служба регулировалась введенной в 1722 г. “Табелью о рангах”. Новый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разделил службу на гражданскую и военную. В нем было определено 14 рангов,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служащие должны были проходить со ступеньки на ступеньку. Вместо отмененного в 1682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местничества вводился принцип служебной выслуги. “Табель о рангах” давала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не дворянам, получать потомственное дворянство. Всякий получивший чин 8-го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становился потомственным дворянином. Чины с 14-го по 9-ый тоже давали дворянство,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только личное. Все дворяне, новой и старой формации, получали земли и крестьян.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Петровскую эпоху сотни тысяч крестьян из числа государственных и дворцовых перешли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частное владение.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2.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сфере экономики господствовала концепция меркантилизма - поощрение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внутренней торговли и промышленности при активном внешнеторговом балансе. Поощрение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“полезных и нужных” с точки зрения государства видов производства и промыслов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сочеталось с запрещением и ограничением выпуска “ненужных” товаров.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промышленности диктовалось исключительно нуждами ведения войны и было особой заботой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Война со Швецией особенно остро поставила вопрос о развитии мануфактурного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Развитие металлургического производства стало жизненной потребностью страны.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Правительство предпринимало лихорадочные меры по строительству заводов. Вместо 15-20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допетровских мануфактур за первую четверть XVIII в было создано около 200 предприятий.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Главный металлургический центр переместился на Урал. Железоделательные 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медеплавильные заводы обеспечивали заказы армии и флота.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Появились Невьянский и Тобольский заводы Н. Демидова, в Петербурге -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Сестрорецкий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выпускал оружие, якоря, гвозди. За период с 1700 г. по 1725 г. выплавка чугуна увеличилась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 150 до 800 тыс. пудов в год. В столице выросли Арсенал и Адмиралтейская верфь,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стапелей которой при жизни Петра сошло 59 крупных и свыше 200 мелких судов.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Нерчинске в 1704 г. был построен первый сереброплавильный завод.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Активно строились предприятия легкой промышленности. В Москве и других районах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России росли суконные, парусно-полотняные, кожевенные мануфактуры, снабжавшие армию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обмундированием, а флот - парусиной.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К1725 г. в стране имелось 25 текстильных предприятий, канатные и пороховые мануфактуры.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Впервые были построены бумажные, цементные, сахарный заводы и даже шпалерная фабрика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для производства обоев. Об успехах русской металлургии в Петровскую эпоху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свидетельствует и тот факт, что к концу Петровского правления экспорт русских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вдвое превышал импорт. При этом высокие таможенные тарифы (до 40% в иностранной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валюте) надежно ограждали внутренний рынок.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Рост промышленного производства сопровождался усилением феодальной эксплуатации,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широким применением принудительного труда на мануфактурах: использование крепостных,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купленных (посессионных) крестьян, а также труд государственного (черносошного)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крестьянства, которые приписывались к заводу как постоянный источник рабочей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Но далеко не все изделия, необходимые стране, могли изготовлять на мануфактурах.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Огромную роль продолжало играть ремесленное производство. Городские и сельские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ремесленники производили башмаки, полотна, сукна, кожи, седла и т. д. Появлялись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виды ремесла. В городах появились позументщики,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табакерщики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каретники, шляпочники,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парикмахеры.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Реформы охватили и эту сферу производства. По указу 1722 г. мастера каждой ремесленной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специальности объединялись в цехи. В цехах избирали старшин, которые наблюдали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качеством изделий и приемом в мастера. Устанавливался срок в 7 лет для учеников,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чего они переводились на два года в подмастерья. В Москве насчитывалось 146 цехов.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Создание цехов, с одной стороны, отразило высокий уровень развития ремесла, а с другой,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затрудняло его развитие, выделяло ремесленников в особое сословие феодального общества.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области внутренней и внешней торговли в Петровские время большую роль играла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государственная монополия на заготовку и сбыт основных товаров (соль, лен, меха, сало,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икра, хлеб, вино, воск, щетина и др.), что значительно пополняло казну. Развитию торговли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всероссийского рынка способствовало совершенствование путей сообщения, устройство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каналов на водных магистралях (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Ладожский и др.), а также отмена в1754 г.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внутренних таможенных пошлин.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Для сбора денег на содержание регулярной армии, указ Петра I от 26 ноября 1718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потребовал в течение года провести перепись населения мужского пола (собрать «сказки»),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«расписать на сколько душ солдат рядовой с долей на него роты и полкового штаба положа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средний оклад». Перепись была закончена лишь к началу 1722 года, удалось насчитать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пяти миллионов «душ».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В XVIII веке подушная подать составляла 50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государственных доходов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З.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После возвращения из Великого посольства Пётр I повёл борьбу с внешними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проявлениями «устаревшего» образа жизни (наиболее известен запрет на бороды), но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обращал внимание на приобщение дворянства к образованию и светской европеизированной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культуре. Стали появляться светские учебные заведения, основана первая русская газета,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появляются переводы многих книг на русский. Успех по службе Пётр поставил для дворян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зависимость от образования.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Пётр ясно сознавал необходимость просвещения, и предпринял с этой целью ряд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решительных мер. 14 января 1700 года в Москве была открыта школа математических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навигационных наук. В 1701—1721 были открыты артиллерийская, инженерная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медицинская школы в Москве, инженерная школа и морская академия в Петербурге, 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при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Олонецких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и Уральских заводах. В 1705 была открыта первая в России гимназия.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Целям массового образования должны были служить созданные указом 1714 года цифирные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в провинциальных городах, призванные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>«детей всякого чина учить грамоте, цифири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геометрии». </w:t>
      </w:r>
      <w:r w:rsidRPr="00933E46">
        <w:rPr>
          <w:rFonts w:ascii="Times New Roman" w:hAnsi="Times New Roman" w:cs="Times New Roman"/>
          <w:sz w:val="28"/>
          <w:szCs w:val="28"/>
        </w:rPr>
        <w:t>Предполагалось создать по две такие школы в каждой губернии, где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должно было быть бесплатным. Для солдатских детей были открыты гарнизонные школы,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подготовки священников начиная с 1721 года создавалась сеть духовных школ. Указами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 было введено обязательное обучение дворян и духовенства.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Петром были созданы новые типографии, в которых за 1700—1725 напечатано 1312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наименований книг (в два раза больше, чем за всю предыдущую историю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книгопечатания).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1724 Пётр утвердил устав организуемой Академии наук (открылась в 1725 после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смерти).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Особое значение имело строительство каменного Петербурга, в котором 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иностранные архитекторы и которое осуществлялось по разработанному царём плану.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 приглашал иностранных художников в Россию и одновременно посылал талантливых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молодых людей обучаться «художествам» за границу. Во второй четверти XVIII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«петровские пенсионеры» стали возвращаться в Россию, привозя с собой 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художественный опыт и приобретённое мастерство.</w:t>
      </w:r>
    </w:p>
    <w:p w:rsidR="00187838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  <w:t>Проведение опроса: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Назовите сферы, которые были затронуты реформами Петра 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.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Какую из сфер реформы затронули бол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ьше?</w:t>
      </w:r>
    </w:p>
    <w:p w:rsidR="001962EE" w:rsidRPr="000F25FF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Перечислите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25FF"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наиболее значимые реформы.</w:t>
      </w:r>
      <w:r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187838" w:rsidRDefault="00187838" w:rsidP="000F25FF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Инструкция по выполнению: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Записать номер практической работы, тему работы.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2. Выполнить предложенные задания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в тетради письменно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AB69E0" w:rsidRDefault="000F25FF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</w:t>
      </w:r>
      <w:r w:rsidR="00933E46" w:rsidRPr="00933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3E46" w:rsidRDefault="00933E46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69E0">
        <w:rPr>
          <w:rFonts w:ascii="Times New Roman" w:hAnsi="Times New Roman" w:cs="Times New Roman"/>
          <w:bCs/>
          <w:sz w:val="28"/>
          <w:szCs w:val="28"/>
        </w:rPr>
        <w:lastRenderedPageBreak/>
        <w:t>Заполните таблицу «Реформы Петра I».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Реформа 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Суть реформы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государственного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Областная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(губернская)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реформы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b/>
          <w:bCs/>
          <w:sz w:val="28"/>
          <w:szCs w:val="28"/>
        </w:rPr>
        <w:t>Задание №</w:t>
      </w:r>
      <w:r w:rsidR="000F25FF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1962EE">
        <w:rPr>
          <w:rFonts w:ascii="Times New Roman" w:hAnsi="Times New Roman" w:cs="Times New Roman"/>
          <w:b/>
          <w:bCs/>
          <w:sz w:val="28"/>
          <w:szCs w:val="28"/>
        </w:rPr>
        <w:t xml:space="preserve"> Дать определение терминам</w:t>
      </w:r>
      <w:r w:rsidRPr="001962EE">
        <w:rPr>
          <w:rFonts w:ascii="Times New Roman" w:hAnsi="Times New Roman" w:cs="Times New Roman"/>
          <w:sz w:val="28"/>
          <w:szCs w:val="28"/>
        </w:rPr>
        <w:t>:</w:t>
      </w:r>
    </w:p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1.Меркантилизм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AB69E0" w:rsidRP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2.Протекционизм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187838" w:rsidRDefault="00187838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Требования к содержанию и порядку оформления работы:</w:t>
      </w:r>
    </w:p>
    <w:p w:rsidR="000F25FF" w:rsidRPr="000651D2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Записаны номер практической работы и ее название.</w:t>
      </w:r>
    </w:p>
    <w:p w:rsidR="000F25FF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Материал систематизирован в тетради согласно нумерации заданий</w:t>
      </w: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0F25FF" w:rsidRDefault="00187838" w:rsidP="000F25FF">
      <w:pPr>
        <w:tabs>
          <w:tab w:val="left" w:pos="70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Критерии оценки:</w:t>
      </w:r>
      <w:r w:rsidR="000F25FF" w:rsidRPr="000F25FF">
        <w:rPr>
          <w:rFonts w:ascii="Times New Roman" w:hAnsi="Times New Roman" w:cs="Times New Roman"/>
          <w:sz w:val="28"/>
          <w:szCs w:val="28"/>
        </w:rPr>
        <w:t xml:space="preserve"> </w:t>
      </w:r>
      <w:r w:rsidR="000F25FF" w:rsidRPr="00BA207C">
        <w:rPr>
          <w:rFonts w:ascii="Times New Roman" w:hAnsi="Times New Roman" w:cs="Times New Roman"/>
          <w:sz w:val="28"/>
          <w:szCs w:val="28"/>
        </w:rPr>
        <w:t>отсутствие обильного автоматического выписывания</w:t>
      </w:r>
      <w:r w:rsidR="000F25FF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 взамен творческого ос</w:t>
      </w:r>
      <w:r w:rsidR="000F25FF" w:rsidRPr="00BA207C">
        <w:rPr>
          <w:rFonts w:ascii="Times New Roman" w:hAnsi="Times New Roman" w:cs="Times New Roman"/>
          <w:sz w:val="28"/>
          <w:szCs w:val="28"/>
        </w:rPr>
        <w:softHyphen/>
        <w:t xml:space="preserve">воения и анализа текста, оформление </w:t>
      </w:r>
      <w:r w:rsidR="000F25FF">
        <w:rPr>
          <w:rFonts w:ascii="Times New Roman" w:hAnsi="Times New Roman" w:cs="Times New Roman"/>
          <w:sz w:val="28"/>
          <w:szCs w:val="28"/>
        </w:rPr>
        <w:t>таблицы согласно образцу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, </w:t>
      </w:r>
      <w:r w:rsidR="005A045E">
        <w:rPr>
          <w:rFonts w:ascii="Times New Roman" w:hAnsi="Times New Roman" w:cs="Times New Roman"/>
          <w:sz w:val="28"/>
          <w:szCs w:val="28"/>
        </w:rPr>
        <w:t xml:space="preserve">определения понятий раскрыты в полном объеме, </w:t>
      </w:r>
      <w:r w:rsidR="000F25FF" w:rsidRPr="00BA207C">
        <w:rPr>
          <w:rFonts w:ascii="Times New Roman" w:hAnsi="Times New Roman" w:cs="Times New Roman"/>
          <w:sz w:val="28"/>
          <w:szCs w:val="28"/>
        </w:rPr>
        <w:t>орфографическая грамотность, аккуратность.</w:t>
      </w:r>
    </w:p>
    <w:p w:rsidR="000E029E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A045E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</w:rPr>
        <w:t xml:space="preserve">В чем состоит суть споров о Петре 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en-US"/>
        </w:rPr>
        <w:t>I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? 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>Какая из точек зрения Вам каңутся наиболее обоснованной? Почему?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Дайте собственную </w:t>
      </w:r>
      <w:r w:rsidRPr="00CF332B">
        <w:rPr>
          <w:rStyle w:val="8"/>
          <w:rFonts w:ascii="Times New Roman" w:hAnsi="Times New Roman" w:cs="Times New Roman"/>
          <w:sz w:val="28"/>
          <w:szCs w:val="28"/>
        </w:rPr>
        <w:t>оценку этим реформам.</w:t>
      </w:r>
    </w:p>
    <w:p w:rsidR="00187838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Сроки и порядок предоставления результатов: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 xml:space="preserve"> практическая работа сдается накануне </w:t>
      </w:r>
      <w:r w:rsidR="009854B4">
        <w:rPr>
          <w:rStyle w:val="8"/>
          <w:rFonts w:ascii="Times New Roman" w:hAnsi="Times New Roman" w:cs="Times New Roman"/>
          <w:sz w:val="28"/>
          <w:szCs w:val="28"/>
        </w:rPr>
        <w:t xml:space="preserve">следующего 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>занятия.</w:t>
      </w: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sectPr w:rsidR="009A3423" w:rsidSect="005861E1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E9D"/>
    <w:multiLevelType w:val="hybridMultilevel"/>
    <w:tmpl w:val="E696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8195E"/>
    <w:multiLevelType w:val="multilevel"/>
    <w:tmpl w:val="C0AC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F5611D"/>
    <w:multiLevelType w:val="hybridMultilevel"/>
    <w:tmpl w:val="C6042078"/>
    <w:lvl w:ilvl="0" w:tplc="EE107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C0E19"/>
    <w:multiLevelType w:val="hybridMultilevel"/>
    <w:tmpl w:val="A4C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6C70"/>
    <w:multiLevelType w:val="multilevel"/>
    <w:tmpl w:val="BEE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C4201F"/>
    <w:multiLevelType w:val="hybridMultilevel"/>
    <w:tmpl w:val="E1307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82B79"/>
    <w:multiLevelType w:val="hybridMultilevel"/>
    <w:tmpl w:val="F906F692"/>
    <w:lvl w:ilvl="0" w:tplc="2C18014C">
      <w:start w:val="1"/>
      <w:numFmt w:val="decimal"/>
      <w:lvlText w:val="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64B3202"/>
    <w:multiLevelType w:val="hybridMultilevel"/>
    <w:tmpl w:val="699CFF1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DC75E2D"/>
    <w:multiLevelType w:val="multilevel"/>
    <w:tmpl w:val="787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755582"/>
    <w:multiLevelType w:val="multilevel"/>
    <w:tmpl w:val="3828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C5ADE"/>
    <w:multiLevelType w:val="hybridMultilevel"/>
    <w:tmpl w:val="A0A093B8"/>
    <w:lvl w:ilvl="0" w:tplc="641C1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940981"/>
    <w:multiLevelType w:val="hybridMultilevel"/>
    <w:tmpl w:val="72242812"/>
    <w:lvl w:ilvl="0" w:tplc="5BA8D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F361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A7ADA"/>
    <w:multiLevelType w:val="hybridMultilevel"/>
    <w:tmpl w:val="80F26550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4C2916D7"/>
    <w:multiLevelType w:val="multilevel"/>
    <w:tmpl w:val="F338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101259"/>
    <w:multiLevelType w:val="hybridMultilevel"/>
    <w:tmpl w:val="3F0AD49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55321630"/>
    <w:multiLevelType w:val="hybridMultilevel"/>
    <w:tmpl w:val="DA4E748E"/>
    <w:lvl w:ilvl="0" w:tplc="2C18014C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9664FE"/>
    <w:multiLevelType w:val="hybridMultilevel"/>
    <w:tmpl w:val="37C2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A6E60"/>
    <w:multiLevelType w:val="multilevel"/>
    <w:tmpl w:val="4A9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AD4E44"/>
    <w:multiLevelType w:val="multilevel"/>
    <w:tmpl w:val="AEDE0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</w:rPr>
    </w:lvl>
    <w:lvl w:ilvl="2">
      <w:start w:val="2"/>
      <w:numFmt w:val="decimal"/>
      <w:lvlText w:val="%3)"/>
      <w:lvlJc w:val="left"/>
      <w:pPr>
        <w:ind w:left="360" w:hanging="360"/>
      </w:pPr>
      <w:rPr>
        <w:rFonts w:ascii="Times New Roman" w:hAnsi="Times New Roman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E9A0BE1"/>
    <w:multiLevelType w:val="hybridMultilevel"/>
    <w:tmpl w:val="BAEC6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B81889"/>
    <w:multiLevelType w:val="hybridMultilevel"/>
    <w:tmpl w:val="5784BF5A"/>
    <w:lvl w:ilvl="0" w:tplc="7876BB6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22">
    <w:nsid w:val="6D883FF1"/>
    <w:multiLevelType w:val="hybridMultilevel"/>
    <w:tmpl w:val="9EFA5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31618"/>
    <w:multiLevelType w:val="hybridMultilevel"/>
    <w:tmpl w:val="70CA7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B6C96"/>
    <w:multiLevelType w:val="hybridMultilevel"/>
    <w:tmpl w:val="0572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F7226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D409C"/>
    <w:multiLevelType w:val="hybridMultilevel"/>
    <w:tmpl w:val="8B18BB7C"/>
    <w:lvl w:ilvl="0" w:tplc="D9006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5E09CF"/>
    <w:multiLevelType w:val="hybridMultilevel"/>
    <w:tmpl w:val="E5B8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5"/>
  </w:num>
  <w:num w:numId="4">
    <w:abstractNumId w:val="12"/>
  </w:num>
  <w:num w:numId="5">
    <w:abstractNumId w:val="21"/>
  </w:num>
  <w:num w:numId="6">
    <w:abstractNumId w:val="27"/>
  </w:num>
  <w:num w:numId="7">
    <w:abstractNumId w:val="16"/>
  </w:num>
  <w:num w:numId="8">
    <w:abstractNumId w:val="15"/>
  </w:num>
  <w:num w:numId="9">
    <w:abstractNumId w:val="10"/>
  </w:num>
  <w:num w:numId="10">
    <w:abstractNumId w:val="13"/>
  </w:num>
  <w:num w:numId="11">
    <w:abstractNumId w:val="26"/>
  </w:num>
  <w:num w:numId="12">
    <w:abstractNumId w:val="19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  <w:num w:numId="17">
    <w:abstractNumId w:val="7"/>
  </w:num>
  <w:num w:numId="18">
    <w:abstractNumId w:val="20"/>
  </w:num>
  <w:num w:numId="19">
    <w:abstractNumId w:val="23"/>
  </w:num>
  <w:num w:numId="20">
    <w:abstractNumId w:val="18"/>
    <w:lvlOverride w:ilvl="0">
      <w:startOverride w:val="1"/>
    </w:lvlOverride>
  </w:num>
  <w:num w:numId="21">
    <w:abstractNumId w:val="9"/>
  </w:num>
  <w:num w:numId="22">
    <w:abstractNumId w:val="24"/>
  </w:num>
  <w:num w:numId="23">
    <w:abstractNumId w:val="6"/>
  </w:num>
  <w:num w:numId="24">
    <w:abstractNumId w:val="3"/>
  </w:num>
  <w:num w:numId="25">
    <w:abstractNumId w:val="5"/>
  </w:num>
  <w:num w:numId="26">
    <w:abstractNumId w:val="11"/>
  </w:num>
  <w:num w:numId="27">
    <w:abstractNumId w:val="22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FC7"/>
    <w:rsid w:val="000125EA"/>
    <w:rsid w:val="000141ED"/>
    <w:rsid w:val="00017FC7"/>
    <w:rsid w:val="0003435B"/>
    <w:rsid w:val="00034520"/>
    <w:rsid w:val="00041D0B"/>
    <w:rsid w:val="00044826"/>
    <w:rsid w:val="00046702"/>
    <w:rsid w:val="000540E1"/>
    <w:rsid w:val="00057981"/>
    <w:rsid w:val="000651D2"/>
    <w:rsid w:val="000705DC"/>
    <w:rsid w:val="0007722E"/>
    <w:rsid w:val="0009127D"/>
    <w:rsid w:val="0009208A"/>
    <w:rsid w:val="0009528F"/>
    <w:rsid w:val="000972BD"/>
    <w:rsid w:val="000A3863"/>
    <w:rsid w:val="000B0191"/>
    <w:rsid w:val="000C6F1C"/>
    <w:rsid w:val="000E029E"/>
    <w:rsid w:val="000E106F"/>
    <w:rsid w:val="000E38F9"/>
    <w:rsid w:val="000E5E23"/>
    <w:rsid w:val="000E7F4E"/>
    <w:rsid w:val="000F25FF"/>
    <w:rsid w:val="000F6A56"/>
    <w:rsid w:val="001039BF"/>
    <w:rsid w:val="00105627"/>
    <w:rsid w:val="00106FDD"/>
    <w:rsid w:val="001318F4"/>
    <w:rsid w:val="001326D2"/>
    <w:rsid w:val="00142BA3"/>
    <w:rsid w:val="001431ED"/>
    <w:rsid w:val="00161928"/>
    <w:rsid w:val="00161BE2"/>
    <w:rsid w:val="00187838"/>
    <w:rsid w:val="001962EE"/>
    <w:rsid w:val="001B0DC4"/>
    <w:rsid w:val="001C2DA2"/>
    <w:rsid w:val="001C6E6C"/>
    <w:rsid w:val="001D03F3"/>
    <w:rsid w:val="001D08E7"/>
    <w:rsid w:val="001D2B42"/>
    <w:rsid w:val="001D46EB"/>
    <w:rsid w:val="001D5F60"/>
    <w:rsid w:val="001D5FC2"/>
    <w:rsid w:val="001E3648"/>
    <w:rsid w:val="001F512C"/>
    <w:rsid w:val="001F5A73"/>
    <w:rsid w:val="001F7DE6"/>
    <w:rsid w:val="00211054"/>
    <w:rsid w:val="0021176C"/>
    <w:rsid w:val="002144F5"/>
    <w:rsid w:val="002203A8"/>
    <w:rsid w:val="00223D83"/>
    <w:rsid w:val="00241E15"/>
    <w:rsid w:val="002421F4"/>
    <w:rsid w:val="00246D18"/>
    <w:rsid w:val="00255204"/>
    <w:rsid w:val="0028113E"/>
    <w:rsid w:val="00281424"/>
    <w:rsid w:val="0029228D"/>
    <w:rsid w:val="00294839"/>
    <w:rsid w:val="0029483D"/>
    <w:rsid w:val="002A5A3B"/>
    <w:rsid w:val="002B0A2F"/>
    <w:rsid w:val="002C2E8A"/>
    <w:rsid w:val="002C3105"/>
    <w:rsid w:val="002C412E"/>
    <w:rsid w:val="002C50DF"/>
    <w:rsid w:val="002E54B3"/>
    <w:rsid w:val="002F1474"/>
    <w:rsid w:val="002F302D"/>
    <w:rsid w:val="00300A08"/>
    <w:rsid w:val="00314011"/>
    <w:rsid w:val="003161FB"/>
    <w:rsid w:val="00317028"/>
    <w:rsid w:val="00330EB9"/>
    <w:rsid w:val="0033760A"/>
    <w:rsid w:val="00340000"/>
    <w:rsid w:val="0036052F"/>
    <w:rsid w:val="0036240C"/>
    <w:rsid w:val="003732E4"/>
    <w:rsid w:val="003A7001"/>
    <w:rsid w:val="003B0F53"/>
    <w:rsid w:val="003C2602"/>
    <w:rsid w:val="003C2771"/>
    <w:rsid w:val="003D3452"/>
    <w:rsid w:val="003D5AEE"/>
    <w:rsid w:val="003E04AB"/>
    <w:rsid w:val="003F7B69"/>
    <w:rsid w:val="00401D6E"/>
    <w:rsid w:val="00411AEB"/>
    <w:rsid w:val="004159BB"/>
    <w:rsid w:val="004206BB"/>
    <w:rsid w:val="00430FB4"/>
    <w:rsid w:val="00432005"/>
    <w:rsid w:val="00433557"/>
    <w:rsid w:val="00441EB4"/>
    <w:rsid w:val="004428C2"/>
    <w:rsid w:val="004536B1"/>
    <w:rsid w:val="00453E95"/>
    <w:rsid w:val="0045637C"/>
    <w:rsid w:val="004941BD"/>
    <w:rsid w:val="004A6C39"/>
    <w:rsid w:val="004B0F50"/>
    <w:rsid w:val="004B210D"/>
    <w:rsid w:val="004B73A1"/>
    <w:rsid w:val="004C0658"/>
    <w:rsid w:val="004C572B"/>
    <w:rsid w:val="004D04D5"/>
    <w:rsid w:val="004D7635"/>
    <w:rsid w:val="00506B80"/>
    <w:rsid w:val="00514BB1"/>
    <w:rsid w:val="00521D36"/>
    <w:rsid w:val="00530F77"/>
    <w:rsid w:val="00534356"/>
    <w:rsid w:val="00541FCF"/>
    <w:rsid w:val="00543F21"/>
    <w:rsid w:val="00557C9A"/>
    <w:rsid w:val="005616A4"/>
    <w:rsid w:val="005861E1"/>
    <w:rsid w:val="0059287A"/>
    <w:rsid w:val="005A045E"/>
    <w:rsid w:val="005A1744"/>
    <w:rsid w:val="005A5A8D"/>
    <w:rsid w:val="005A6F89"/>
    <w:rsid w:val="005B0C74"/>
    <w:rsid w:val="005D49BE"/>
    <w:rsid w:val="00605B38"/>
    <w:rsid w:val="00612A88"/>
    <w:rsid w:val="006138AE"/>
    <w:rsid w:val="00621F26"/>
    <w:rsid w:val="006370B5"/>
    <w:rsid w:val="006454E3"/>
    <w:rsid w:val="0065335A"/>
    <w:rsid w:val="00657199"/>
    <w:rsid w:val="00681F15"/>
    <w:rsid w:val="006924DB"/>
    <w:rsid w:val="0069757E"/>
    <w:rsid w:val="006B2E09"/>
    <w:rsid w:val="006C1E06"/>
    <w:rsid w:val="006C313D"/>
    <w:rsid w:val="006E2212"/>
    <w:rsid w:val="006F6FF3"/>
    <w:rsid w:val="007002ED"/>
    <w:rsid w:val="00702C84"/>
    <w:rsid w:val="00706877"/>
    <w:rsid w:val="00710132"/>
    <w:rsid w:val="00711B64"/>
    <w:rsid w:val="007130D2"/>
    <w:rsid w:val="007170A4"/>
    <w:rsid w:val="0072220F"/>
    <w:rsid w:val="00724BAC"/>
    <w:rsid w:val="00731E03"/>
    <w:rsid w:val="00732D77"/>
    <w:rsid w:val="00744288"/>
    <w:rsid w:val="0075668C"/>
    <w:rsid w:val="00757457"/>
    <w:rsid w:val="00772B1C"/>
    <w:rsid w:val="0077368A"/>
    <w:rsid w:val="00775B1E"/>
    <w:rsid w:val="00777D1E"/>
    <w:rsid w:val="00782C6E"/>
    <w:rsid w:val="007B0BA3"/>
    <w:rsid w:val="007B7BF3"/>
    <w:rsid w:val="007C118E"/>
    <w:rsid w:val="007D1A08"/>
    <w:rsid w:val="007E1C96"/>
    <w:rsid w:val="007E510A"/>
    <w:rsid w:val="007E7A27"/>
    <w:rsid w:val="00803D21"/>
    <w:rsid w:val="00806F09"/>
    <w:rsid w:val="008162BC"/>
    <w:rsid w:val="0084354A"/>
    <w:rsid w:val="00844F7E"/>
    <w:rsid w:val="008467EF"/>
    <w:rsid w:val="00864305"/>
    <w:rsid w:val="0086513D"/>
    <w:rsid w:val="00872758"/>
    <w:rsid w:val="00872E33"/>
    <w:rsid w:val="00891423"/>
    <w:rsid w:val="008A6843"/>
    <w:rsid w:val="008B0E90"/>
    <w:rsid w:val="008C752B"/>
    <w:rsid w:val="008E1343"/>
    <w:rsid w:val="008E2827"/>
    <w:rsid w:val="008E31E2"/>
    <w:rsid w:val="008E5822"/>
    <w:rsid w:val="008E5974"/>
    <w:rsid w:val="008F3557"/>
    <w:rsid w:val="008F4274"/>
    <w:rsid w:val="00911AE9"/>
    <w:rsid w:val="009148FF"/>
    <w:rsid w:val="00914AB6"/>
    <w:rsid w:val="00916147"/>
    <w:rsid w:val="00920D7A"/>
    <w:rsid w:val="00933637"/>
    <w:rsid w:val="00933E46"/>
    <w:rsid w:val="009542F2"/>
    <w:rsid w:val="00954369"/>
    <w:rsid w:val="00956C8B"/>
    <w:rsid w:val="00956D06"/>
    <w:rsid w:val="0096298B"/>
    <w:rsid w:val="009647A8"/>
    <w:rsid w:val="00970F4E"/>
    <w:rsid w:val="0097410D"/>
    <w:rsid w:val="009823E8"/>
    <w:rsid w:val="009854B4"/>
    <w:rsid w:val="0099292F"/>
    <w:rsid w:val="009949EE"/>
    <w:rsid w:val="00995C72"/>
    <w:rsid w:val="009A08C9"/>
    <w:rsid w:val="009A3423"/>
    <w:rsid w:val="009A3AD3"/>
    <w:rsid w:val="009B0AC2"/>
    <w:rsid w:val="009B7B75"/>
    <w:rsid w:val="009C0818"/>
    <w:rsid w:val="009C6D8C"/>
    <w:rsid w:val="009D2148"/>
    <w:rsid w:val="009F136C"/>
    <w:rsid w:val="009F6995"/>
    <w:rsid w:val="009F7325"/>
    <w:rsid w:val="00A050C3"/>
    <w:rsid w:val="00A05E76"/>
    <w:rsid w:val="00A3785C"/>
    <w:rsid w:val="00A430D6"/>
    <w:rsid w:val="00A4640F"/>
    <w:rsid w:val="00A5003E"/>
    <w:rsid w:val="00A67860"/>
    <w:rsid w:val="00A81CA1"/>
    <w:rsid w:val="00A867E7"/>
    <w:rsid w:val="00A86A5B"/>
    <w:rsid w:val="00A87B28"/>
    <w:rsid w:val="00A90FC4"/>
    <w:rsid w:val="00A94CDC"/>
    <w:rsid w:val="00A9628C"/>
    <w:rsid w:val="00AB1CAE"/>
    <w:rsid w:val="00AB35A4"/>
    <w:rsid w:val="00AB69E0"/>
    <w:rsid w:val="00AC3D98"/>
    <w:rsid w:val="00AC491E"/>
    <w:rsid w:val="00AF6854"/>
    <w:rsid w:val="00AF6F0A"/>
    <w:rsid w:val="00B070BD"/>
    <w:rsid w:val="00B1750C"/>
    <w:rsid w:val="00B20F75"/>
    <w:rsid w:val="00B51012"/>
    <w:rsid w:val="00B51BF0"/>
    <w:rsid w:val="00B55AF5"/>
    <w:rsid w:val="00B56959"/>
    <w:rsid w:val="00B61931"/>
    <w:rsid w:val="00B671F3"/>
    <w:rsid w:val="00B67EC1"/>
    <w:rsid w:val="00B70857"/>
    <w:rsid w:val="00B73D05"/>
    <w:rsid w:val="00B75460"/>
    <w:rsid w:val="00B77214"/>
    <w:rsid w:val="00B83B02"/>
    <w:rsid w:val="00B9305B"/>
    <w:rsid w:val="00B93884"/>
    <w:rsid w:val="00BA207C"/>
    <w:rsid w:val="00BB1A47"/>
    <w:rsid w:val="00BB1CF3"/>
    <w:rsid w:val="00BC64D5"/>
    <w:rsid w:val="00BC6A27"/>
    <w:rsid w:val="00BD0E9F"/>
    <w:rsid w:val="00BE4181"/>
    <w:rsid w:val="00BF42DB"/>
    <w:rsid w:val="00BF63A5"/>
    <w:rsid w:val="00C00F68"/>
    <w:rsid w:val="00C24C38"/>
    <w:rsid w:val="00C2506C"/>
    <w:rsid w:val="00C2589C"/>
    <w:rsid w:val="00C340D9"/>
    <w:rsid w:val="00C35592"/>
    <w:rsid w:val="00C374AA"/>
    <w:rsid w:val="00C5247C"/>
    <w:rsid w:val="00C747BB"/>
    <w:rsid w:val="00C80707"/>
    <w:rsid w:val="00C80936"/>
    <w:rsid w:val="00C81B5B"/>
    <w:rsid w:val="00C84C1E"/>
    <w:rsid w:val="00C91160"/>
    <w:rsid w:val="00C97F9C"/>
    <w:rsid w:val="00CA4B63"/>
    <w:rsid w:val="00CA4D44"/>
    <w:rsid w:val="00CA6BA1"/>
    <w:rsid w:val="00CA6E05"/>
    <w:rsid w:val="00CB22F7"/>
    <w:rsid w:val="00CB6429"/>
    <w:rsid w:val="00CE24CB"/>
    <w:rsid w:val="00CF332B"/>
    <w:rsid w:val="00CF4EB0"/>
    <w:rsid w:val="00CF5D3F"/>
    <w:rsid w:val="00CF6FC7"/>
    <w:rsid w:val="00D046BF"/>
    <w:rsid w:val="00D1395B"/>
    <w:rsid w:val="00D240F3"/>
    <w:rsid w:val="00D35C55"/>
    <w:rsid w:val="00D423D6"/>
    <w:rsid w:val="00D44AEB"/>
    <w:rsid w:val="00D542F7"/>
    <w:rsid w:val="00D56396"/>
    <w:rsid w:val="00D56868"/>
    <w:rsid w:val="00D60A8E"/>
    <w:rsid w:val="00DA2C98"/>
    <w:rsid w:val="00DB00E5"/>
    <w:rsid w:val="00DC1938"/>
    <w:rsid w:val="00DD6644"/>
    <w:rsid w:val="00DE3A33"/>
    <w:rsid w:val="00DE5B27"/>
    <w:rsid w:val="00DF34B1"/>
    <w:rsid w:val="00E05A99"/>
    <w:rsid w:val="00E1736A"/>
    <w:rsid w:val="00E24351"/>
    <w:rsid w:val="00E34886"/>
    <w:rsid w:val="00E34D8B"/>
    <w:rsid w:val="00E3508C"/>
    <w:rsid w:val="00E36950"/>
    <w:rsid w:val="00E41217"/>
    <w:rsid w:val="00E535CF"/>
    <w:rsid w:val="00E55516"/>
    <w:rsid w:val="00E60E0E"/>
    <w:rsid w:val="00E640DD"/>
    <w:rsid w:val="00E65CE9"/>
    <w:rsid w:val="00E74DC3"/>
    <w:rsid w:val="00E765D5"/>
    <w:rsid w:val="00E97559"/>
    <w:rsid w:val="00E978B7"/>
    <w:rsid w:val="00E97CDA"/>
    <w:rsid w:val="00EA4A6E"/>
    <w:rsid w:val="00EA7505"/>
    <w:rsid w:val="00EB28A9"/>
    <w:rsid w:val="00EB3D11"/>
    <w:rsid w:val="00ED3FAF"/>
    <w:rsid w:val="00EE0014"/>
    <w:rsid w:val="00EE03C7"/>
    <w:rsid w:val="00EE1921"/>
    <w:rsid w:val="00EE527D"/>
    <w:rsid w:val="00EF5308"/>
    <w:rsid w:val="00EF7E94"/>
    <w:rsid w:val="00F00939"/>
    <w:rsid w:val="00F03556"/>
    <w:rsid w:val="00F05205"/>
    <w:rsid w:val="00F13780"/>
    <w:rsid w:val="00F164E8"/>
    <w:rsid w:val="00F2098D"/>
    <w:rsid w:val="00F20EFF"/>
    <w:rsid w:val="00F3078B"/>
    <w:rsid w:val="00F34026"/>
    <w:rsid w:val="00F34B54"/>
    <w:rsid w:val="00F34C08"/>
    <w:rsid w:val="00F423F3"/>
    <w:rsid w:val="00F508B1"/>
    <w:rsid w:val="00F52325"/>
    <w:rsid w:val="00F527F9"/>
    <w:rsid w:val="00F54EC8"/>
    <w:rsid w:val="00F6781F"/>
    <w:rsid w:val="00F74ADE"/>
    <w:rsid w:val="00F97440"/>
    <w:rsid w:val="00FB1C60"/>
    <w:rsid w:val="00FB4BF4"/>
    <w:rsid w:val="00FC733D"/>
    <w:rsid w:val="00FD3CE1"/>
    <w:rsid w:val="00FD491A"/>
    <w:rsid w:val="00FE302E"/>
    <w:rsid w:val="00FE6F23"/>
    <w:rsid w:val="00FF4DC0"/>
    <w:rsid w:val="00FF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20"/>
  </w:style>
  <w:style w:type="paragraph" w:styleId="3">
    <w:name w:val="heading 3"/>
    <w:basedOn w:val="a"/>
    <w:link w:val="30"/>
    <w:qFormat/>
    <w:rsid w:val="00B77214"/>
    <w:pPr>
      <w:spacing w:before="100" w:beforeAutospacing="1" w:after="0" w:line="240" w:lineRule="auto"/>
      <w:outlineLvl w:val="2"/>
    </w:pPr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017F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01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017FC7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7FC7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17F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17FC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17FC7"/>
    <w:pPr>
      <w:widowControl w:val="0"/>
      <w:autoSpaceDE w:val="0"/>
      <w:autoSpaceDN w:val="0"/>
      <w:adjustRightInd w:val="0"/>
      <w:spacing w:after="0" w:line="376" w:lineRule="exact"/>
      <w:ind w:hanging="1018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17FC7"/>
    <w:rPr>
      <w:rFonts w:ascii="Cambria" w:hAnsi="Cambria" w:cs="Cambria" w:hint="default"/>
      <w:b/>
      <w:bCs/>
      <w:sz w:val="30"/>
      <w:szCs w:val="30"/>
    </w:rPr>
  </w:style>
  <w:style w:type="character" w:styleId="a9">
    <w:name w:val="Strong"/>
    <w:basedOn w:val="a0"/>
    <w:qFormat/>
    <w:rsid w:val="00017FC7"/>
    <w:rPr>
      <w:b/>
      <w:bCs/>
    </w:rPr>
  </w:style>
  <w:style w:type="character" w:customStyle="1" w:styleId="8">
    <w:name w:val="Основной текст8"/>
    <w:basedOn w:val="a0"/>
    <w:rsid w:val="00E1736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a">
    <w:name w:val="List Paragraph"/>
    <w:basedOn w:val="a"/>
    <w:uiPriority w:val="34"/>
    <w:qFormat/>
    <w:rsid w:val="00E1736A"/>
    <w:pPr>
      <w:ind w:left="720"/>
      <w:contextualSpacing/>
    </w:pPr>
  </w:style>
  <w:style w:type="character" w:customStyle="1" w:styleId="ab">
    <w:name w:val="Основной текст + Полужирный"/>
    <w:basedOn w:val="a0"/>
    <w:rsid w:val="00E1736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">
    <w:name w:val="Основной текст10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0">
    <w:name w:val="Основной текст (11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12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4">
    <w:name w:val="Основной текст14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6">
    <w:name w:val="Основной текст1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3">
    <w:name w:val="Основной текст23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5">
    <w:name w:val="Основной текст25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6">
    <w:name w:val="Основной текст2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0"/>
    <w:rsid w:val="00E555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">
    <w:name w:val="Основной текст (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">
    <w:name w:val="Основной текст6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2"/>
    <w:rsid w:val="003D34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">
    <w:name w:val="Заголовок №2 + 11 pt;Не малые прописные"/>
    <w:basedOn w:val="20"/>
    <w:rsid w:val="003D3452"/>
    <w:rPr>
      <w:rFonts w:ascii="Times New Roman" w:eastAsia="Times New Roman" w:hAnsi="Times New Roman" w:cs="Times New Roman"/>
      <w:smallCaps/>
      <w:sz w:val="22"/>
      <w:szCs w:val="22"/>
      <w:shd w:val="clear" w:color="auto" w:fill="FFFFFF"/>
    </w:rPr>
  </w:style>
  <w:style w:type="paragraph" w:customStyle="1" w:styleId="22">
    <w:name w:val="Заголовок №2"/>
    <w:basedOn w:val="a"/>
    <w:link w:val="20"/>
    <w:rsid w:val="003D3452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0">
    <w:name w:val="Основной текст (1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customStyle="1" w:styleId="29">
    <w:name w:val="Основной текст29"/>
    <w:basedOn w:val="a"/>
    <w:rsid w:val="003D3452"/>
    <w:pPr>
      <w:shd w:val="clear" w:color="auto" w:fill="FFFFFF"/>
      <w:spacing w:before="180" w:after="300" w:line="0" w:lineRule="atLeast"/>
      <w:ind w:hanging="2140"/>
      <w:jc w:val="both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60">
    <w:name w:val="Основной текст (6)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 + Курсив"/>
    <w:basedOn w:val="a0"/>
    <w:rsid w:val="003D345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40">
    <w:name w:val="Основной текст (14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7">
    <w:name w:val="Основной текст7"/>
    <w:basedOn w:val="a0"/>
    <w:rsid w:val="003D345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styleId="ac">
    <w:name w:val="Hyperlink"/>
    <w:basedOn w:val="a0"/>
    <w:uiPriority w:val="99"/>
    <w:unhideWhenUsed/>
    <w:rsid w:val="003D345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77214"/>
  </w:style>
  <w:style w:type="character" w:customStyle="1" w:styleId="30">
    <w:name w:val="Заголовок 3 Знак"/>
    <w:basedOn w:val="a0"/>
    <w:link w:val="3"/>
    <w:rsid w:val="00B77214"/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paragraph" w:customStyle="1" w:styleId="textmelkij">
    <w:name w:val="textmelkij"/>
    <w:basedOn w:val="a"/>
    <w:rsid w:val="00B7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qFormat/>
    <w:rsid w:val="00B77214"/>
    <w:rPr>
      <w:i/>
      <w:iCs/>
    </w:rPr>
  </w:style>
  <w:style w:type="table" w:styleId="ae">
    <w:name w:val="Table Grid"/>
    <w:basedOn w:val="a1"/>
    <w:uiPriority w:val="59"/>
    <w:rsid w:val="009C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B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4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09E87BF-C20C-4D91-9EEA-20BF6F84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5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Камиль Сибгатуллин</cp:lastModifiedBy>
  <cp:revision>373</cp:revision>
  <cp:lastPrinted>2018-03-26T12:56:00Z</cp:lastPrinted>
  <dcterms:created xsi:type="dcterms:W3CDTF">2018-01-25T06:33:00Z</dcterms:created>
  <dcterms:modified xsi:type="dcterms:W3CDTF">2020-05-22T14:53:00Z</dcterms:modified>
</cp:coreProperties>
</file>