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BA" w:rsidRPr="003A0DEE" w:rsidRDefault="009252BA" w:rsidP="009252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A0DEE">
        <w:rPr>
          <w:rFonts w:ascii="Times New Roman" w:hAnsi="Times New Roman" w:cs="Times New Roman"/>
          <w:b/>
          <w:sz w:val="28"/>
          <w:szCs w:val="28"/>
        </w:rPr>
        <w:t>Теоретическое заня</w:t>
      </w:r>
      <w:r>
        <w:rPr>
          <w:rFonts w:ascii="Times New Roman" w:hAnsi="Times New Roman" w:cs="Times New Roman"/>
          <w:b/>
          <w:sz w:val="28"/>
          <w:szCs w:val="28"/>
        </w:rPr>
        <w:t>тие ПК – 80 по информатике на 25</w:t>
      </w:r>
      <w:r w:rsidRPr="003A0DEE">
        <w:rPr>
          <w:rFonts w:ascii="Times New Roman" w:hAnsi="Times New Roman" w:cs="Times New Roman"/>
          <w:b/>
          <w:sz w:val="28"/>
          <w:szCs w:val="28"/>
        </w:rPr>
        <w:t xml:space="preserve">.03 для </w:t>
      </w:r>
      <w:r>
        <w:rPr>
          <w:rFonts w:ascii="Times New Roman" w:hAnsi="Times New Roman" w:cs="Times New Roman"/>
          <w:b/>
          <w:sz w:val="28"/>
          <w:szCs w:val="28"/>
        </w:rPr>
        <w:t>татарской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0DEE">
        <w:rPr>
          <w:rFonts w:ascii="Times New Roman" w:hAnsi="Times New Roman" w:cs="Times New Roman"/>
          <w:b/>
          <w:sz w:val="28"/>
          <w:szCs w:val="28"/>
        </w:rPr>
        <w:t>подгруппы</w:t>
      </w:r>
    </w:p>
    <w:bookmarkEnd w:id="0"/>
    <w:p w:rsidR="009252BA" w:rsidRDefault="009252BA" w:rsidP="009252BA">
      <w:pPr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:rsidR="009252BA" w:rsidRPr="006E4D15" w:rsidRDefault="009252BA" w:rsidP="009252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D15">
        <w:rPr>
          <w:rFonts w:ascii="Times New Roman" w:hAnsi="Times New Roman" w:cs="Times New Roman"/>
          <w:b/>
          <w:sz w:val="28"/>
          <w:szCs w:val="28"/>
          <w:highlight w:val="lightGray"/>
        </w:rPr>
        <w:t>Этапы моделирования</w:t>
      </w:r>
    </w:p>
    <w:p w:rsidR="009252BA" w:rsidRPr="006E4D15" w:rsidRDefault="009252BA" w:rsidP="009252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D15">
        <w:rPr>
          <w:rFonts w:ascii="Times New Roman" w:hAnsi="Times New Roman" w:cs="Times New Roman"/>
          <w:b/>
          <w:sz w:val="28"/>
          <w:szCs w:val="28"/>
        </w:rPr>
        <w:t>Информационное моделирование</w:t>
      </w:r>
      <w:r w:rsidRPr="006E4D15">
        <w:rPr>
          <w:rFonts w:ascii="Times New Roman" w:hAnsi="Times New Roman" w:cs="Times New Roman"/>
          <w:sz w:val="28"/>
          <w:szCs w:val="28"/>
        </w:rPr>
        <w:t xml:space="preserve"> – это творческий процесс. Не существует универсального рецепта построения моделей, пригодного на все случаи жизни, но можно выделить основные этапы и закономерности, характерные для создания самых разных моделей.</w:t>
      </w:r>
    </w:p>
    <w:p w:rsidR="009252BA" w:rsidRPr="006E4D15" w:rsidRDefault="009252BA" w:rsidP="009252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D15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Pr="006E4D15">
        <w:rPr>
          <w:rFonts w:ascii="Times New Roman" w:hAnsi="Times New Roman" w:cs="Times New Roman"/>
          <w:sz w:val="28"/>
          <w:szCs w:val="28"/>
        </w:rPr>
        <w:t xml:space="preserve"> – постановка задачи. Прежде всего следует уяснить цель моделирования. Исходя из цели моделирования, определяется вид и форма представления информационной модели, а также степень детализации и формализации модели. В соответствии с целью моделирования заранее определяются границы </w:t>
      </w:r>
      <w:proofErr w:type="gramStart"/>
      <w:r w:rsidRPr="006E4D15">
        <w:rPr>
          <w:rFonts w:ascii="Times New Roman" w:hAnsi="Times New Roman" w:cs="Times New Roman"/>
          <w:sz w:val="28"/>
          <w:szCs w:val="28"/>
        </w:rPr>
        <w:t>применимости  создаваемой</w:t>
      </w:r>
      <w:proofErr w:type="gramEnd"/>
      <w:r w:rsidRPr="006E4D15">
        <w:rPr>
          <w:rFonts w:ascii="Times New Roman" w:hAnsi="Times New Roman" w:cs="Times New Roman"/>
          <w:sz w:val="28"/>
          <w:szCs w:val="28"/>
        </w:rPr>
        <w:t xml:space="preserve"> модели. На этом этапе также необходимо выбрать инструментарий, который будет использоваться при моделировании (например, компьютерную программу). </w:t>
      </w:r>
    </w:p>
    <w:p w:rsidR="009252BA" w:rsidRPr="006E4D15" w:rsidRDefault="009252BA" w:rsidP="009252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D15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6E4D15">
        <w:rPr>
          <w:rFonts w:ascii="Times New Roman" w:hAnsi="Times New Roman" w:cs="Times New Roman"/>
          <w:sz w:val="28"/>
          <w:szCs w:val="28"/>
        </w:rPr>
        <w:t xml:space="preserve"> – собственно моделирование, построение модели. На этом этапе важно правильно выявить составляющие систему объекты, их свойства и взаимоотношения и представить всю эту информацию в уже выбранной форме. Создаваемую модель необходимо периодически подвергать критическому анализу, чтобы своевременно выявлять избыточность, противоречивость и несоответствие целям моделирования.</w:t>
      </w:r>
    </w:p>
    <w:p w:rsidR="009252BA" w:rsidRPr="006E4D15" w:rsidRDefault="009252BA" w:rsidP="009252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D15">
        <w:rPr>
          <w:rFonts w:ascii="Times New Roman" w:hAnsi="Times New Roman" w:cs="Times New Roman"/>
          <w:b/>
          <w:sz w:val="28"/>
          <w:szCs w:val="28"/>
        </w:rPr>
        <w:t>Третий этап</w:t>
      </w:r>
      <w:r w:rsidRPr="006E4D15">
        <w:rPr>
          <w:rFonts w:ascii="Times New Roman" w:hAnsi="Times New Roman" w:cs="Times New Roman"/>
          <w:sz w:val="28"/>
          <w:szCs w:val="28"/>
        </w:rPr>
        <w:t xml:space="preserve"> – оценка качества модели, заключающаяся в проверке соответствия модели целям моделирования. Такая проверка может производиться путем логических рассуждений, а также экспериментов, в том числе и компьютерных. При этом могут быть уточнены границы применимости модели. В случае выявления несоответствия модели целям моделирования она подлежит частичной или полной переделке.</w:t>
      </w:r>
    </w:p>
    <w:p w:rsidR="009252BA" w:rsidRPr="006E4D15" w:rsidRDefault="009252BA" w:rsidP="009252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D15">
        <w:rPr>
          <w:rFonts w:ascii="Times New Roman" w:hAnsi="Times New Roman" w:cs="Times New Roman"/>
          <w:b/>
          <w:sz w:val="28"/>
          <w:szCs w:val="28"/>
        </w:rPr>
        <w:t>Четвертый этап</w:t>
      </w:r>
      <w:r w:rsidRPr="006E4D15">
        <w:rPr>
          <w:rFonts w:ascii="Times New Roman" w:hAnsi="Times New Roman" w:cs="Times New Roman"/>
          <w:sz w:val="28"/>
          <w:szCs w:val="28"/>
        </w:rPr>
        <w:t xml:space="preserve"> – эксплуатация модели, ее применение для решения практических задач в соответствии с целями моделирования.</w:t>
      </w:r>
    </w:p>
    <w:p w:rsidR="009252BA" w:rsidRDefault="009252BA" w:rsidP="009252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D15">
        <w:rPr>
          <w:rFonts w:ascii="Times New Roman" w:hAnsi="Times New Roman" w:cs="Times New Roman"/>
          <w:b/>
          <w:sz w:val="28"/>
          <w:szCs w:val="28"/>
        </w:rPr>
        <w:lastRenderedPageBreak/>
        <w:t>Пятый этап</w:t>
      </w:r>
      <w:r w:rsidRPr="006E4D15">
        <w:rPr>
          <w:rFonts w:ascii="Times New Roman" w:hAnsi="Times New Roman" w:cs="Times New Roman"/>
          <w:sz w:val="28"/>
          <w:szCs w:val="28"/>
        </w:rPr>
        <w:t xml:space="preserve"> – анализ полученных результатов и корректировка исследуемой модели.</w:t>
      </w:r>
    </w:p>
    <w:p w:rsidR="009252BA" w:rsidRPr="006E4D15" w:rsidRDefault="009252BA" w:rsidP="009252BA">
      <w:pPr>
        <w:spacing w:after="0" w:line="240" w:lineRule="auto"/>
        <w:ind w:left="720"/>
        <w:jc w:val="center"/>
        <w:rPr>
          <w:rFonts w:ascii="Times New Roman" w:hAnsi="Times New Roman"/>
          <w:b/>
          <w:sz w:val="32"/>
          <w:szCs w:val="32"/>
        </w:rPr>
      </w:pPr>
      <w:r w:rsidRPr="006E4D15">
        <w:rPr>
          <w:rFonts w:ascii="Times New Roman" w:hAnsi="Times New Roman"/>
          <w:b/>
          <w:sz w:val="32"/>
          <w:szCs w:val="32"/>
          <w:highlight w:val="lightGray"/>
        </w:rPr>
        <w:t>Построение модели</w:t>
      </w:r>
    </w:p>
    <w:p w:rsidR="009252BA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i/>
          <w:iCs/>
          <w:sz w:val="28"/>
          <w:szCs w:val="28"/>
        </w:rPr>
      </w:pPr>
    </w:p>
    <w:p w:rsidR="009252BA" w:rsidRPr="006E4D15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sz w:val="28"/>
          <w:szCs w:val="28"/>
        </w:rPr>
      </w:pPr>
      <w:r w:rsidRPr="006E4D15">
        <w:rPr>
          <w:i/>
          <w:iCs/>
          <w:sz w:val="28"/>
          <w:szCs w:val="28"/>
        </w:rPr>
        <w:t>Принципы построения моделей. </w:t>
      </w:r>
      <w:r w:rsidRPr="006E4D15">
        <w:rPr>
          <w:sz w:val="28"/>
          <w:szCs w:val="28"/>
        </w:rPr>
        <w:t>Принципы определяют общие требования, которым должна удовлетворять правильно построенная модель.</w:t>
      </w:r>
    </w:p>
    <w:p w:rsidR="009252BA" w:rsidRPr="006E4D15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sz w:val="28"/>
          <w:szCs w:val="28"/>
        </w:rPr>
      </w:pPr>
      <w:r w:rsidRPr="006E4D15">
        <w:rPr>
          <w:i/>
          <w:iCs/>
          <w:sz w:val="28"/>
          <w:szCs w:val="28"/>
        </w:rPr>
        <w:t>Адекватность.</w:t>
      </w:r>
      <w:r w:rsidRPr="006E4D15">
        <w:rPr>
          <w:sz w:val="28"/>
          <w:szCs w:val="28"/>
        </w:rPr>
        <w:t> Этот принцип предусматривает соответствие модели целям исследования по сложности и организации, а также соответствие реальной системе относительно выбранного множества свойств.</w:t>
      </w:r>
    </w:p>
    <w:p w:rsidR="009252BA" w:rsidRPr="006E4D15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sz w:val="28"/>
          <w:szCs w:val="28"/>
        </w:rPr>
      </w:pPr>
      <w:r w:rsidRPr="006E4D15">
        <w:rPr>
          <w:i/>
          <w:iCs/>
          <w:sz w:val="28"/>
          <w:szCs w:val="28"/>
        </w:rPr>
        <w:t>Соответствие модели решаемой задаче.</w:t>
      </w:r>
      <w:r w:rsidRPr="006E4D15">
        <w:rPr>
          <w:sz w:val="28"/>
          <w:szCs w:val="28"/>
        </w:rPr>
        <w:t> Модель строится для решения определенного класса задач или конкретной задачи исследования системы. Попытки создания универсальной модели приводят к ее усложнению, делают такую модель практически непригодной. Для решения каждой конкретной задачи нужно иметь свою модель, определяющей те аспекты системы, которые являются наиболее важными в данной задаче.</w:t>
      </w:r>
    </w:p>
    <w:p w:rsidR="009252BA" w:rsidRPr="006E4D15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sz w:val="28"/>
          <w:szCs w:val="28"/>
        </w:rPr>
      </w:pPr>
      <w:r w:rsidRPr="006E4D15">
        <w:rPr>
          <w:i/>
          <w:iCs/>
          <w:sz w:val="28"/>
          <w:szCs w:val="28"/>
        </w:rPr>
        <w:t>Упрощение </w:t>
      </w:r>
      <w:r w:rsidRPr="006E4D15">
        <w:rPr>
          <w:sz w:val="28"/>
          <w:szCs w:val="28"/>
        </w:rPr>
        <w:t>при сохранении существенных свойств системы. Модель должна быть в некотором отношении проще прототипа – в этом смысл моделирования. Этот принцип называется принципом абстрагирования от второстепенных деталей. Должно выполняться свойство гомоморфизма между моделью и объектом моделирования.</w:t>
      </w:r>
    </w:p>
    <w:p w:rsidR="009252BA" w:rsidRPr="006E4D15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sz w:val="28"/>
          <w:szCs w:val="28"/>
        </w:rPr>
      </w:pPr>
      <w:r w:rsidRPr="006E4D15">
        <w:rPr>
          <w:i/>
          <w:iCs/>
          <w:sz w:val="28"/>
          <w:szCs w:val="28"/>
        </w:rPr>
        <w:t>Соответствие между требуемой точностью результатов моделирования и сложностью модели. </w:t>
      </w:r>
      <w:r w:rsidRPr="006E4D15">
        <w:rPr>
          <w:sz w:val="28"/>
          <w:szCs w:val="28"/>
        </w:rPr>
        <w:t>Стремление достичь высокой точности связано с необходимостью детализации модели и росту ее сложности. Соответствие между точностью и сложностью модели достигается путем проб и ошибок.</w:t>
      </w:r>
    </w:p>
    <w:p w:rsidR="009252BA" w:rsidRPr="006E4D15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sz w:val="28"/>
          <w:szCs w:val="28"/>
        </w:rPr>
      </w:pPr>
      <w:r w:rsidRPr="006E4D15">
        <w:rPr>
          <w:i/>
          <w:iCs/>
          <w:sz w:val="28"/>
          <w:szCs w:val="28"/>
        </w:rPr>
        <w:t>Баланс погрешностей различных видов.</w:t>
      </w:r>
      <w:r w:rsidRPr="006E4D15">
        <w:rPr>
          <w:sz w:val="28"/>
          <w:szCs w:val="28"/>
        </w:rPr>
        <w:t> Необходимо добиваться баланса систематической погрешности моделирования, возникающей за счет отклонения модели от оригинала, погрешности исходных данных, точности отдельных элементов модели и т.д.</w:t>
      </w:r>
    </w:p>
    <w:p w:rsidR="009252BA" w:rsidRPr="006E4D15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sz w:val="28"/>
          <w:szCs w:val="28"/>
        </w:rPr>
      </w:pPr>
      <w:proofErr w:type="spellStart"/>
      <w:r w:rsidRPr="006E4D15">
        <w:rPr>
          <w:i/>
          <w:iCs/>
          <w:sz w:val="28"/>
          <w:szCs w:val="28"/>
        </w:rPr>
        <w:t>Многовариантность</w:t>
      </w:r>
      <w:proofErr w:type="spellEnd"/>
      <w:r w:rsidRPr="006E4D15">
        <w:rPr>
          <w:i/>
          <w:iCs/>
          <w:sz w:val="28"/>
          <w:szCs w:val="28"/>
        </w:rPr>
        <w:t xml:space="preserve"> реализации элементов модели. </w:t>
      </w:r>
      <w:r w:rsidRPr="006E4D15">
        <w:rPr>
          <w:sz w:val="28"/>
          <w:szCs w:val="28"/>
        </w:rPr>
        <w:t>Разнообразие реализаций одного и того же элемента, отличающихся по точности (и по сложности), обеспечивает регулирование соотношения «точность – сложность».</w:t>
      </w:r>
    </w:p>
    <w:p w:rsidR="009252BA" w:rsidRPr="006E4D15" w:rsidRDefault="009252BA" w:rsidP="009252BA">
      <w:pPr>
        <w:pStyle w:val="a3"/>
        <w:shd w:val="clear" w:color="auto" w:fill="FFFFFF"/>
        <w:spacing w:before="60" w:beforeAutospacing="0" w:after="60" w:afterAutospacing="0"/>
        <w:ind w:left="238" w:right="74" w:firstLine="709"/>
        <w:jc w:val="both"/>
        <w:rPr>
          <w:sz w:val="28"/>
          <w:szCs w:val="28"/>
        </w:rPr>
      </w:pPr>
      <w:r w:rsidRPr="006E4D15">
        <w:rPr>
          <w:i/>
          <w:iCs/>
          <w:sz w:val="28"/>
          <w:szCs w:val="28"/>
        </w:rPr>
        <w:t>Блочное строение. </w:t>
      </w:r>
      <w:r w:rsidRPr="006E4D15">
        <w:rPr>
          <w:sz w:val="28"/>
          <w:szCs w:val="28"/>
        </w:rPr>
        <w:t>Соблюдение принципа блочного строения облегчает разработку сложных моделей. Например, при построении модели системы управления можно выделить блоки: генерирования случайных воздействий, собственно блок объекта управления, блок адаптации коэффициентов модели объекта управления, блок обработки результатов моделирования, блок управления процессом моделирования и др.</w:t>
      </w:r>
    </w:p>
    <w:p w:rsidR="009252BA" w:rsidRDefault="009252BA" w:rsidP="009252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C6282B" wp14:editId="6FFFEF7B">
            <wp:extent cx="5795921" cy="4335866"/>
            <wp:effectExtent l="0" t="0" r="0" b="7620"/>
            <wp:docPr id="1" name="Рисунок 1" descr="https://im0-tub-ru.yandex.net/i?id=619c121bd952b54e8a046f1e24c08a3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19c121bd952b54e8a046f1e24c08a31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21" cy="434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BA" w:rsidRPr="00485E6E" w:rsidRDefault="009252BA" w:rsidP="009252BA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Конспектировать, ответить на контрольные вопросы и прислать фото</w:t>
      </w:r>
    </w:p>
    <w:p w:rsidR="009252BA" w:rsidRPr="00485E6E" w:rsidRDefault="009252BA" w:rsidP="009252BA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 xml:space="preserve">выполненной работы на </w:t>
      </w:r>
      <w:proofErr w:type="spellStart"/>
      <w:r w:rsidRPr="00485E6E">
        <w:rPr>
          <w:rFonts w:ascii="Times New Roman" w:hAnsi="Times New Roman" w:cs="Times New Roman"/>
          <w:b/>
          <w:sz w:val="28"/>
          <w:szCs w:val="28"/>
        </w:rPr>
        <w:t>эл.почту</w:t>
      </w:r>
      <w:proofErr w:type="spellEnd"/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alena</w:t>
        </w:r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</w:rPr>
          <w:t>231990@</w:t>
        </w:r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icloud</w:t>
        </w:r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485E6E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485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52BA" w:rsidRPr="00485E6E" w:rsidRDefault="009252BA" w:rsidP="009252BA">
      <w:pPr>
        <w:shd w:val="clear" w:color="auto" w:fill="FF0000"/>
        <w:tabs>
          <w:tab w:val="left" w:pos="939"/>
        </w:tabs>
        <w:rPr>
          <w:rFonts w:ascii="Times New Roman" w:hAnsi="Times New Roman" w:cs="Times New Roman"/>
          <w:b/>
          <w:sz w:val="28"/>
          <w:szCs w:val="28"/>
        </w:rPr>
      </w:pPr>
      <w:r w:rsidRPr="00485E6E">
        <w:rPr>
          <w:rFonts w:ascii="Times New Roman" w:hAnsi="Times New Roman" w:cs="Times New Roman"/>
          <w:b/>
          <w:sz w:val="28"/>
          <w:szCs w:val="28"/>
        </w:rPr>
        <w:t>Не забываем указывать ФИО и группу</w:t>
      </w:r>
    </w:p>
    <w:p w:rsidR="009252BA" w:rsidRPr="006E4D15" w:rsidRDefault="009252BA" w:rsidP="009252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265" w:rsidRDefault="00B46265"/>
    <w:sectPr w:rsidR="00B4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BA"/>
    <w:rsid w:val="009252BA"/>
    <w:rsid w:val="00B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9027F"/>
  <w15:chartTrackingRefBased/>
  <w15:docId w15:val="{73FD884D-F3FD-49AF-A73A-669C6C370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252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na231990@icloud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2020-03-25T08:37:00Z</dcterms:created>
  <dcterms:modified xsi:type="dcterms:W3CDTF">2020-03-25T08:38:00Z</dcterms:modified>
</cp:coreProperties>
</file>