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FFA" w:rsidRDefault="00A85FFA" w:rsidP="00F85C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Гр. ТСП 41</w:t>
      </w:r>
    </w:p>
    <w:p w:rsidR="00F85C3B" w:rsidRPr="00AA718D" w:rsidRDefault="00A85FFA" w:rsidP="00F85C3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Урок </w:t>
      </w:r>
      <w:r w:rsidR="00F85C3B" w:rsidRPr="00AA718D">
        <w:rPr>
          <w:rFonts w:ascii="Times New Roman" w:hAnsi="Times New Roman" w:cs="Times New Roman"/>
          <w:b/>
          <w:sz w:val="24"/>
          <w:szCs w:val="24"/>
        </w:rPr>
        <w:t>95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F85C3B" w:rsidRPr="00AA718D">
        <w:rPr>
          <w:rFonts w:ascii="Times New Roman" w:hAnsi="Times New Roman" w:cs="Times New Roman"/>
          <w:b/>
          <w:sz w:val="24"/>
          <w:szCs w:val="24"/>
        </w:rPr>
        <w:t>. М</w:t>
      </w:r>
      <w:r>
        <w:rPr>
          <w:rFonts w:ascii="Times New Roman" w:hAnsi="Times New Roman" w:cs="Times New Roman"/>
          <w:b/>
          <w:sz w:val="24"/>
          <w:szCs w:val="24"/>
        </w:rPr>
        <w:t>, 9</w:t>
      </w:r>
      <w:r w:rsidR="00F85C3B" w:rsidRPr="00AA718D">
        <w:rPr>
          <w:rFonts w:ascii="Times New Roman" w:hAnsi="Times New Roman" w:cs="Times New Roman"/>
          <w:b/>
          <w:sz w:val="24"/>
          <w:szCs w:val="24"/>
        </w:rPr>
        <w:t>етоды регистрации элементарных частиц</w:t>
      </w:r>
      <w:proofErr w:type="gramStart"/>
      <w:r w:rsidR="00F85C3B" w:rsidRPr="00AA71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.</w:t>
      </w:r>
      <w:proofErr w:type="gramEnd"/>
    </w:p>
    <w:p w:rsidR="00F85C3B" w:rsidRPr="00AA718D" w:rsidRDefault="00F85C3B" w:rsidP="00F85C3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color w:val="FF0000"/>
          <w:sz w:val="24"/>
          <w:szCs w:val="24"/>
        </w:rPr>
        <w:t>Выполненную работу сфотографируйте и пришлите на Zaitseva01.1958@mail.</w:t>
      </w:r>
    </w:p>
    <w:p w:rsidR="00F85C3B" w:rsidRPr="00AA718D" w:rsidRDefault="00F85C3B" w:rsidP="00F85C3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A718D">
        <w:rPr>
          <w:rFonts w:ascii="Times New Roman" w:hAnsi="Times New Roman" w:cs="Times New Roman"/>
          <w:color w:val="FF0000"/>
          <w:sz w:val="24"/>
          <w:szCs w:val="24"/>
        </w:rPr>
        <w:t>Ли</w:t>
      </w:r>
      <w:r>
        <w:rPr>
          <w:rFonts w:ascii="Times New Roman" w:hAnsi="Times New Roman" w:cs="Times New Roman"/>
          <w:color w:val="FF0000"/>
          <w:sz w:val="24"/>
          <w:szCs w:val="24"/>
        </w:rPr>
        <w:t>т</w:t>
      </w:r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ература Г.Я.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 xml:space="preserve">, Б.Б.Буховцев,11 </w:t>
      </w:r>
      <w:proofErr w:type="spellStart"/>
      <w:r w:rsidRPr="00AA718D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AA718D">
        <w:rPr>
          <w:rFonts w:ascii="Times New Roman" w:hAnsi="Times New Roman" w:cs="Times New Roman"/>
          <w:color w:val="FF0000"/>
          <w:sz w:val="24"/>
          <w:szCs w:val="24"/>
        </w:rPr>
        <w:t>., параграфы 97-98, стр. 263-272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63" w:lineRule="atLeast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Тема: </w:t>
      </w:r>
      <w:r>
        <w:rPr>
          <w:color w:val="000000"/>
          <w:sz w:val="27"/>
          <w:szCs w:val="27"/>
        </w:rPr>
        <w:t>Методы наблюдения и регистрации элементарных частиц.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Цель урока: ознакомить учащихся с устройствами, с помощью которых развивалась физика атомных ядер и элементарных частиц; необходимую информацию о процессах в микромире получили именно благодаря этим приборам.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Ход урока</w:t>
      </w:r>
    </w:p>
    <w:p w:rsidR="00F85C3B" w:rsidRDefault="00F85C3B" w:rsidP="00F85C3B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01" w:lineRule="atLeast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Проверка домашнего задания методом письменного опроса.</w:t>
      </w:r>
    </w:p>
    <w:p w:rsidR="00F85C3B" w:rsidRDefault="00F85C3B" w:rsidP="00F85C3B">
      <w:pPr>
        <w:pStyle w:val="a3"/>
        <w:numPr>
          <w:ilvl w:val="0"/>
          <w:numId w:val="2"/>
        </w:numPr>
        <w:shd w:val="clear" w:color="auto" w:fill="F9F9F9"/>
        <w:spacing w:before="0" w:beforeAutospacing="0" w:after="0" w:afterAutospacing="0" w:line="301" w:lineRule="atLeast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В чем заключалось противоречие модели атома Резерфорда с классической физикой.</w:t>
      </w:r>
    </w:p>
    <w:p w:rsidR="00F85C3B" w:rsidRDefault="00F85C3B" w:rsidP="00F85C3B">
      <w:pPr>
        <w:pStyle w:val="a3"/>
        <w:numPr>
          <w:ilvl w:val="0"/>
          <w:numId w:val="2"/>
        </w:numPr>
        <w:shd w:val="clear" w:color="auto" w:fill="F9F9F9"/>
        <w:spacing w:before="0" w:beforeAutospacing="0" w:after="0" w:afterAutospacing="0" w:line="301" w:lineRule="atLeast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Квантовые постулаты Бора.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9) Задача. Насколько изменилась энергия электрона в атоме водорода при излучении атомом фотона с длиной волны 4,86 ∙10-7м?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 xml:space="preserve">Решение. ∆Е =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ν; ν = c/λ; ∆Е =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/λ; ∆E=4,1 ∙10-19 Дж.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2. </w:t>
      </w:r>
      <w:r>
        <w:rPr>
          <w:rFonts w:ascii="Arial" w:hAnsi="Arial" w:cs="Arial"/>
          <w:b/>
          <w:bCs/>
          <w:color w:val="000000"/>
          <w:sz w:val="20"/>
          <w:szCs w:val="20"/>
        </w:rPr>
        <w:t>Изучение нового материала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Регистрирующий прибор</w:t>
      </w:r>
      <w:r>
        <w:rPr>
          <w:rFonts w:ascii="Arial" w:hAnsi="Arial" w:cs="Arial"/>
          <w:color w:val="000000"/>
          <w:sz w:val="20"/>
          <w:szCs w:val="20"/>
        </w:rPr>
        <w:t> – это макроскопическая система, находящаяся в неустойчивом положении. При любом возмущении, которое вызывает пролетевшая частица, система переходит в более устойчивое положение. Процесс перехода позволяет регистрировать частицу. В настоящее время имеется много устройств, для регистрации элементарных частиц. Рассмотрим некоторые из них.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А) Газоразрядный счетчик Гейгера.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Этот прибор служит для автоматического подсчета частиц.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1828800" cy="1456055"/>
            <wp:effectExtent l="19050" t="0" r="0" b="0"/>
            <wp:docPr id="1" name="Рисунок 1" descr="http://home-task.com/fizika5/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ome-task.com/fizika5/image0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Устройство счетчика объяснить, используя плакат. Действие счетчика основано на ударной ионизации.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Применяется счетчик Гейгера для регистрации γ – квантов и электронов, счетчик хорошо замечает и считает почти все электроны и только один из ста γ – квант.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Тяжелые частицы счетчиком не подсчитываются. Имеются счетчики, которые работают на других принципах.</w:t>
      </w:r>
    </w:p>
    <w:p w:rsidR="00F85C3B" w:rsidRDefault="002B02B9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105410</wp:posOffset>
            </wp:positionV>
            <wp:extent cx="1637665" cy="1985010"/>
            <wp:effectExtent l="19050" t="0" r="635" b="0"/>
            <wp:wrapTight wrapText="bothSides">
              <wp:wrapPolygon edited="0">
                <wp:start x="-251" y="0"/>
                <wp:lineTo x="-251" y="21351"/>
                <wp:lineTo x="21608" y="21351"/>
                <wp:lineTo x="21608" y="0"/>
                <wp:lineTo x="-251" y="0"/>
              </wp:wrapPolygon>
            </wp:wrapTight>
            <wp:docPr id="2" name="Рисунок 2" descr="http://home-task.com/fizika5/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ome-task.com/fizika5/image040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98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5C3B">
        <w:rPr>
          <w:rFonts w:ascii="Arial" w:hAnsi="Arial" w:cs="Arial"/>
          <w:color w:val="000000"/>
          <w:sz w:val="27"/>
          <w:szCs w:val="27"/>
        </w:rPr>
        <w:br/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Б)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Камера Вильсона.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Счетчик только подсчитывает число пролетевших частиц. Камера Вильсона, сконструированная в 1912 году, располагает оставшимся, после пролета частицы треком (след), который можно наблюдать, фотографировать, изучать.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Ученые называли камеру Вильсона окном в микромир.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Устройство и принцип действия камеры объяснить по плакату. Действие камеры Вильсона основано на конденсации перенасыщенного пара, который образует на ионах треки из капелек воды. По длине трека можно определить энергию частицы; по числу капелек на единицу длины трека вычисляют ее скорость; по толщине трека определяют заряд пролетевшей частицы. Поместив камеру в магнитное поле, заметили кривизну трека, которая тем больше, чем больше заряд и чем меньше масса частицы. Определив, заряд частицы и зная кривизну трека, вычисляют ее массу.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В) </w:t>
      </w:r>
      <w:r>
        <w:rPr>
          <w:rFonts w:ascii="Arial" w:hAnsi="Arial" w:cs="Arial"/>
          <w:i/>
          <w:iCs/>
          <w:color w:val="000000"/>
          <w:sz w:val="20"/>
          <w:szCs w:val="20"/>
        </w:rPr>
        <w:t>Пузырьковая камера.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Американский ученый Глейзер, в 1952 году, для изучения элементарных частиц создал новый тип камеры. Она была похожа на камеру Вильсона, но в ней было заменено рабочее тело; перенасыщенные пары были заменены на перегретую жидкость. Быстродвижущаяся частица, при движении по жидкости, образовывала пузырьки на ионах (так как жидкость закипала) – камеру назвали пузырьковой.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Большая плотность рабочего вещества дает преимущество пузырьковой камеры перед камерой Вильсона.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21757</wp:posOffset>
            </wp:positionH>
            <wp:positionV relativeFrom="paragraph">
              <wp:posOffset>-1704</wp:posOffset>
            </wp:positionV>
            <wp:extent cx="2062413" cy="1395663"/>
            <wp:effectExtent l="19050" t="0" r="0" b="0"/>
            <wp:wrapTight wrapText="bothSides">
              <wp:wrapPolygon edited="0">
                <wp:start x="-200" y="0"/>
                <wp:lineTo x="-200" y="21228"/>
                <wp:lineTo x="21547" y="21228"/>
                <wp:lineTo x="21547" y="0"/>
                <wp:lineTo x="-200" y="0"/>
              </wp:wrapPolygon>
            </wp:wrapTight>
            <wp:docPr id="3" name="Рисунок 3" descr="http://home-task.com/fizika5/image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ome-task.com/fizika5/image0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13" cy="139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Пробеги частиц в пузырьковой камере короткие, а взаимодействия более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сильными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и часть частиц застревает в рабочем веществе. В результате появляется возможность наблюдать превращения частиц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Треки – главный источник информации о свойствах частиц.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Г)</w:t>
      </w:r>
      <w:r>
        <w:rPr>
          <w:rFonts w:ascii="Arial" w:hAnsi="Arial" w:cs="Arial"/>
          <w:i/>
          <w:iCs/>
          <w:color w:val="000000"/>
          <w:sz w:val="20"/>
          <w:szCs w:val="20"/>
        </w:rPr>
        <w:t> Метод толстослойных фотоэмульсий.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Ионизирующее действие заряженных частиц на эмульсию фотопластинки, используется для изучения свойств элементарных частиц наряду с пузырьковой камерой и камерой Вильсона. Заряженная частица с большой скоростью пронизывает фотоэмульсию, которая содержит кристаллы бромида серебра. Отрывая электроны, от некоторых атомов брома в фотоэмульсии появляется, скрытое изображение. Трек частицы появляется после проявления фотопластинки. По длине и толщине трека вычисляют энергию и массу частиц.</w:t>
      </w:r>
    </w:p>
    <w:p w:rsid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0"/>
          <w:szCs w:val="20"/>
        </w:rPr>
        <w:t>Существует много других устройств и приборов, которые регистрируют и исследуют элементарные частицы.</w:t>
      </w:r>
    </w:p>
    <w:p w:rsidR="00F85C3B" w:rsidRP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3. </w:t>
      </w:r>
      <w:r w:rsidRPr="00F85C3B">
        <w:rPr>
          <w:b/>
          <w:bCs/>
          <w:color w:val="000000"/>
        </w:rPr>
        <w:t>Закрепление изученного материала.</w:t>
      </w:r>
    </w:p>
    <w:p w:rsidR="00F85C3B" w:rsidRP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1) Что такое регистрирующий прибор?</w:t>
      </w:r>
    </w:p>
    <w:p w:rsidR="00F85C3B" w:rsidRP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2) Принцип действия счетчика Гейгера; камеры Вильсона; пузырьковой камеры, метода толстослойных фотоэмульсий.</w:t>
      </w:r>
    </w:p>
    <w:p w:rsidR="00F85C3B" w:rsidRP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3) Какие преимущества имеет пузырьковая камера перед камерой Вильсона?</w:t>
      </w:r>
    </w:p>
    <w:p w:rsidR="00F85C3B" w:rsidRP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 w:rsidRPr="00F85C3B">
        <w:rPr>
          <w:b/>
          <w:color w:val="000000"/>
        </w:rPr>
        <w:t>Подведем итоги урока.</w:t>
      </w:r>
    </w:p>
    <w:p w:rsidR="00F85C3B" w:rsidRPr="00F85C3B" w:rsidRDefault="00F85C3B" w:rsidP="00F85C3B">
      <w:pPr>
        <w:pStyle w:val="a3"/>
        <w:shd w:val="clear" w:color="auto" w:fill="F9F9F9"/>
        <w:spacing w:before="0" w:beforeAutospacing="0" w:after="0" w:afterAutospacing="0" w:line="301" w:lineRule="atLeast"/>
        <w:rPr>
          <w:b/>
          <w:color w:val="000000"/>
        </w:rPr>
      </w:pPr>
      <w:r>
        <w:rPr>
          <w:b/>
          <w:color w:val="000000"/>
        </w:rPr>
        <w:t>Домашнее задание: §98,.</w:t>
      </w:r>
    </w:p>
    <w:p w:rsidR="00F85C3B" w:rsidRDefault="00F85C3B" w:rsidP="00F85C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000000" w:rsidRDefault="00A85FF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F1E76"/>
    <w:multiLevelType w:val="multilevel"/>
    <w:tmpl w:val="A1421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1B7AA2"/>
    <w:multiLevelType w:val="multilevel"/>
    <w:tmpl w:val="BE541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F85C3B"/>
    <w:rsid w:val="002B02B9"/>
    <w:rsid w:val="00A85FFA"/>
    <w:rsid w:val="00F85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5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85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C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2020-04-14T18:03:00Z</dcterms:created>
  <dcterms:modified xsi:type="dcterms:W3CDTF">2020-04-14T18:18:00Z</dcterms:modified>
</cp:coreProperties>
</file>