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A0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ED4169">
        <w:rPr>
          <w:rFonts w:ascii="Times New Roman" w:hAnsi="Times New Roman" w:cs="Times New Roman"/>
          <w:sz w:val="28"/>
          <w:szCs w:val="28"/>
        </w:rPr>
        <w:t xml:space="preserve"> Страны Латинской Америки</w:t>
      </w:r>
      <w:r w:rsidR="00101BBD">
        <w:rPr>
          <w:rFonts w:ascii="Times New Roman" w:hAnsi="Times New Roman" w:cs="Times New Roman"/>
          <w:sz w:val="28"/>
          <w:szCs w:val="28"/>
        </w:rPr>
        <w:t>.</w:t>
      </w:r>
    </w:p>
    <w:p w:rsidR="00D0298F" w:rsidRDefault="00D0298F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D0298F">
        <w:rPr>
          <w:rFonts w:ascii="Times New Roman" w:hAnsi="Times New Roman" w:cs="Times New Roman"/>
          <w:sz w:val="28"/>
          <w:szCs w:val="28"/>
        </w:rPr>
        <w:t>Учебник: https://cloud.mail.ru/public/2GKH/2J5QSBUav</w:t>
      </w:r>
      <w:bookmarkStart w:id="0" w:name="_GoBack"/>
      <w:bookmarkEnd w:id="0"/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ED4169">
        <w:rPr>
          <w:rFonts w:ascii="Times New Roman" w:hAnsi="Times New Roman" w:cs="Times New Roman"/>
          <w:sz w:val="28"/>
          <w:szCs w:val="28"/>
        </w:rPr>
        <w:t>атериал § 91</w:t>
      </w:r>
      <w:r w:rsidR="00AC2AD8">
        <w:rPr>
          <w:rFonts w:ascii="Times New Roman" w:hAnsi="Times New Roman" w:cs="Times New Roman"/>
          <w:sz w:val="28"/>
          <w:szCs w:val="28"/>
        </w:rPr>
        <w:t xml:space="preserve"> учебника на стр.2</w:t>
      </w:r>
      <w:r w:rsidR="00ED4169">
        <w:rPr>
          <w:rFonts w:ascii="Times New Roman" w:hAnsi="Times New Roman" w:cs="Times New Roman"/>
          <w:sz w:val="28"/>
          <w:szCs w:val="28"/>
        </w:rPr>
        <w:t>40-246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AC2AD8" w:rsidRDefault="00ED4169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Опишите основные тенденции развития стран Латинской Америки во второй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ED41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D4169" w:rsidRPr="00ED4169" w:rsidRDefault="00ED4169" w:rsidP="00AC2AD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«левый поворот» в Латинской Америке?</w:t>
      </w: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C2AD8" w:rsidRDefault="00AC2AD8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084" w:rsidRDefault="00177336" w:rsidP="00AC2A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ED4169">
        <w:rPr>
          <w:rFonts w:ascii="Times New Roman" w:hAnsi="Times New Roman" w:cs="Times New Roman"/>
          <w:sz w:val="28"/>
          <w:szCs w:val="28"/>
        </w:rPr>
        <w:t xml:space="preserve"> Практическая работа №33 Кубинская революция</w:t>
      </w:r>
      <w:r w:rsidR="00AC2AD8">
        <w:rPr>
          <w:rFonts w:ascii="Times New Roman" w:hAnsi="Times New Roman" w:cs="Times New Roman"/>
          <w:sz w:val="28"/>
          <w:szCs w:val="28"/>
        </w:rPr>
        <w:t>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Норма времени: 1час.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Цель: выявить причины, характерные черты этапов, движущие силы Кубинской революции.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, социально-экономического профилей: Ч.2: учебник для студ.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учрежде¬ний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 xml:space="preserve"> сред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>роф. образования. — М., 2015.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Проверка готовности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 к выполнению практической работы.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243-244.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вопросам: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- Опишите основные тенденции развития Кубы.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- Что составляло основу ее экономики?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- Каково было влияние США на экономику Кубы?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lastRenderedPageBreak/>
        <w:t>2. Выполнить предложенные задания в тетради письменно.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Задание 1.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Составьте на основе Приложения 1. схему, отражающую влияние США на Кубу накануне Кубинской революции 1953-1959 гг. в сферах: а.) экономики; б.) культуры; в.) в военной сфере. (3б.).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 Почему влияние США на Кубу имело, в конечно итоге, негативный характер? (2б.).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Задание 2. На основе Приложения 1. и Задания 1., выявите причины революционной борьбы на Кубе (не менее 3-х) (3 б.). Какой характер приобрела революция? (2б.). В каких внешнеполитических условиях она проходила? (2б.).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Задание 3. Укажите лидеров революции (2б.), определите её движущие силы (3б.). Используя материал Приложения 2., выявите несколько этапов революции 1953-1959 гг. на Кубе, заполните таблицу, отражающую ключевые революционные события на этих этапах (6б.).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Приложение 1.Причины революции.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Кубинская революция стала главным очагом революционного движения в Латинской Америке во второй половине 50-х – первой половине 60-х годов. Революционный взрыв на острове был вызван как общими для Латинской Америки причинами, так и местными особенностями. Прежде всего, это кризис зависимой капиталистической системы развития, базировавшейся на отсталых социально-экономических структурах.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Общие экономические показатели были выше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средних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 по региону. Но противоречия и негативные последствия традиционного для Латинской Америки пути развития здесь ощущались остро. Страна находилась в сильной и разносторонней зависимости от США, что препятствовало ее самостоятельному развитию и ограничивало ее суверенитет в большей степени, чем многих других республик. Это болезненно задевало национальное самосознание народа, в памяти которого еще свежи были воспоминания о десятилетиях тяжелой и самоотверженной борьбы за свободу, против колониального гнета в последней трети XIX в., и об унижениях, которые ему принесла неоднократная американская оккупация острова. Вся экономика острова была тесно, органически привязана к экономике США. Куба была связана с США тесными узами военно-политического сотрудничества. На кубинской территории находилась военно-морская база США в бухте Гуантанамо. Американское влияние в области средств информации, просвещения, идеологии и культуры приняло такие масштабы, что под угрозой оказывалась национальная самобытность кубинского народа, национальный облик его культуры и образа жизни.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lastRenderedPageBreak/>
        <w:t>Требовал решения аграрный вопрос. Основная масса сельского населения, составлявшего почти половину из 6,6 млн. кубинцев в 1958 г., жила в примитивных, нищенских условиях. В стране остро стояли жилищный вопрос, проблема здравоохранения. Безработные и лица с неполной занятостью составили более 1/4 экономически активного населения.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Особой причиной растущего недовольства стал террористический диктаторский режим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 xml:space="preserve"> (1952–1959), подавлявший демократические свободы и отстаивавший интересы связанной с американским капиталом помещичье-буржуазной верхушки.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Чрезвычайная степень зависимости Кубы и кубинского капитализма от США обусловили особую действенность здесь фактора «географического фатализма», ожесточенный характер борьбы на острове между силами революции и контрреволюции, резкую поляризацию и непримиримость сторон, приведшие к быстрой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радикализации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 xml:space="preserve"> и перерастанию революции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 антикапиталистическую. В условиях противоборства на мировой арене СССР и США, Куба по мере развития революции была втянута в орбиту противостоящих глобальных интересов двух сверхдержав и превратилась в «горячую точку» международной напряженности.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Приложение 2. Революционная борьба.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Начало революционной борьбы против диктатуры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 xml:space="preserve">. Диктаторский режим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 xml:space="preserve"> не смог стабилизировать обстановку на Кубе. В стране происходили забастовки трудящихся, студенческие выступления, сопровождавшиеся стычками с полицией.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В такой обстановке инициативу открытого выступления против диктатуры взяла на себя группа молодых революционеров во главе с Фиделем Кастро. Фидель Кастро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Рус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 родился 13 августа 1926 г. в провинции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Орьенте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>, на востоке острова, в семье зажиточного землевладельца. В 1950 г. он закончил юридический факультет Гаванского университета. Еще в студенческие годы Фидель приобщился к революционному движению. Убедившись в невозможности легальных действий и разочаровавшись в буржуазных партиях, он и его друзья создали самостоятельную подпольную организацию, целью которой стала подготовка вооруженного восстания.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На рассвете 26 июля 1953 г. 165 человек во главе с Ф. Кастро атаковали военную казарму «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Монкада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»и</w:t>
      </w:r>
      <w:proofErr w:type="spellEnd"/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 некоторые другие объекты в Сантьяго – центре провинции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Орьенте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>. Внезапно овладеть казармой не удалось. Нападение было отбито. Часть революционеров погибла, многие были схвачены. Фидель Кастро и его товарищи были осуждены на длительные сроки заключения.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lastRenderedPageBreak/>
        <w:t>На суде 16 октября 1953 г. Ф. Кастро произнес речь «История меня оправдает», в которой обвинил диктатуру в преступлениях против народа и изложил программные цели участников выступления: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свержение диктатуры и восстановление демократических свобод, ликвидация зависимости от иностранного капитала и утверждение суверенитета Кубы, уничтожение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латифундизма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 xml:space="preserve"> и передача земли сельским труженикам, обеспечение промышленного развития и искоренение безработицы, поднятие жизненного уровня и осуществление широких социальных прав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трудя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 получила известность как «Программа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Монкады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>» и стала программной основой революционной организации «Движение 26 июля», созданной Ф. Кастро и его сторонниками.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Кампания солидарности с героями «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Монкады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>» побудила Батисту в мае 1955 г. освободить Ф. Кастро и его друзей. Фидель уехал в Мексику, где приступил к подготовке вооруженной экспедиции на Кубу. Отряд Фиделя Кастро в составе 82 человек в ночь на 25 ноября 1956 г. отплыл из Мексики на яхте «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Гранма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>». Участники десанта были разбиты и рассеяны. Батиста поспешил объявить об уничтожении экспедиции Ф. Кастро. Но часть бойцов общим числом более 20 человек, среди них сам Фидель Кастро, его младший брат Рауль, а также Че Гевара, начали партизанскую войну.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Победа революции. Отряд Ф. Кастро совершал успешные нападения на подразделения правительственных войск и получал все растущую помощь населения. Ряды его увеличивались.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В феврале 1958 г. Ф. Кастро посылает партизанскую колонну во главе с Раулем Кастро на восток от Сантьяго. В мае–июле 1958 г. 300 бойцов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Ф.Кастро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 xml:space="preserve"> разгромили генеральное наступление многократно превосходивших их по численности и вооружению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батистовских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 xml:space="preserve"> войск, потерявших 1 тыс. человек. Успехи Повстанческой армии заставили деятелей буржуазно-демократической оппозиции признать ее реальной силой и в июле 1958 г. заключить соглашение с Ф. Кастро о поддержке его борьбы. Они надеялись подчинить повстанческое движение своему политическому руководству и с его помощью прийти к власти. Для Ф. Кастро же это соглашение должно было изолировать диктатуру.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В ноябре Повстанческая армия начала общее наступление. Деморализованная </w:t>
      </w:r>
      <w:proofErr w:type="spellStart"/>
      <w:r w:rsidRPr="00ED4169">
        <w:rPr>
          <w:rFonts w:ascii="Times New Roman" w:hAnsi="Times New Roman" w:cs="Times New Roman"/>
          <w:sz w:val="28"/>
          <w:szCs w:val="28"/>
        </w:rPr>
        <w:t>батистовская</w:t>
      </w:r>
      <w:proofErr w:type="spellEnd"/>
      <w:r w:rsidRPr="00ED4169">
        <w:rPr>
          <w:rFonts w:ascii="Times New Roman" w:hAnsi="Times New Roman" w:cs="Times New Roman"/>
          <w:sz w:val="28"/>
          <w:szCs w:val="28"/>
        </w:rPr>
        <w:t xml:space="preserve"> армия разваливалась. Повсюду население с энтузиазмом присоединялось к повстанцам. В ночь на 1 января 1959 г. Батиста бежал с Кубы. В течение 1 и 2 января 1959 г. вся страна оказалась под контролем Повстанческой армии и восставшего народа. 8 января в Гавану вступили главные силы </w:t>
      </w:r>
      <w:r w:rsidRPr="00ED4169">
        <w:rPr>
          <w:rFonts w:ascii="Times New Roman" w:hAnsi="Times New Roman" w:cs="Times New Roman"/>
          <w:sz w:val="28"/>
          <w:szCs w:val="28"/>
        </w:rPr>
        <w:lastRenderedPageBreak/>
        <w:t>Повстанческой армии во главе с Фиделем Кастро, восторженно встреченные населением.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Движущими силами победившей 1 января 1959 г. революции были рабочий класс, крестьянство, студенчество, городские средние и мелкобуржуазные слои. Значительные круги местной, преимущественно средней, буржуазии поддержали борьбу против диктатуры, хотя активного участия в революции не принимали. Решающей формой борьбы революционных сил на Кубе стала партизанская война, а главной силой революции – Повстанческая армия. Важную роль в победе революции сыграла всеобщая забастовка трудящихся Гаваны в начале января 1959 г. С победой революции начался этап демократических, антиимпериалистических и антиолигархических преобразований.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Требования к содержанию и порядку оформления работы: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4169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  <w:proofErr w:type="gramEnd"/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Оценка «5» ставится, если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>: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1. Правильно определил цель и выполнил работу в полном объеме с соблюдением необходимой последовательности, набрав при этом 21-23 балла.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2. В представленном отчете научно, грамотно, логично, правильно и аккуратно выполнил все записи, сделал выводы.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Оценка «4» ставится, если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 выполнил требования к оценке «5», но: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 xml:space="preserve"> допущены два-три недочета или не более одной негрубой ошибки.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2. Практическая работа проведена не полностью или допущены неточности, выводы сделаны неполные.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3. Общее количество набранных баллов за все задания —17-20 баллов.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Оценка «3» ставится, если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>: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1. Работу выполняет правильно не менее чем наполовину, но выполненный объем таков, что позволяет получить правильные результаты и выводы по основным, принципиально важным задачам работы.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lastRenderedPageBreak/>
        <w:t>2. Работу провел с помощью преподавателя; или были не выполнены отдельные задания; допущены ошибки в формулировании выводов.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3. Общее количество баллов за работу — -12-16 баллов.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 xml:space="preserve">Оценка «2» ставится, если </w:t>
      </w:r>
      <w:proofErr w:type="gramStart"/>
      <w:r w:rsidRPr="00ED4169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ED4169">
        <w:rPr>
          <w:rFonts w:ascii="Times New Roman" w:hAnsi="Times New Roman" w:cs="Times New Roman"/>
          <w:sz w:val="28"/>
          <w:szCs w:val="28"/>
        </w:rPr>
        <w:t>: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1. Выполнил работу не полностью, и объем выполненной части работы не позволяет сделать правильных выводов.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2. Задания выполнены неправильно.</w:t>
      </w:r>
    </w:p>
    <w:p w:rsidR="00ED4169" w:rsidRP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3. В ходе работы и в отчете обнаружились в совокупности все недостатки, отмеченные в требованиях к оценке «3».</w:t>
      </w:r>
    </w:p>
    <w:p w:rsidR="00ED4169" w:rsidRDefault="00ED4169" w:rsidP="00ED4169">
      <w:pPr>
        <w:jc w:val="both"/>
        <w:rPr>
          <w:rFonts w:ascii="Times New Roman" w:hAnsi="Times New Roman" w:cs="Times New Roman"/>
          <w:sz w:val="28"/>
          <w:szCs w:val="28"/>
        </w:rPr>
      </w:pPr>
      <w:r w:rsidRPr="00ED4169">
        <w:rPr>
          <w:rFonts w:ascii="Times New Roman" w:hAnsi="Times New Roman" w:cs="Times New Roman"/>
          <w:sz w:val="28"/>
          <w:szCs w:val="28"/>
        </w:rPr>
        <w:t>4. Общее количество набранных баллов — 0-11 баллов</w:t>
      </w:r>
    </w:p>
    <w:p w:rsidR="00ED4169" w:rsidRDefault="00ED4169" w:rsidP="00AC2A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B35" w:rsidRPr="00B31D85" w:rsidRDefault="009D4B3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D85">
        <w:rPr>
          <w:rFonts w:ascii="Times New Roman" w:hAnsi="Times New Roman" w:cs="Times New Roman"/>
          <w:b/>
          <w:sz w:val="28"/>
          <w:szCs w:val="28"/>
        </w:rPr>
        <w:t xml:space="preserve">Выполненные задания сфотографируйте и пришлите на 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albina</w:t>
      </w:r>
      <w:r w:rsidRPr="00B31D85">
        <w:rPr>
          <w:rFonts w:ascii="Times New Roman" w:hAnsi="Times New Roman" w:cs="Times New Roman"/>
          <w:b/>
          <w:sz w:val="28"/>
          <w:szCs w:val="28"/>
        </w:rPr>
        <w:t>.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B31D85">
        <w:rPr>
          <w:rFonts w:ascii="Times New Roman" w:hAnsi="Times New Roman" w:cs="Times New Roman"/>
          <w:b/>
          <w:sz w:val="28"/>
          <w:szCs w:val="28"/>
        </w:rPr>
        <w:t>.1981@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31D85">
        <w:rPr>
          <w:rFonts w:ascii="Times New Roman" w:hAnsi="Times New Roman" w:cs="Times New Roman"/>
          <w:b/>
          <w:sz w:val="28"/>
          <w:szCs w:val="28"/>
        </w:rPr>
        <w:t>.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sectPr w:rsidR="009D4B35" w:rsidRPr="00B31D85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3B385B"/>
    <w:rsid w:val="00526A45"/>
    <w:rsid w:val="00560DF0"/>
    <w:rsid w:val="00620BC8"/>
    <w:rsid w:val="009341E4"/>
    <w:rsid w:val="009D4B35"/>
    <w:rsid w:val="00AC2AD8"/>
    <w:rsid w:val="00B31D85"/>
    <w:rsid w:val="00D0298F"/>
    <w:rsid w:val="00ED4169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13</cp:revision>
  <dcterms:created xsi:type="dcterms:W3CDTF">2020-03-22T09:39:00Z</dcterms:created>
  <dcterms:modified xsi:type="dcterms:W3CDTF">2020-03-22T17:59:00Z</dcterms:modified>
</cp:coreProperties>
</file>