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D7" w:rsidRPr="00482119" w:rsidRDefault="00174D1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82119">
        <w:rPr>
          <w:rFonts w:ascii="Times New Roman" w:hAnsi="Times New Roman" w:cs="Times New Roman"/>
          <w:b/>
          <w:caps/>
          <w:color w:val="FF0000"/>
          <w:sz w:val="28"/>
          <w:szCs w:val="28"/>
        </w:rPr>
        <w:t>Урок на 16. 04 2020</w:t>
      </w:r>
    </w:p>
    <w:p w:rsidR="00A67ED7" w:rsidRPr="00A67ED7" w:rsidRDefault="00A67ED7" w:rsidP="00A67ED7">
      <w:pPr>
        <w:pStyle w:val="11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A67ED7">
        <w:rPr>
          <w:rFonts w:ascii="Times New Roman" w:hAnsi="Times New Roman" w:cs="Times New Roman"/>
          <w:sz w:val="28"/>
          <w:szCs w:val="28"/>
        </w:rPr>
        <w:t>ПРОЕКТИРОВАНИЕ ТЕХНОЛОГИЧЕСКОГО ПРОЦЕССА ПРОИЗВОДСТВА СВАРНОЙ  КОНСТРУКЦИИ</w:t>
      </w:r>
      <w:bookmarkEnd w:id="0"/>
      <w:r w:rsidRPr="00A67ED7">
        <w:rPr>
          <w:rFonts w:ascii="Times New Roman" w:hAnsi="Times New Roman" w:cs="Times New Roman"/>
          <w:sz w:val="28"/>
          <w:szCs w:val="28"/>
        </w:rPr>
        <w:t>/</w:t>
      </w:r>
    </w:p>
    <w:p w:rsidR="00A67ED7" w:rsidRPr="00A67ED7" w:rsidRDefault="00A67ED7" w:rsidP="00A67ED7">
      <w:pPr>
        <w:pStyle w:val="11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Исходными данными для проектирования технологического процесса являются чертеж конструкции, технические условия на ее изготовление и планируемая программа выпуска.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 xml:space="preserve">На </w:t>
      </w:r>
      <w:r w:rsidRPr="00A67ED7">
        <w:rPr>
          <w:rStyle w:val="0pt"/>
          <w:rFonts w:eastAsia="Franklin Gothic Book"/>
          <w:color w:val="auto"/>
          <w:sz w:val="28"/>
          <w:szCs w:val="28"/>
        </w:rPr>
        <w:t>чертеже</w:t>
      </w:r>
      <w:r w:rsidRPr="00A67ED7">
        <w:rPr>
          <w:sz w:val="28"/>
          <w:szCs w:val="28"/>
        </w:rPr>
        <w:t xml:space="preserve"> сварной конструкции отражены решения ряда вопросов технологического характера: расчленения конструкции на отдельные элементы, выбора материалов с учетом их сварива</w:t>
      </w:r>
      <w:r w:rsidRPr="00A67ED7">
        <w:rPr>
          <w:sz w:val="28"/>
          <w:szCs w:val="28"/>
        </w:rPr>
        <w:softHyphen/>
        <w:t>емости, возможности использования того или иного способа свар</w:t>
      </w:r>
      <w:r w:rsidRPr="00A67ED7">
        <w:rPr>
          <w:sz w:val="28"/>
          <w:szCs w:val="28"/>
        </w:rPr>
        <w:softHyphen/>
        <w:t>ки, а также удобства выполнения сварного соединения.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Так, данные чертежа о форме кромок, подготовленных под сварку, предопределяют допустимые зазоры при сборке под свар</w:t>
      </w:r>
      <w:r w:rsidRPr="00A67ED7">
        <w:rPr>
          <w:sz w:val="28"/>
          <w:szCs w:val="28"/>
        </w:rPr>
        <w:softHyphen/>
        <w:t>ку, приемы сборки, способ сварки, положение деталей при свар</w:t>
      </w:r>
      <w:r w:rsidRPr="00A67ED7">
        <w:rPr>
          <w:sz w:val="28"/>
          <w:szCs w:val="28"/>
        </w:rPr>
        <w:softHyphen/>
        <w:t>ке и т.д.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Указанные на чертеже допуски на размеры отдельных деталей и готовой конструкции, а также припуски на обработку после сварки соответствуют требованиям к точности сборки и величи</w:t>
      </w:r>
      <w:r w:rsidRPr="00A67ED7">
        <w:rPr>
          <w:sz w:val="28"/>
          <w:szCs w:val="28"/>
        </w:rPr>
        <w:softHyphen/>
        <w:t>не сварочных деформаций.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rStyle w:val="0pt"/>
          <w:rFonts w:eastAsia="Franklin Gothic Book"/>
          <w:b/>
          <w:color w:val="auto"/>
          <w:sz w:val="28"/>
          <w:szCs w:val="28"/>
        </w:rPr>
        <w:t>Технические условия</w:t>
      </w:r>
      <w:r w:rsidRPr="00A67ED7">
        <w:rPr>
          <w:sz w:val="28"/>
          <w:szCs w:val="28"/>
        </w:rPr>
        <w:t xml:space="preserve"> на изготовление конструкции определен</w:t>
      </w:r>
      <w:r w:rsidRPr="00A67ED7">
        <w:rPr>
          <w:sz w:val="28"/>
          <w:szCs w:val="28"/>
        </w:rPr>
        <w:softHyphen/>
        <w:t>ного типа содержат перечень требований, предъявляемых к мате</w:t>
      </w:r>
      <w:r w:rsidRPr="00A67ED7">
        <w:rPr>
          <w:sz w:val="28"/>
          <w:szCs w:val="28"/>
        </w:rPr>
        <w:softHyphen/>
        <w:t>риалам, оборудованию и выполнению технологических и конт</w:t>
      </w:r>
      <w:r w:rsidRPr="00A67ED7">
        <w:rPr>
          <w:sz w:val="28"/>
          <w:szCs w:val="28"/>
        </w:rPr>
        <w:softHyphen/>
        <w:t>рольных операций на разных стадиях процесса производства. Технологические процессы следует проектировать в соответствии с требованиями технических условий. Необходимость отклонения от них в каждом случае должна быть обоснована.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rStyle w:val="0pt"/>
          <w:rFonts w:eastAsia="Franklin Gothic Book"/>
          <w:color w:val="auto"/>
          <w:sz w:val="28"/>
          <w:szCs w:val="28"/>
        </w:rPr>
        <w:t>Планируемая программа выпуска</w:t>
      </w:r>
      <w:r w:rsidRPr="00A67ED7">
        <w:rPr>
          <w:sz w:val="28"/>
          <w:szCs w:val="28"/>
        </w:rPr>
        <w:t xml:space="preserve"> содержит сведения о числе изделий, которые нужно изготовить в течение конкретного сро</w:t>
      </w:r>
      <w:r w:rsidRPr="00A67ED7">
        <w:rPr>
          <w:sz w:val="28"/>
          <w:szCs w:val="28"/>
        </w:rPr>
        <w:softHyphen/>
        <w:t>ка (например, за год). Эти цифры служат основанием для выбо</w:t>
      </w:r>
      <w:r w:rsidRPr="00A67ED7">
        <w:rPr>
          <w:sz w:val="28"/>
          <w:szCs w:val="28"/>
        </w:rPr>
        <w:softHyphen/>
        <w:t>ра оборудования, оснастки, средств механизации и автоматиза</w:t>
      </w:r>
      <w:r w:rsidRPr="00A67ED7">
        <w:rPr>
          <w:sz w:val="28"/>
          <w:szCs w:val="28"/>
        </w:rPr>
        <w:softHyphen/>
        <w:t xml:space="preserve">ции. Кроме </w:t>
      </w:r>
      <w:r w:rsidRPr="00A67ED7">
        <w:rPr>
          <w:sz w:val="28"/>
          <w:szCs w:val="28"/>
        </w:rPr>
        <w:lastRenderedPageBreak/>
        <w:t>того, данные об объеме производства позволяют оце</w:t>
      </w:r>
      <w:r w:rsidRPr="00A67ED7">
        <w:rPr>
          <w:sz w:val="28"/>
          <w:szCs w:val="28"/>
        </w:rPr>
        <w:softHyphen/>
        <w:t>нить экономическую эффективность этого выбора.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Основная цель проектирования технологического процесса — разработка наиболее рационального способа изготовления свар</w:t>
      </w:r>
      <w:r w:rsidRPr="00A67ED7">
        <w:rPr>
          <w:sz w:val="28"/>
          <w:szCs w:val="28"/>
        </w:rPr>
        <w:softHyphen/>
        <w:t>ной конструкции не только с технической, но и с экономической точки зрения при полном и оптимальном использовании всех тех</w:t>
      </w:r>
      <w:r w:rsidRPr="00A67ED7">
        <w:rPr>
          <w:sz w:val="28"/>
          <w:szCs w:val="28"/>
        </w:rPr>
        <w:softHyphen/>
        <w:t>нических возможностей оборудования и оснастки, а также мини</w:t>
      </w:r>
      <w:r w:rsidRPr="00A67ED7">
        <w:rPr>
          <w:sz w:val="28"/>
          <w:szCs w:val="28"/>
        </w:rPr>
        <w:softHyphen/>
        <w:t>мальных затратах времени, рабочей силы, вспомогательных мате</w:t>
      </w:r>
      <w:r w:rsidRPr="00A67ED7">
        <w:rPr>
          <w:sz w:val="28"/>
          <w:szCs w:val="28"/>
        </w:rPr>
        <w:softHyphen/>
        <w:t>риалов и т.д.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Проектирование технологического процесса выполняется в два этапа. На первом из них конструкцию расчленяют (по чер</w:t>
      </w:r>
      <w:r w:rsidRPr="00A67ED7">
        <w:rPr>
          <w:sz w:val="28"/>
          <w:szCs w:val="28"/>
        </w:rPr>
        <w:softHyphen/>
        <w:t>тежу) на технологические узлы и определяют рациональную последовательность операций. Помимо этого выбирают опти</w:t>
      </w:r>
      <w:r w:rsidRPr="00A67ED7">
        <w:rPr>
          <w:sz w:val="28"/>
          <w:szCs w:val="28"/>
        </w:rPr>
        <w:softHyphen/>
        <w:t>мальные способы сборки и сварки конструкции, основное и спе</w:t>
      </w:r>
      <w:r w:rsidRPr="00A67ED7">
        <w:rPr>
          <w:sz w:val="28"/>
          <w:szCs w:val="28"/>
        </w:rPr>
        <w:softHyphen/>
        <w:t>циальное технологическое оборудование, приспособления и средства механизации, устанавливают режимы обработки; про</w:t>
      </w:r>
      <w:r w:rsidRPr="00A67ED7">
        <w:rPr>
          <w:sz w:val="28"/>
          <w:szCs w:val="28"/>
        </w:rPr>
        <w:softHyphen/>
        <w:t>изводят нормирование и определяют трудоемкость изготовления конструкции.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В результате предварительного проектирования выявляется принципиальная схема (рис. 4.1) технологического процесса (тех</w:t>
      </w:r>
      <w:r w:rsidRPr="00A67ED7">
        <w:rPr>
          <w:sz w:val="28"/>
          <w:szCs w:val="28"/>
        </w:rPr>
        <w:softHyphen/>
        <w:t>нологический маршрут), на которой указывают все основные опе</w:t>
      </w:r>
      <w:r w:rsidRPr="00A67ED7">
        <w:rPr>
          <w:sz w:val="28"/>
          <w:szCs w:val="28"/>
        </w:rPr>
        <w:softHyphen/>
        <w:t>рации, выполняемые при изготовлении сварной конструкции, в принятой последовательности.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Целью второго этапа проектирования технологического про</w:t>
      </w:r>
      <w:r w:rsidRPr="00A67ED7">
        <w:rPr>
          <w:sz w:val="28"/>
          <w:szCs w:val="28"/>
        </w:rPr>
        <w:softHyphen/>
        <w:t>цесса является подробная проработка всех вопросов, связанных с изготовлением сварной конструкции, причем наибольшая дета</w:t>
      </w:r>
      <w:r w:rsidRPr="00A67ED7">
        <w:rPr>
          <w:sz w:val="28"/>
          <w:szCs w:val="28"/>
        </w:rPr>
        <w:softHyphen/>
        <w:t>лизация необходима для массового производства.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Изготовление сварных узлов машиностроительных конструк</w:t>
      </w:r>
      <w:r w:rsidRPr="00A67ED7">
        <w:rPr>
          <w:sz w:val="28"/>
          <w:szCs w:val="28"/>
        </w:rPr>
        <w:softHyphen/>
        <w:t>ций часто отличается сложностью и многообразием цеховых мар</w:t>
      </w:r>
      <w:r w:rsidRPr="00A67ED7">
        <w:rPr>
          <w:sz w:val="28"/>
          <w:szCs w:val="28"/>
        </w:rPr>
        <w:softHyphen/>
        <w:t>шрутов. Это связано с применением большого числа разнообраз</w:t>
      </w:r>
      <w:r w:rsidRPr="00A67ED7">
        <w:rPr>
          <w:sz w:val="28"/>
          <w:szCs w:val="28"/>
        </w:rPr>
        <w:softHyphen/>
        <w:t>ных технологических процессов.</w:t>
      </w:r>
    </w:p>
    <w:p w:rsidR="00A67ED7" w:rsidRPr="00A67ED7" w:rsidRDefault="00A67ED7" w:rsidP="00A67ED7">
      <w:pPr>
        <w:pStyle w:val="1"/>
        <w:shd w:val="clear" w:color="auto" w:fill="auto"/>
        <w:tabs>
          <w:tab w:val="left" w:pos="993"/>
        </w:tabs>
        <w:spacing w:before="0" w:line="360" w:lineRule="auto"/>
        <w:ind w:firstLine="709"/>
        <w:rPr>
          <w:sz w:val="28"/>
          <w:szCs w:val="28"/>
        </w:rPr>
      </w:pPr>
      <w:r w:rsidRPr="00A67ED7">
        <w:rPr>
          <w:sz w:val="28"/>
          <w:szCs w:val="28"/>
        </w:rPr>
        <w:t>Для обоснования выбора той или иной схемы технологическо</w:t>
      </w:r>
      <w:r w:rsidRPr="00A67ED7">
        <w:rPr>
          <w:sz w:val="28"/>
          <w:szCs w:val="28"/>
        </w:rPr>
        <w:softHyphen/>
        <w:t xml:space="preserve">го </w:t>
      </w:r>
      <w:r w:rsidRPr="00A67ED7">
        <w:rPr>
          <w:sz w:val="28"/>
          <w:szCs w:val="28"/>
        </w:rPr>
        <w:lastRenderedPageBreak/>
        <w:t>процесса, в значительной мере зависящий от серийности про</w:t>
      </w:r>
      <w:r w:rsidRPr="00A67ED7">
        <w:rPr>
          <w:sz w:val="28"/>
          <w:szCs w:val="28"/>
        </w:rPr>
        <w:softHyphen/>
        <w:t>изводства конструкции, технологической оснащенности завод</w:t>
      </w:r>
      <w:proofErr w:type="gramStart"/>
      <w:r w:rsidRPr="00A67ED7">
        <w:rPr>
          <w:sz w:val="28"/>
          <w:szCs w:val="28"/>
        </w:rPr>
        <w:t>а-</w:t>
      </w:r>
      <w:proofErr w:type="gramEnd"/>
      <w:r w:rsidRPr="00A67ED7">
        <w:rPr>
          <w:sz w:val="28"/>
          <w:szCs w:val="28"/>
        </w:rPr>
        <w:t xml:space="preserve"> изготовителя и потребности в дополнительном оборудовании, не</w:t>
      </w:r>
      <w:r w:rsidRPr="00A67ED7">
        <w:rPr>
          <w:sz w:val="28"/>
          <w:szCs w:val="28"/>
        </w:rPr>
        <w:softHyphen/>
        <w:t>обходимы экономические расчеты.</w:t>
      </w:r>
    </w:p>
    <w:p w:rsidR="00A67ED7" w:rsidRPr="00A67ED7" w:rsidRDefault="00A67ED7" w:rsidP="00A67ED7">
      <w:pPr>
        <w:framePr w:wrap="none" w:vAnchor="page" w:hAnchor="page" w:x="3003" w:y="11180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7ED7" w:rsidRPr="00A67ED7" w:rsidRDefault="00A67ED7" w:rsidP="00A67ED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7E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1704975"/>
            <wp:effectExtent l="19050" t="0" r="0" b="0"/>
            <wp:docPr id="26" name="Рисунок 22" descr="C:\DOCUME~1\537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~1\537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7049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ED7" w:rsidRPr="00A67ED7" w:rsidRDefault="00A67ED7" w:rsidP="00A67ED7">
      <w:pPr>
        <w:pStyle w:val="a5"/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7ED7">
        <w:rPr>
          <w:rFonts w:ascii="Times New Roman" w:hAnsi="Times New Roman" w:cs="Times New Roman"/>
          <w:sz w:val="28"/>
          <w:szCs w:val="28"/>
        </w:rPr>
        <w:t>Рис. 4.1. Принципиальная схема технологического процесса изготовления сварных конструкций</w:t>
      </w:r>
    </w:p>
    <w:p w:rsidR="00A67ED7" w:rsidRPr="00A67ED7" w:rsidRDefault="00A67ED7" w:rsidP="00A67ED7">
      <w:pPr>
        <w:pStyle w:val="2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</w:p>
    <w:p w:rsidR="00A67ED7" w:rsidRPr="00A67ED7" w:rsidRDefault="00A67ED7" w:rsidP="00A67ED7">
      <w:pPr>
        <w:pStyle w:val="2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Принятый технологический процесс является обязательным для осуществления, его нарушение приводит к перерасходу мате</w:t>
      </w:r>
      <w:r w:rsidRPr="00A67ED7">
        <w:rPr>
          <w:color w:val="auto"/>
          <w:sz w:val="28"/>
          <w:szCs w:val="28"/>
        </w:rPr>
        <w:softHyphen/>
        <w:t>риалов, снижению качества сварных соединений и удорожанию конструкции.</w:t>
      </w:r>
    </w:p>
    <w:p w:rsidR="00A67ED7" w:rsidRPr="00A67ED7" w:rsidRDefault="00A67ED7" w:rsidP="00A67ED7">
      <w:pPr>
        <w:pStyle w:val="2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При проектировании технологических процессов изготовле</w:t>
      </w:r>
      <w:r w:rsidRPr="00A67ED7">
        <w:rPr>
          <w:color w:val="auto"/>
          <w:sz w:val="28"/>
          <w:szCs w:val="28"/>
        </w:rPr>
        <w:softHyphen/>
        <w:t>ния сварных конструкций необходимо соблюдать следующие правила: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расчленять крупногабаритные конструкции на такие транспортабельные узлы, которые можно полностью из</w:t>
      </w:r>
      <w:r w:rsidRPr="00A67ED7">
        <w:rPr>
          <w:color w:val="auto"/>
          <w:sz w:val="28"/>
          <w:szCs w:val="28"/>
        </w:rPr>
        <w:softHyphen/>
        <w:t>готовить в заводских условиях, чтобы свести к минимуму монтажные работы (это требование обусловлено тем, что на монтажной площадке отсутствует возможность при</w:t>
      </w:r>
      <w:r w:rsidRPr="00A67ED7">
        <w:rPr>
          <w:color w:val="auto"/>
          <w:sz w:val="28"/>
          <w:szCs w:val="28"/>
        </w:rPr>
        <w:softHyphen/>
        <w:t>менения высокопроизводительных способов сварки, ос</w:t>
      </w:r>
      <w:r w:rsidRPr="00A67ED7">
        <w:rPr>
          <w:color w:val="auto"/>
          <w:sz w:val="28"/>
          <w:szCs w:val="28"/>
        </w:rPr>
        <w:softHyphen/>
        <w:t>настки и средств контроля);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выполнять сборочно-сварочные работы, последователь</w:t>
      </w:r>
      <w:r w:rsidRPr="00A67ED7">
        <w:rPr>
          <w:color w:val="auto"/>
          <w:sz w:val="28"/>
          <w:szCs w:val="28"/>
        </w:rPr>
        <w:softHyphen/>
        <w:t>но укрупняя отдельные элементы (соединяя их в подузлы и узлы) с дальнейшей сборкой всей конструкции (такое чередование сборочных и сварочных операций обеспе</w:t>
      </w:r>
      <w:r w:rsidRPr="00A67ED7">
        <w:rPr>
          <w:color w:val="auto"/>
          <w:sz w:val="28"/>
          <w:szCs w:val="28"/>
        </w:rPr>
        <w:softHyphen/>
        <w:t>чивает удобство выполнения сварки и свободный доступ к сварным соединениям для пооперационного контроля их качества);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механизировать и автоматизировать не только свароч</w:t>
      </w:r>
      <w:r w:rsidRPr="00A67ED7">
        <w:rPr>
          <w:color w:val="auto"/>
          <w:sz w:val="28"/>
          <w:szCs w:val="28"/>
        </w:rPr>
        <w:softHyphen/>
        <w:t>ные, но и сборочные, транспортные и другие вспомога</w:t>
      </w:r>
      <w:r w:rsidRPr="00A67ED7">
        <w:rPr>
          <w:color w:val="auto"/>
          <w:sz w:val="28"/>
          <w:szCs w:val="28"/>
        </w:rPr>
        <w:softHyphen/>
        <w:t xml:space="preserve">тельные работы (в противном </w:t>
      </w:r>
      <w:r w:rsidRPr="00A67ED7">
        <w:rPr>
          <w:color w:val="auto"/>
          <w:sz w:val="28"/>
          <w:szCs w:val="28"/>
        </w:rPr>
        <w:lastRenderedPageBreak/>
        <w:t>случае не будет достигнута высокая производительность процесса изготовления сварных конструкций в целом, так как на сварочные ра</w:t>
      </w:r>
      <w:r w:rsidRPr="00A67ED7">
        <w:rPr>
          <w:color w:val="auto"/>
          <w:sz w:val="28"/>
          <w:szCs w:val="28"/>
        </w:rPr>
        <w:softHyphen/>
        <w:t>боты приходится не более 30 % общих трудовых затрат);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активно применять разные типы приспособлений на всех этапах производства сварных конструкций, что должно быть подкреплено экономическими расчетами с учетом программы выпуска (при изготовлении ответственных конструкций использование приспособлений обязатель</w:t>
      </w:r>
      <w:r w:rsidRPr="00A67ED7">
        <w:rPr>
          <w:color w:val="auto"/>
          <w:sz w:val="28"/>
          <w:szCs w:val="28"/>
        </w:rPr>
        <w:softHyphen/>
        <w:t>но при любой программе);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предусматривать меры по предотвращению сварочных деформаций, что позволит обеспечить точность размеров и формы сварной конструкции (правка готовой конструк</w:t>
      </w:r>
      <w:r w:rsidRPr="00A67ED7">
        <w:rPr>
          <w:color w:val="auto"/>
          <w:sz w:val="28"/>
          <w:szCs w:val="28"/>
        </w:rPr>
        <w:softHyphen/>
        <w:t>ции крайне трудоемка, поэтому, в случае необходимости следует производить правку отдельных узлов);</w:t>
      </w:r>
    </w:p>
    <w:p w:rsidR="00A67ED7" w:rsidRPr="00A67ED7" w:rsidRDefault="00A67ED7" w:rsidP="00A67ED7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A67ED7">
        <w:rPr>
          <w:color w:val="auto"/>
          <w:sz w:val="28"/>
          <w:szCs w:val="28"/>
        </w:rPr>
        <w:t>избегать необоснованного применения термообработки конструкции, поскольку эта операция существенно ус</w:t>
      </w:r>
      <w:r w:rsidRPr="00A67ED7">
        <w:rPr>
          <w:color w:val="auto"/>
          <w:sz w:val="28"/>
          <w:szCs w:val="28"/>
        </w:rPr>
        <w:softHyphen/>
        <w:t>ложняет процесс изготовления.</w:t>
      </w:r>
    </w:p>
    <w:p w:rsidR="00D9391A" w:rsidRPr="00D9391A" w:rsidRDefault="00D9391A" w:rsidP="00D9391A">
      <w:pPr>
        <w:rPr>
          <w:rFonts w:ascii="Times New Roman" w:hAnsi="Times New Roman" w:cs="Times New Roman"/>
          <w:b/>
          <w:sz w:val="28"/>
          <w:szCs w:val="28"/>
        </w:rPr>
      </w:pPr>
      <w:r w:rsidRPr="00D9391A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proofErr w:type="gramStart"/>
      <w:r w:rsidRPr="00D9391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9391A">
        <w:rPr>
          <w:rFonts w:ascii="Times New Roman" w:hAnsi="Times New Roman" w:cs="Times New Roman"/>
          <w:b/>
          <w:sz w:val="28"/>
          <w:szCs w:val="28"/>
        </w:rPr>
        <w:t>:</w:t>
      </w:r>
    </w:p>
    <w:p w:rsidR="00D9391A" w:rsidRPr="00D9391A" w:rsidRDefault="00D9391A" w:rsidP="00D9391A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91A">
        <w:rPr>
          <w:rFonts w:ascii="Times New Roman" w:hAnsi="Times New Roman" w:cs="Times New Roman"/>
          <w:sz w:val="28"/>
          <w:szCs w:val="28"/>
        </w:rPr>
        <w:t>Изучить материал, написать краткий конспект, повторить и выучить определения.</w:t>
      </w:r>
    </w:p>
    <w:p w:rsidR="00D9391A" w:rsidRPr="00D9391A" w:rsidRDefault="00D9391A" w:rsidP="00D9391A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91A">
        <w:rPr>
          <w:rFonts w:ascii="Times New Roman" w:hAnsi="Times New Roman" w:cs="Times New Roman"/>
          <w:sz w:val="28"/>
          <w:szCs w:val="28"/>
        </w:rPr>
        <w:t xml:space="preserve">Описать примеры применения видов конструкций в сварных конструкциях </w:t>
      </w:r>
      <w:proofErr w:type="spellStart"/>
      <w:r w:rsidRPr="00D9391A">
        <w:rPr>
          <w:rFonts w:ascii="Times New Roman" w:hAnsi="Times New Roman" w:cs="Times New Roman"/>
          <w:sz w:val="28"/>
          <w:szCs w:val="28"/>
        </w:rPr>
        <w:t>мзображенных</w:t>
      </w:r>
      <w:proofErr w:type="spellEnd"/>
      <w:r w:rsidRPr="00D9391A">
        <w:rPr>
          <w:rFonts w:ascii="Times New Roman" w:hAnsi="Times New Roman" w:cs="Times New Roman"/>
          <w:sz w:val="28"/>
          <w:szCs w:val="28"/>
        </w:rPr>
        <w:t xml:space="preserve"> на рисунках.</w:t>
      </w:r>
    </w:p>
    <w:p w:rsidR="00D9391A" w:rsidRDefault="00D9391A" w:rsidP="00D9391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391A">
        <w:rPr>
          <w:rFonts w:ascii="Times New Roman" w:hAnsi="Times New Roman" w:cs="Times New Roman"/>
          <w:sz w:val="28"/>
          <w:szCs w:val="28"/>
        </w:rPr>
        <w:t>Подготовить конспект для проверки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F61" w:rsidRDefault="00181F61" w:rsidP="00D9391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тест в конспекте:</w:t>
      </w:r>
    </w:p>
    <w:p w:rsidR="00181F61" w:rsidRDefault="00181F61" w:rsidP="00181F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82119" w:rsidRPr="00482119" w:rsidRDefault="00482119" w:rsidP="00482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82119">
        <w:rPr>
          <w:rFonts w:ascii="Times New Roman" w:eastAsia="Times New Roman" w:hAnsi="Times New Roman" w:cs="Times New Roman"/>
          <w:sz w:val="36"/>
          <w:szCs w:val="36"/>
          <w:lang w:eastAsia="ru-RU"/>
        </w:rPr>
        <w:t>ТЕСТОВОЕ ЗАДАНИЕ № 12(01) – СК</w:t>
      </w:r>
    </w:p>
    <w:p w:rsidR="00482119" w:rsidRPr="00482119" w:rsidRDefault="00482119" w:rsidP="00482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82119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групп «Сварщик»</w:t>
      </w:r>
    </w:p>
    <w:p w:rsidR="00482119" w:rsidRPr="00482119" w:rsidRDefault="00482119" w:rsidP="0048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1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«Технология производства сварных конструкций»</w:t>
      </w:r>
    </w:p>
    <w:p w:rsidR="00482119" w:rsidRPr="00482119" w:rsidRDefault="00482119" w:rsidP="0048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1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 «Технологический процесс, Заготовительные работы. Сборочные работы»</w:t>
      </w:r>
    </w:p>
    <w:p w:rsidR="00482119" w:rsidRPr="00482119" w:rsidRDefault="00482119" w:rsidP="0048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предлагаются вопросы и ответы на них. Вам необходимо </w:t>
      </w:r>
    </w:p>
    <w:p w:rsidR="00482119" w:rsidRPr="00482119" w:rsidRDefault="00482119" w:rsidP="0048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1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ОДИН или НЕСКОЛЬКО  ПРАВИЛЬНЫХ ОТВЕТОВ.</w:t>
      </w:r>
    </w:p>
    <w:p w:rsidR="00482119" w:rsidRPr="00482119" w:rsidRDefault="00482119" w:rsidP="00482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Какое сечение балок наиболее часто встречается?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 xml:space="preserve">А. Швеллер, уголок                      Б. </w:t>
      </w:r>
      <w:proofErr w:type="gramStart"/>
      <w:r w:rsidRPr="00482119">
        <w:rPr>
          <w:rFonts w:ascii="Times New Roman" w:eastAsia="Times New Roman" w:hAnsi="Times New Roman" w:cs="Times New Roman"/>
          <w:sz w:val="24"/>
          <w:szCs w:val="24"/>
        </w:rPr>
        <w:t>Коробчатое</w:t>
      </w:r>
      <w:proofErr w:type="gramEnd"/>
      <w:r w:rsidRPr="00482119">
        <w:rPr>
          <w:rFonts w:ascii="Times New Roman" w:eastAsia="Times New Roman" w:hAnsi="Times New Roman" w:cs="Times New Roman"/>
          <w:sz w:val="24"/>
          <w:szCs w:val="24"/>
        </w:rPr>
        <w:t>, двутавровое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gramStart"/>
      <w:r w:rsidRPr="00482119">
        <w:rPr>
          <w:rFonts w:ascii="Times New Roman" w:eastAsia="Times New Roman" w:hAnsi="Times New Roman" w:cs="Times New Roman"/>
          <w:sz w:val="24"/>
          <w:szCs w:val="24"/>
        </w:rPr>
        <w:t>Трубчатое</w:t>
      </w:r>
      <w:proofErr w:type="gramEnd"/>
      <w:r w:rsidRPr="00482119">
        <w:rPr>
          <w:rFonts w:ascii="Times New Roman" w:eastAsia="Times New Roman" w:hAnsi="Times New Roman" w:cs="Times New Roman"/>
          <w:sz w:val="24"/>
          <w:szCs w:val="24"/>
        </w:rPr>
        <w:t>, листовое                 Г. Уголок, труба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оболочковым конструкциям относятся: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Рамы             Б. Фермы             В. Резервуары               Г.Решётки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и конструктивные элементы, работающие в основном на поперечный изгиб: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Балки               Б. Фермы          В. Резервуары                    Г. Решётки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 соединенные между собой балки образуют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Колонны               Б. Рамы                  В. Решётки                  Г. Фермы.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Прихватки следует устанавливать от края детали или от отверстия на расстоянии не менее: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5 мм                   Б. 10 мм                В. 15 мм                  Г. 20 мм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сборки, при котором вначале собирают всю конструкцию, а затем ее сваривают: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Метод оптимальной сборки                        Б. Метод рациональной сборки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Метод общей сборки                                  Г. Метод узловой сборки.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сборки, предусматривающий сборку и сварку отдельных узлов, из которых состоит конструкция, а затем сборку и сварку всей конструкции:</w:t>
      </w: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Метод общей сборки                     Б. Метод рациональной сборки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Метод  узловой сборки               Г. Метод оптимальной сборки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оболочковым конструкциям относятся: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gramStart"/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proofErr w:type="gramEnd"/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 основном испытывают переменные нагрузки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Балки и перекрытия     В.  Емкости, трубы, котлы                 Г. Рамы и фермы.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конструкции, представляющая собой соединение двух или нескольких деталей при помощи сварки: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Позиционер</w:t>
      </w:r>
      <w:proofErr w:type="spellEnd"/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Б. Сварной узел           В. Манипулятор          Г. Вращатель.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технологического процесса оформляют на специальных бланках, которые называют: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Технологическая карта                            Б. Технологическая ведомость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Технологическая последовательность           Г. Технологическая запись.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конструкциях мостовых кранов широко используют балки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Коробчатого сечения                       Б. Круглого сечения</w:t>
      </w:r>
    </w:p>
    <w:p w:rsidR="00482119" w:rsidRPr="00482119" w:rsidRDefault="00482119" w:rsidP="0048211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Двутаврового сечения                      Г. Таврового сечения.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82119" w:rsidRPr="00482119" w:rsidRDefault="00482119" w:rsidP="00482119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Составьте правильную последовательность принципиальной схемы технологического процесса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1. Механическая обработка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2. Сварка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3 Заготовительные работы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4. Контроль качества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5. Правка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6. Сборка и контроль сборки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7. Термическая обработка</w:t>
      </w:r>
    </w:p>
    <w:p w:rsidR="00482119" w:rsidRPr="00482119" w:rsidRDefault="00482119" w:rsidP="00482119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lastRenderedPageBreak/>
        <w:t>8. Подготовка поверхности</w:t>
      </w:r>
    </w:p>
    <w:p w:rsidR="00482119" w:rsidRPr="00482119" w:rsidRDefault="00482119" w:rsidP="004821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82119" w:rsidRPr="00482119" w:rsidRDefault="00482119" w:rsidP="004821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А. 7-2-1-3-8-4-6-5                    Б. 3-8-6-2-7-5-1-4</w:t>
      </w:r>
    </w:p>
    <w:p w:rsidR="00482119" w:rsidRPr="00482119" w:rsidRDefault="00482119" w:rsidP="004821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2119">
        <w:rPr>
          <w:rFonts w:ascii="Times New Roman" w:eastAsia="Times New Roman" w:hAnsi="Times New Roman" w:cs="Times New Roman"/>
          <w:sz w:val="24"/>
          <w:szCs w:val="24"/>
        </w:rPr>
        <w:t>В. 3-8-5-1-4-6-2-7                     Г. 8-3-5-6-1-2-7-4</w:t>
      </w:r>
    </w:p>
    <w:p w:rsidR="00D9391A" w:rsidRDefault="00D9391A" w:rsidP="00181F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81F61" w:rsidRPr="00D9391A" w:rsidRDefault="00181F61" w:rsidP="00181F6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6E33" w:rsidRPr="00A67ED7" w:rsidRDefault="00482119" w:rsidP="00A67ED7">
      <w:pPr>
        <w:rPr>
          <w:rFonts w:ascii="Times New Roman" w:hAnsi="Times New Roman" w:cs="Times New Roman"/>
          <w:sz w:val="28"/>
          <w:szCs w:val="28"/>
        </w:rPr>
      </w:pPr>
    </w:p>
    <w:sectPr w:rsidR="00FA6E33" w:rsidRPr="00A67ED7" w:rsidSect="00C3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151FE"/>
    <w:multiLevelType w:val="hybridMultilevel"/>
    <w:tmpl w:val="132496FE"/>
    <w:lvl w:ilvl="0" w:tplc="A3B26E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C7447"/>
    <w:multiLevelType w:val="multilevel"/>
    <w:tmpl w:val="51FCB37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D1C"/>
    <w:rsid w:val="00071C92"/>
    <w:rsid w:val="00174D1C"/>
    <w:rsid w:val="00181F61"/>
    <w:rsid w:val="003E7E23"/>
    <w:rsid w:val="00482119"/>
    <w:rsid w:val="00995C4E"/>
    <w:rsid w:val="00A67ED7"/>
    <w:rsid w:val="00C34068"/>
    <w:rsid w:val="00D9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7ED7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A67ED7"/>
    <w:rPr>
      <w:i/>
      <w:iCs/>
      <w:color w:val="000000"/>
      <w:spacing w:val="4"/>
      <w:w w:val="100"/>
      <w:position w:val="0"/>
      <w:lang w:val="ru-RU"/>
    </w:rPr>
  </w:style>
  <w:style w:type="paragraph" w:customStyle="1" w:styleId="1">
    <w:name w:val="Основной текст1"/>
    <w:basedOn w:val="a"/>
    <w:link w:val="a3"/>
    <w:rsid w:val="00A67ED7"/>
    <w:pPr>
      <w:widowControl w:val="0"/>
      <w:shd w:val="clear" w:color="auto" w:fill="FFFFFF"/>
      <w:spacing w:before="300" w:after="0" w:line="240" w:lineRule="exact"/>
      <w:jc w:val="both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a4">
    <w:name w:val="Подпись к картинке_"/>
    <w:basedOn w:val="a0"/>
    <w:link w:val="a5"/>
    <w:rsid w:val="00A67ED7"/>
    <w:rPr>
      <w:rFonts w:ascii="Franklin Gothic Book" w:eastAsia="Franklin Gothic Book" w:hAnsi="Franklin Gothic Book" w:cs="Franklin Gothic Book"/>
      <w:spacing w:val="5"/>
      <w:sz w:val="18"/>
      <w:szCs w:val="18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A67ED7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pacing w:val="5"/>
      <w:sz w:val="18"/>
      <w:szCs w:val="18"/>
    </w:rPr>
  </w:style>
  <w:style w:type="character" w:customStyle="1" w:styleId="10">
    <w:name w:val="Заголовок №1_"/>
    <w:basedOn w:val="a0"/>
    <w:link w:val="11"/>
    <w:rsid w:val="00A67ED7"/>
    <w:rPr>
      <w:rFonts w:ascii="Microsoft Sans Serif" w:eastAsia="Microsoft Sans Serif" w:hAnsi="Microsoft Sans Serif" w:cs="Microsoft Sans Serif"/>
      <w:b/>
      <w:bCs/>
      <w:spacing w:val="4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A67ED7"/>
    <w:pPr>
      <w:widowControl w:val="0"/>
      <w:shd w:val="clear" w:color="auto" w:fill="FFFFFF"/>
      <w:spacing w:before="480" w:after="300" w:line="288" w:lineRule="exact"/>
      <w:outlineLvl w:val="0"/>
    </w:pPr>
    <w:rPr>
      <w:rFonts w:ascii="Microsoft Sans Serif" w:eastAsia="Microsoft Sans Serif" w:hAnsi="Microsoft Sans Serif" w:cs="Microsoft Sans Serif"/>
      <w:b/>
      <w:bCs/>
      <w:spacing w:val="4"/>
      <w:sz w:val="21"/>
      <w:szCs w:val="21"/>
    </w:rPr>
  </w:style>
  <w:style w:type="paragraph" w:customStyle="1" w:styleId="2">
    <w:name w:val="Основной текст2"/>
    <w:basedOn w:val="a"/>
    <w:rsid w:val="00A67ED7"/>
    <w:pPr>
      <w:widowControl w:val="0"/>
      <w:shd w:val="clear" w:color="auto" w:fill="FFFFFF"/>
      <w:spacing w:after="480" w:line="245" w:lineRule="exact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E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939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734A7-9796-441B-9A59-567353A4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5</cp:revision>
  <dcterms:created xsi:type="dcterms:W3CDTF">2020-04-15T18:56:00Z</dcterms:created>
  <dcterms:modified xsi:type="dcterms:W3CDTF">2020-04-15T19:32:00Z</dcterms:modified>
</cp:coreProperties>
</file>