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FFB06" w14:textId="77777777" w:rsidR="007B46B8" w:rsidRPr="000061D0" w:rsidRDefault="007B46B8" w:rsidP="007B46B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61D0">
        <w:rPr>
          <w:rFonts w:ascii="Times New Roman" w:hAnsi="Times New Roman" w:cs="Times New Roman"/>
          <w:b/>
          <w:bCs/>
          <w:sz w:val="28"/>
          <w:szCs w:val="28"/>
        </w:rPr>
        <w:t>Кто такие дропперы?</w:t>
      </w:r>
    </w:p>
    <w:p w14:paraId="10D0E3B2" w14:textId="300AB48F" w:rsidR="007B46B8" w:rsidRDefault="007B46B8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6B8">
        <w:rPr>
          <w:rFonts w:ascii="Times New Roman" w:hAnsi="Times New Roman" w:cs="Times New Roman"/>
          <w:sz w:val="28"/>
          <w:szCs w:val="28"/>
        </w:rPr>
        <w:t xml:space="preserve">Уровень киберпреступности, несмотря на принимаемые органами прокуратуры и правоохранительными органами меры, остается стабильно высоким, в </w:t>
      </w:r>
      <w:r>
        <w:rPr>
          <w:rFonts w:ascii="Times New Roman" w:hAnsi="Times New Roman" w:cs="Times New Roman"/>
          <w:sz w:val="28"/>
          <w:szCs w:val="28"/>
        </w:rPr>
        <w:t>2022 году</w:t>
      </w:r>
      <w:r w:rsidR="009F3103">
        <w:rPr>
          <w:rFonts w:ascii="Times New Roman" w:hAnsi="Times New Roman" w:cs="Times New Roman"/>
          <w:sz w:val="28"/>
          <w:szCs w:val="28"/>
        </w:rPr>
        <w:t xml:space="preserve"> в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6B8">
        <w:rPr>
          <w:rFonts w:ascii="Times New Roman" w:hAnsi="Times New Roman" w:cs="Times New Roman"/>
          <w:sz w:val="28"/>
          <w:szCs w:val="28"/>
        </w:rPr>
        <w:t xml:space="preserve"> зарегистрировано более 522 тыс. преступлений, что на 0,8 % больше, чем в 2021 году. При этом раскрыто из них менее трети (27,8 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7B46B8">
        <w:rPr>
          <w:rFonts w:ascii="Times New Roman" w:hAnsi="Times New Roman" w:cs="Times New Roman"/>
          <w:sz w:val="28"/>
          <w:szCs w:val="28"/>
        </w:rPr>
        <w:t>). Практически половину таких преступлений составляют мошенничества с использованием средств мобильной связи либо сети «Интернет».</w:t>
      </w:r>
    </w:p>
    <w:p w14:paraId="03758101" w14:textId="77777777" w:rsidR="000061D0" w:rsidRP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1D0">
        <w:rPr>
          <w:rFonts w:ascii="Times New Roman" w:hAnsi="Times New Roman" w:cs="Times New Roman"/>
          <w:sz w:val="28"/>
          <w:szCs w:val="28"/>
        </w:rPr>
        <w:t>Одной из главных сложностей при расследовании соответствующих уголовных дел является установление конечного получателя похищенных денежных средств, которые после поступления на банковский счет конкретного лица последовательно переводятся между другими счетами и обналичиваются.</w:t>
      </w:r>
    </w:p>
    <w:p w14:paraId="4DE2B890" w14:textId="77777777" w:rsid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1D0">
        <w:rPr>
          <w:rFonts w:ascii="Times New Roman" w:hAnsi="Times New Roman" w:cs="Times New Roman"/>
          <w:sz w:val="28"/>
          <w:szCs w:val="28"/>
        </w:rPr>
        <w:t>В большинстве случаев владельцы счетов, использованных в мошеннической схеме, отрицают причастность к совершению преступления и в ходе допросов сообщают об утрате банковских карт либо об их оформлении и дальнейшей передаче за денежное вознаграждение третьим лицам.</w:t>
      </w:r>
    </w:p>
    <w:p w14:paraId="5FB64C03" w14:textId="52176C9B" w:rsidR="000061D0" w:rsidRP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Таких людей называют дропперами. </w:t>
      </w:r>
      <w:r w:rsidRPr="000061D0">
        <w:rPr>
          <w:rFonts w:ascii="Times New Roman" w:hAnsi="Times New Roman" w:cs="Times New Roman"/>
          <w:sz w:val="28"/>
          <w:szCs w:val="28"/>
        </w:rPr>
        <w:t>Дроппер это человек, которого используют мошенники для достижения своих целей. Он не является инициатором преступления, а выполняет указания, получая за это деньги.</w:t>
      </w:r>
    </w:p>
    <w:p w14:paraId="6C4338E1" w14:textId="6F8EF13E" w:rsidR="000061D0" w:rsidRP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1D0">
        <w:rPr>
          <w:rFonts w:ascii="Times New Roman" w:hAnsi="Times New Roman" w:cs="Times New Roman"/>
          <w:sz w:val="28"/>
          <w:szCs w:val="28"/>
        </w:rPr>
        <w:t>Дропперы участвуют во всех схемах по незаконному обналичиванию чужих денег. Схема довольно проста: дроппер предоставляет данные своей банковской карты, на которую переводят средства добытые преступными способами.</w:t>
      </w:r>
    </w:p>
    <w:p w14:paraId="0DCF44CE" w14:textId="77777777" w:rsidR="000061D0" w:rsidRP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1D0">
        <w:rPr>
          <w:rFonts w:ascii="Times New Roman" w:hAnsi="Times New Roman" w:cs="Times New Roman"/>
          <w:sz w:val="28"/>
          <w:szCs w:val="28"/>
        </w:rPr>
        <w:t>При этом доказать осведомленность данных граждан («дропперов») о совершении мошенничества и их умышленное участие в обналичивании похищенных денежных средств не всегда возможно, в связи с чем их действия остаются безнаказанными.</w:t>
      </w:r>
    </w:p>
    <w:p w14:paraId="1B053D0F" w14:textId="638F5A2A" w:rsidR="007B46B8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1D0">
        <w:rPr>
          <w:rFonts w:ascii="Times New Roman" w:hAnsi="Times New Roman" w:cs="Times New Roman"/>
          <w:sz w:val="28"/>
          <w:szCs w:val="28"/>
        </w:rPr>
        <w:t>Данным обстоятельством активно пользуются организаторы хищений, которые, привлекая таких граждан предложениями быстрого и безопасного заработка, выкупают у них сведения об оформленных банковских счетах для дальнейшего использования в своих противоправных целях.</w:t>
      </w:r>
    </w:p>
    <w:p w14:paraId="14D0B219" w14:textId="35E78449" w:rsidR="000061D0" w:rsidRP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1D0">
        <w:rPr>
          <w:rFonts w:ascii="Times New Roman" w:hAnsi="Times New Roman" w:cs="Times New Roman"/>
          <w:sz w:val="28"/>
          <w:szCs w:val="28"/>
        </w:rPr>
        <w:t>В связи с этим работа правоохранительных органов по раскрытию преступлений зачастую не дает положительного результата, предварительное  следствие приостанавливается, а потерпевшие фактически лишаются возможности возмещения причиненного им ущерба.</w:t>
      </w:r>
      <w:r>
        <w:rPr>
          <w:rFonts w:ascii="Times New Roman" w:hAnsi="Times New Roman" w:cs="Times New Roman"/>
          <w:sz w:val="28"/>
          <w:szCs w:val="28"/>
        </w:rPr>
        <w:t xml:space="preserve"> То есть данных лиц </w:t>
      </w:r>
      <w:r w:rsidR="00D14A12">
        <w:rPr>
          <w:rFonts w:ascii="Times New Roman" w:hAnsi="Times New Roman" w:cs="Times New Roman"/>
          <w:sz w:val="28"/>
          <w:szCs w:val="28"/>
        </w:rPr>
        <w:t xml:space="preserve">трудно привлечь к </w:t>
      </w:r>
      <w:r>
        <w:rPr>
          <w:rFonts w:ascii="Times New Roman" w:hAnsi="Times New Roman" w:cs="Times New Roman"/>
          <w:sz w:val="28"/>
          <w:szCs w:val="28"/>
        </w:rPr>
        <w:t>ответственности</w:t>
      </w:r>
      <w:r w:rsidR="00D14A12">
        <w:rPr>
          <w:rFonts w:ascii="Times New Roman" w:hAnsi="Times New Roman" w:cs="Times New Roman"/>
          <w:sz w:val="28"/>
          <w:szCs w:val="28"/>
        </w:rPr>
        <w:t xml:space="preserve"> в уголовно-правовом порядке.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BEE9A09" w14:textId="77777777" w:rsid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имеется возможность возместить причиненный ущерб потерпевшим  в порядке гражданского судопроизводства.</w:t>
      </w:r>
    </w:p>
    <w:p w14:paraId="1A618AB8" w14:textId="5453BFB6" w:rsidR="000061D0" w:rsidRP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1D0">
        <w:rPr>
          <w:rFonts w:ascii="Times New Roman" w:hAnsi="Times New Roman" w:cs="Times New Roman"/>
          <w:sz w:val="28"/>
          <w:szCs w:val="28"/>
        </w:rPr>
        <w:t xml:space="preserve">Так, согласно положениям статьи 1102 Гражданского кодекса Российской Федерации (далее — ГК РФ) лицо, которое без установленных законом, иными правовыми актами или сделкой оснований приобрело или сберегло имущество за счет другого лица (потерпевшего), обязано возвратить последнему </w:t>
      </w:r>
      <w:r w:rsidRPr="000061D0">
        <w:rPr>
          <w:rFonts w:ascii="Times New Roman" w:hAnsi="Times New Roman" w:cs="Times New Roman"/>
          <w:sz w:val="28"/>
          <w:szCs w:val="28"/>
        </w:rPr>
        <w:lastRenderedPageBreak/>
        <w:t>неосновательно приобретенное или сбереженное имущество (неосновательное обогащение).</w:t>
      </w:r>
    </w:p>
    <w:p w14:paraId="2B137163" w14:textId="77777777" w:rsidR="000061D0" w:rsidRP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1D0">
        <w:rPr>
          <w:rFonts w:ascii="Times New Roman" w:hAnsi="Times New Roman" w:cs="Times New Roman"/>
          <w:sz w:val="28"/>
          <w:szCs w:val="28"/>
        </w:rPr>
        <w:t>Правила, предусмотренные главой 60 ГК РФ, применяются независимо от того, явилось ли неосновательное обогащение результатом поведения приобретателя имущества, самого потерпевшего, третьих лиц или произошло помимо их воли.</w:t>
      </w:r>
    </w:p>
    <w:p w14:paraId="23F1B3D1" w14:textId="77777777" w:rsidR="000061D0" w:rsidRP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1D0">
        <w:rPr>
          <w:rFonts w:ascii="Times New Roman" w:hAnsi="Times New Roman" w:cs="Times New Roman"/>
          <w:sz w:val="28"/>
          <w:szCs w:val="28"/>
        </w:rPr>
        <w:t>При этом в соответствии с частью 1 статьи 56 Гражданского процессуального кодекса Российской Федерации (далее — ГПК РФ) обязанность доказать наличие обстоятельств, в силу которых неосновательное обогащение не подлежит возврату, либо то, что денежные средства или иное имущество получены обоснованно и неосновательным обогащением не являются, возлагается на ответчика.</w:t>
      </w:r>
    </w:p>
    <w:p w14:paraId="0BEE6F6E" w14:textId="6003CB59" w:rsid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1D0">
        <w:rPr>
          <w:rFonts w:ascii="Times New Roman" w:hAnsi="Times New Roman" w:cs="Times New Roman"/>
          <w:sz w:val="28"/>
          <w:szCs w:val="28"/>
        </w:rPr>
        <w:t xml:space="preserve">В настоящее время сформировалась судебная практика по взысканию на основании исков граждан неосновательного обогащения с непосредственных владельцев счетов, на которые потерпевшие перечислили денежные средства </w:t>
      </w:r>
      <w:r w:rsidR="00FC281B">
        <w:rPr>
          <w:rFonts w:ascii="Times New Roman" w:hAnsi="Times New Roman" w:cs="Times New Roman"/>
          <w:sz w:val="28"/>
          <w:szCs w:val="28"/>
        </w:rPr>
        <w:t>.</w:t>
      </w:r>
    </w:p>
    <w:p w14:paraId="0A8C0C08" w14:textId="2CCB3CF6" w:rsidR="000061D0" w:rsidRP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1D0">
        <w:rPr>
          <w:rFonts w:ascii="Times New Roman" w:hAnsi="Times New Roman" w:cs="Times New Roman"/>
          <w:sz w:val="28"/>
          <w:szCs w:val="28"/>
        </w:rPr>
        <w:t>В ходе рассмотрения заявленных при указанных обстоятельствах исков ответчики — номинальные владельцы счетов доказательств наличия законных оснований для приобретения денежных средств представить не могут, в связи с чем суды выносят решения в пользу потерпевших.</w:t>
      </w:r>
    </w:p>
    <w:p w14:paraId="39B63DBD" w14:textId="77777777" w:rsidR="000061D0" w:rsidRP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1D0">
        <w:rPr>
          <w:rFonts w:ascii="Times New Roman" w:hAnsi="Times New Roman" w:cs="Times New Roman"/>
          <w:sz w:val="28"/>
          <w:szCs w:val="28"/>
        </w:rPr>
        <w:t>Более того, даже заявленные ими доводы о передаче данных о счете третьим лицам не рассматриваются как достаточное основание для отказа в удовлетворении иска, поскольку в этих случаях фактически подтверждается нарушение условий банковского обслуживания.</w:t>
      </w:r>
    </w:p>
    <w:p w14:paraId="1F6B434B" w14:textId="0C9CFC70" w:rsidR="000061D0" w:rsidRP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1D0">
        <w:rPr>
          <w:rFonts w:ascii="Times New Roman" w:hAnsi="Times New Roman" w:cs="Times New Roman"/>
          <w:sz w:val="28"/>
          <w:szCs w:val="28"/>
        </w:rPr>
        <w:t xml:space="preserve">Так, после отмены Шестым кассационным судом общей юрисдикции решений нижестоящих судов удовлетворены иски граждан о взыскании неосновательного обогащения с ответчиков, утверждавших, что они не могли распоряжаться поступившими денежными средствами, так как передавали данные счетов третьим лицам. </w:t>
      </w:r>
    </w:p>
    <w:p w14:paraId="71016098" w14:textId="77777777" w:rsidR="000061D0" w:rsidRP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1D0">
        <w:rPr>
          <w:rFonts w:ascii="Times New Roman" w:hAnsi="Times New Roman" w:cs="Times New Roman"/>
          <w:sz w:val="28"/>
          <w:szCs w:val="28"/>
        </w:rPr>
        <w:t>Таким образом, обозначенная судебная практика позволяет потерпевшим от преступлений в сфере информационно-телекоммуникационных технологий даже при неустановлении подлежащего привлечению к уголовной ответственности лица эффективно защищать свои права и возмещать причиненный ущерб.</w:t>
      </w:r>
    </w:p>
    <w:p w14:paraId="577B88F6" w14:textId="26983472" w:rsidR="000061D0" w:rsidRP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1D0">
        <w:rPr>
          <w:rFonts w:ascii="Times New Roman" w:hAnsi="Times New Roman" w:cs="Times New Roman"/>
          <w:sz w:val="28"/>
          <w:szCs w:val="28"/>
        </w:rPr>
        <w:t>Кроме того, согласно части 1 статьи 45 ГПК РФ прокурор может обратиться в суд с иском в порядке гражданского судопроизводства в случае, если потерпевший по состоянию здоровья, возрасту, недееспособности и другим уважительным причинам не может сделать этого сам.</w:t>
      </w:r>
    </w:p>
    <w:p w14:paraId="3942329D" w14:textId="77777777" w:rsidR="000061D0" w:rsidRDefault="000061D0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1D0">
        <w:rPr>
          <w:rFonts w:ascii="Times New Roman" w:hAnsi="Times New Roman" w:cs="Times New Roman"/>
          <w:sz w:val="28"/>
          <w:szCs w:val="28"/>
        </w:rPr>
        <w:t>При этом ключевую роль в данном процессе играет наличие в материалах дела необходимых сведений о потерпевших, позволяющих прокурору принять решение о возможности инициирования исковой работы в соответствии с требованиями указанной статьи закона.</w:t>
      </w:r>
    </w:p>
    <w:p w14:paraId="70220063" w14:textId="4775D850" w:rsidR="00152287" w:rsidRDefault="00152287" w:rsidP="00006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июля 2023 г. был подписан 369-ФЗ О внесении изменений в Федеральный закон О национальной платежной системе. Данный закон вступает в силу по истечении одного года после дня его официального опубликования. </w:t>
      </w:r>
    </w:p>
    <w:p w14:paraId="4C34B6C7" w14:textId="53D558A2" w:rsidR="00992AB1" w:rsidRPr="00992AB1" w:rsidRDefault="00992AB1" w:rsidP="00992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Закон обязывает</w:t>
      </w:r>
      <w:r w:rsidRPr="00992AB1">
        <w:rPr>
          <w:rFonts w:ascii="Times New Roman" w:hAnsi="Times New Roman" w:cs="Times New Roman"/>
          <w:sz w:val="28"/>
          <w:szCs w:val="28"/>
        </w:rPr>
        <w:t>, что оператор по переводу денежных средств при выявлении им операции, соответствующей признакам осуществления перевода денежных средств без добровольного согласия клиента (за исключением операции с использованием платежных карт, перевода электронных денежных средств или перевода денежных средств с использованием сервиса быстрых платежей платежной системы Банка России), приостанавливает прием к исполнению распоряжения клиента на два дня.</w:t>
      </w:r>
    </w:p>
    <w:p w14:paraId="741D96ED" w14:textId="1D54C87C" w:rsidR="00152287" w:rsidRDefault="00992AB1" w:rsidP="00992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AB1">
        <w:rPr>
          <w:rFonts w:ascii="Times New Roman" w:hAnsi="Times New Roman" w:cs="Times New Roman"/>
          <w:sz w:val="28"/>
          <w:szCs w:val="28"/>
        </w:rPr>
        <w:t>В случае если оператор по переводу денежных средств, обслуживающий плательщика, получает от Банка России информацию, содержащуюся в базе данных о случаях и попытках осуществления переводов денежных средств без добровольного согласия клиента, и после получения указанной информации исполняет распоряжение клиента - физического лица об осуществлении перевода денежных средств или совершает операцию с использованием платежных карт, перевод электронных денежных средств или перевод денежных средств с использованием сервиса быстрых платежей платежной системы Банка России, соответствующие признакам осуществления перевода денежных средств без добровольного согласия клиента, оператор по переводу денежных средств обязан возместить клиенту сумму перевода или операции в течение 30 дней.</w:t>
      </w:r>
    </w:p>
    <w:p w14:paraId="75F8A9C8" w14:textId="1884D038" w:rsidR="007B46B8" w:rsidRPr="007B46B8" w:rsidRDefault="00B03E98" w:rsidP="00E71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оказаться в ро</w:t>
      </w:r>
      <w:r w:rsidR="00FC281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и жертвы запомните эти </w:t>
      </w:r>
      <w:r w:rsidR="007B46B8" w:rsidRPr="007B46B8">
        <w:rPr>
          <w:rFonts w:ascii="Times New Roman" w:hAnsi="Times New Roman" w:cs="Times New Roman"/>
          <w:sz w:val="28"/>
          <w:szCs w:val="28"/>
        </w:rPr>
        <w:t>10 популярных фраз, после которых нужно немедленно прекратить разговор:</w:t>
      </w:r>
    </w:p>
    <w:p w14:paraId="5F965BAF" w14:textId="77777777" w:rsidR="007B46B8" w:rsidRPr="007B46B8" w:rsidRDefault="007B46B8" w:rsidP="00E71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6B8">
        <w:rPr>
          <w:rFonts w:ascii="Times New Roman" w:hAnsi="Times New Roman" w:cs="Times New Roman"/>
          <w:sz w:val="28"/>
          <w:szCs w:val="28"/>
        </w:rPr>
        <w:t>В целях предотвращения кражи ваших денег сообщите свои персональные данные.</w:t>
      </w:r>
    </w:p>
    <w:p w14:paraId="2648367F" w14:textId="77777777" w:rsidR="007B46B8" w:rsidRPr="007B46B8" w:rsidRDefault="007B46B8" w:rsidP="00E71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6B8">
        <w:rPr>
          <w:rFonts w:ascii="Times New Roman" w:hAnsi="Times New Roman" w:cs="Times New Roman"/>
          <w:sz w:val="28"/>
          <w:szCs w:val="28"/>
        </w:rPr>
        <w:t>На вас пытаются оформить кредит. Чтобы не допустить этого, сообщите данные своей банковской карты.</w:t>
      </w:r>
    </w:p>
    <w:p w14:paraId="3B5F6B85" w14:textId="77777777" w:rsidR="007B46B8" w:rsidRPr="007B46B8" w:rsidRDefault="007B46B8" w:rsidP="00E71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6B8">
        <w:rPr>
          <w:rFonts w:ascii="Times New Roman" w:hAnsi="Times New Roman" w:cs="Times New Roman"/>
          <w:sz w:val="28"/>
          <w:szCs w:val="28"/>
        </w:rPr>
        <w:t>На вас оформили кредит. Чтобы избежать неблагоприятных последствий, возьмите новый кредит и передайте полученные деньги нашему сотруднику. Банк разберется в сложившейся ситуации.</w:t>
      </w:r>
    </w:p>
    <w:p w14:paraId="56ACAECC" w14:textId="77777777" w:rsidR="007B46B8" w:rsidRPr="00E26EFC" w:rsidRDefault="007B46B8" w:rsidP="00E71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EFC">
        <w:rPr>
          <w:rFonts w:ascii="Times New Roman" w:hAnsi="Times New Roman" w:cs="Times New Roman"/>
          <w:sz w:val="28"/>
          <w:szCs w:val="28"/>
        </w:rPr>
        <w:t>Неизвестные пытаются похитить ваши деньги. Чтобы помешать им, переведите их на безопасный счет, который я сообщу.</w:t>
      </w:r>
    </w:p>
    <w:p w14:paraId="39BAAE03" w14:textId="77777777" w:rsidR="007B46B8" w:rsidRPr="00E26EFC" w:rsidRDefault="007B46B8" w:rsidP="00E71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EFC">
        <w:rPr>
          <w:rFonts w:ascii="Times New Roman" w:hAnsi="Times New Roman" w:cs="Times New Roman"/>
          <w:sz w:val="28"/>
          <w:szCs w:val="28"/>
        </w:rPr>
        <w:t>Чтобы не позволить мошенникам украсть ваши деньги, снимите их со счета и передайте нашему сотруднику.</w:t>
      </w:r>
    </w:p>
    <w:p w14:paraId="49B28421" w14:textId="77777777" w:rsidR="007B46B8" w:rsidRPr="00E26EFC" w:rsidRDefault="007B46B8" w:rsidP="00E71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EFC">
        <w:rPr>
          <w:rFonts w:ascii="Times New Roman" w:hAnsi="Times New Roman" w:cs="Times New Roman"/>
          <w:sz w:val="28"/>
          <w:szCs w:val="28"/>
        </w:rPr>
        <w:t>Вашу квартиру пытаются переоформить на третье лицо. Чтобы этого не допустить, возьмите кредит под залог квартиры и передайте деньги нашему сотруднику.</w:t>
      </w:r>
    </w:p>
    <w:p w14:paraId="6083B410" w14:textId="77777777" w:rsidR="007B46B8" w:rsidRPr="00E26EFC" w:rsidRDefault="007B46B8" w:rsidP="00E71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EFC">
        <w:rPr>
          <w:rFonts w:ascii="Times New Roman" w:hAnsi="Times New Roman" w:cs="Times New Roman"/>
          <w:sz w:val="28"/>
          <w:szCs w:val="28"/>
        </w:rPr>
        <w:t>Ваши деньги пытаются украсть. Вы не должны никому сообщать о нашем разговоре, иначе будете привлечены к уголовной ответственности за разглашение конфиденциальной информации.</w:t>
      </w:r>
    </w:p>
    <w:p w14:paraId="379FADFE" w14:textId="77777777" w:rsidR="007B46B8" w:rsidRPr="00E26EFC" w:rsidRDefault="007B46B8" w:rsidP="00E71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EFC">
        <w:rPr>
          <w:rFonts w:ascii="Times New Roman" w:hAnsi="Times New Roman" w:cs="Times New Roman"/>
          <w:sz w:val="28"/>
          <w:szCs w:val="28"/>
        </w:rPr>
        <w:t>Чтобы не позволить мошенникам украсть ваши деньги, продиктуйте код из полученного вами СМС.</w:t>
      </w:r>
    </w:p>
    <w:p w14:paraId="03E2BD7F" w14:textId="77777777" w:rsidR="007B46B8" w:rsidRPr="00E26EFC" w:rsidRDefault="007B46B8" w:rsidP="00E71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EFC">
        <w:rPr>
          <w:rFonts w:ascii="Times New Roman" w:hAnsi="Times New Roman" w:cs="Times New Roman"/>
          <w:sz w:val="28"/>
          <w:szCs w:val="28"/>
        </w:rPr>
        <w:t>Ваш родственник совершил правонарушение либо является потерпевшим — для оказания ему помощи переведите денежные средства на счет, который я сообщу.</w:t>
      </w:r>
    </w:p>
    <w:p w14:paraId="2C8C6AE8" w14:textId="77777777" w:rsidR="007B46B8" w:rsidRPr="00E26EFC" w:rsidRDefault="007B46B8" w:rsidP="00E71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EFC">
        <w:rPr>
          <w:rFonts w:ascii="Times New Roman" w:hAnsi="Times New Roman" w:cs="Times New Roman"/>
          <w:sz w:val="28"/>
          <w:szCs w:val="28"/>
        </w:rPr>
        <w:lastRenderedPageBreak/>
        <w:t>За вами числится задолженность. Чтобы у вас не конфисковали все имущество, срочно переведите сумму долга на счет, который я скажу.</w:t>
      </w:r>
    </w:p>
    <w:p w14:paraId="1E9C25A7" w14:textId="77777777" w:rsidR="006E13AF" w:rsidRPr="00E26EFC" w:rsidRDefault="006E13AF" w:rsidP="00E71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D74C89" w14:textId="55942918" w:rsidR="00B03E98" w:rsidRPr="00B03E98" w:rsidRDefault="00B03E98" w:rsidP="00B03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E98">
        <w:rPr>
          <w:rFonts w:ascii="Times New Roman" w:hAnsi="Times New Roman" w:cs="Times New Roman"/>
          <w:sz w:val="28"/>
          <w:szCs w:val="28"/>
        </w:rPr>
        <w:t>МВД оценило ущерб от финансовой пирамиды Life is Good</w:t>
      </w:r>
    </w:p>
    <w:p w14:paraId="0EA00840" w14:textId="77777777" w:rsidR="00B03E98" w:rsidRPr="00B03E98" w:rsidRDefault="00B03E98" w:rsidP="00B03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E98">
        <w:rPr>
          <w:rFonts w:ascii="Times New Roman" w:hAnsi="Times New Roman" w:cs="Times New Roman"/>
          <w:sz w:val="28"/>
          <w:szCs w:val="28"/>
        </w:rPr>
        <w:t>Жертвы финансовой пирамиды Life is Good понесли ущерб в сумме на 15 млрд рублей, оценило МВД. Пострадали больше 18 000 человек. Ущерб от другой рухнувшей пирамиды Finiko оценивался примерно втрое меньше. В отношении основателя Life is Good завели 13 уголовных дел.</w:t>
      </w:r>
    </w:p>
    <w:p w14:paraId="379DF655" w14:textId="77777777" w:rsidR="00B03E98" w:rsidRPr="00B03E98" w:rsidRDefault="00B03E98" w:rsidP="00B03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E98">
        <w:rPr>
          <w:rFonts w:ascii="Times New Roman" w:hAnsi="Times New Roman" w:cs="Times New Roman"/>
          <w:sz w:val="28"/>
          <w:szCs w:val="28"/>
        </w:rPr>
        <w:t>Организаторы финансовой пирамиды Life is Good в регионах России причинили пострадавшим вкладчикам ущерб в сумме на 15 млрд рублей, сообщила официальный представитель МВД Ирина Волк. По информации МВД, жертвами пирамиды стали больше 18 000 человек.</w:t>
      </w:r>
    </w:p>
    <w:p w14:paraId="111A4283" w14:textId="7AC075C3" w:rsidR="00B03E98" w:rsidRPr="00B03E98" w:rsidRDefault="00B03E98" w:rsidP="00B03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E98">
        <w:rPr>
          <w:rFonts w:ascii="Times New Roman" w:hAnsi="Times New Roman" w:cs="Times New Roman"/>
          <w:sz w:val="28"/>
          <w:szCs w:val="28"/>
        </w:rPr>
        <w:t>Из похищенных денег 158,5 млн рублей лидер пирамиды легализовал путем покупки недвижимости в Санкт-Петербурге и Ленинградской области</w:t>
      </w:r>
      <w:r w:rsidR="00ED0A96">
        <w:rPr>
          <w:rFonts w:ascii="Times New Roman" w:hAnsi="Times New Roman" w:cs="Times New Roman"/>
          <w:sz w:val="28"/>
          <w:szCs w:val="28"/>
        </w:rPr>
        <w:t>.</w:t>
      </w:r>
      <w:r w:rsidRPr="00B03E98">
        <w:rPr>
          <w:rFonts w:ascii="Times New Roman" w:hAnsi="Times New Roman" w:cs="Times New Roman"/>
          <w:sz w:val="28"/>
          <w:szCs w:val="28"/>
        </w:rPr>
        <w:t xml:space="preserve">  В отношении организатора пирамиды возбуждены 13 уголовных дел по признакам отмывания денег, полученных преступным путем (часть 4 статьи 174.1 Уголовного кодекса, до семи лет лишения свободы). Организатора подозревают в организации преступного сообщества, деятельности финансовой пирамиды и мошенничестве.</w:t>
      </w:r>
    </w:p>
    <w:p w14:paraId="44BAA8D5" w14:textId="1A0A7AA4" w:rsidR="00B03E98" w:rsidRDefault="00B03E98" w:rsidP="00B03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E98">
        <w:rPr>
          <w:rFonts w:ascii="Times New Roman" w:hAnsi="Times New Roman" w:cs="Times New Roman"/>
          <w:sz w:val="28"/>
          <w:szCs w:val="28"/>
        </w:rPr>
        <w:t>Пирамида работала с 2014 года в нескольких регионах России, организаторы создали сеть филиалов под единым брендом. Участникам обещали новое жилье либо доход в размере до 25% годовых. Инвестированием вкладов организаторы схемы не занимались: покупка недвижимости и обещанные выплаты осуществляли за счет привлечения денег новых клиентов</w:t>
      </w:r>
      <w:r w:rsidR="00ED0A96">
        <w:rPr>
          <w:rFonts w:ascii="Times New Roman" w:hAnsi="Times New Roman" w:cs="Times New Roman"/>
          <w:sz w:val="28"/>
          <w:szCs w:val="28"/>
        </w:rPr>
        <w:t>.</w:t>
      </w:r>
      <w:r w:rsidRPr="00B03E98">
        <w:rPr>
          <w:rFonts w:ascii="Times New Roman" w:hAnsi="Times New Roman" w:cs="Times New Roman"/>
          <w:sz w:val="28"/>
          <w:szCs w:val="28"/>
        </w:rPr>
        <w:t xml:space="preserve"> Работу финансовой пирамиды МВД пресекло в марте 2022 года. Четверо подозреваемых арестованы, еще пятеро, включая 53-летнего организатора сообщества, объявлены в розыск. На тот момент министерство оценивало число пострадавших в 12 000 людей, сумму ущерба — не менее чем в 9 млрд рублей.</w:t>
      </w:r>
    </w:p>
    <w:p w14:paraId="0A99931B" w14:textId="6064A41E" w:rsidR="006F4BEB" w:rsidRDefault="006F4BEB" w:rsidP="00B03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же признаки финансовой пирамиды? Это необходимо знать каждому!</w:t>
      </w:r>
    </w:p>
    <w:p w14:paraId="5FD56ABF" w14:textId="77777777" w:rsidR="006F4BEB" w:rsidRPr="006F4BEB" w:rsidRDefault="006F4BEB" w:rsidP="006F4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BEB">
        <w:rPr>
          <w:rFonts w:ascii="Times New Roman" w:hAnsi="Times New Roman" w:cs="Times New Roman"/>
          <w:sz w:val="28"/>
          <w:szCs w:val="28"/>
        </w:rPr>
        <w:t>•</w:t>
      </w:r>
      <w:r w:rsidRPr="006F4BEB">
        <w:rPr>
          <w:rFonts w:ascii="Times New Roman" w:hAnsi="Times New Roman" w:cs="Times New Roman"/>
          <w:sz w:val="28"/>
          <w:szCs w:val="28"/>
        </w:rPr>
        <w:tab/>
        <w:t>доходность от вложения в разы выше, чем в среднем по рынку у ближайших конкурентов;</w:t>
      </w:r>
    </w:p>
    <w:p w14:paraId="196D0378" w14:textId="77777777" w:rsidR="006F4BEB" w:rsidRPr="006F4BEB" w:rsidRDefault="006F4BEB" w:rsidP="006F4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BEB">
        <w:rPr>
          <w:rFonts w:ascii="Times New Roman" w:hAnsi="Times New Roman" w:cs="Times New Roman"/>
          <w:sz w:val="28"/>
          <w:szCs w:val="28"/>
        </w:rPr>
        <w:t>•</w:t>
      </w:r>
      <w:r w:rsidRPr="006F4BEB">
        <w:rPr>
          <w:rFonts w:ascii="Times New Roman" w:hAnsi="Times New Roman" w:cs="Times New Roman"/>
          <w:sz w:val="28"/>
          <w:szCs w:val="28"/>
        </w:rPr>
        <w:tab/>
        <w:t>гарантия доходности, по российскому законодательству ни один брокер не вправе гарантировать, что вложения обязательно принесут доход;</w:t>
      </w:r>
    </w:p>
    <w:p w14:paraId="062AE385" w14:textId="77777777" w:rsidR="006F4BEB" w:rsidRPr="006F4BEB" w:rsidRDefault="006F4BEB" w:rsidP="006F4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BEB">
        <w:rPr>
          <w:rFonts w:ascii="Times New Roman" w:hAnsi="Times New Roman" w:cs="Times New Roman"/>
          <w:sz w:val="28"/>
          <w:szCs w:val="28"/>
        </w:rPr>
        <w:t>•</w:t>
      </w:r>
      <w:r w:rsidRPr="006F4BEB">
        <w:rPr>
          <w:rFonts w:ascii="Times New Roman" w:hAnsi="Times New Roman" w:cs="Times New Roman"/>
          <w:sz w:val="28"/>
          <w:szCs w:val="28"/>
        </w:rPr>
        <w:tab/>
        <w:t>широкомасштабная и агрессивная рекламная компания в СМИ, интернете, в рассылках на почту с теми же обещаниями гарантированной высокой доходности;</w:t>
      </w:r>
    </w:p>
    <w:p w14:paraId="36671F63" w14:textId="77777777" w:rsidR="006F4BEB" w:rsidRPr="006F4BEB" w:rsidRDefault="006F4BEB" w:rsidP="006F4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BEB">
        <w:rPr>
          <w:rFonts w:ascii="Times New Roman" w:hAnsi="Times New Roman" w:cs="Times New Roman"/>
          <w:sz w:val="28"/>
          <w:szCs w:val="28"/>
        </w:rPr>
        <w:t>•</w:t>
      </w:r>
      <w:r w:rsidRPr="006F4BEB">
        <w:rPr>
          <w:rFonts w:ascii="Times New Roman" w:hAnsi="Times New Roman" w:cs="Times New Roman"/>
          <w:sz w:val="28"/>
          <w:szCs w:val="28"/>
        </w:rPr>
        <w:tab/>
        <w:t>нет доступа к информации о финансовом положении дел компании;</w:t>
      </w:r>
    </w:p>
    <w:p w14:paraId="2D2BEA0A" w14:textId="77777777" w:rsidR="006F4BEB" w:rsidRPr="006F4BEB" w:rsidRDefault="006F4BEB" w:rsidP="006F4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BEB">
        <w:rPr>
          <w:rFonts w:ascii="Times New Roman" w:hAnsi="Times New Roman" w:cs="Times New Roman"/>
          <w:sz w:val="28"/>
          <w:szCs w:val="28"/>
        </w:rPr>
        <w:t>•</w:t>
      </w:r>
      <w:r w:rsidRPr="006F4BEB">
        <w:rPr>
          <w:rFonts w:ascii="Times New Roman" w:hAnsi="Times New Roman" w:cs="Times New Roman"/>
          <w:sz w:val="28"/>
          <w:szCs w:val="28"/>
        </w:rPr>
        <w:tab/>
        <w:t>у компании нет в собственности основных средств или других дорогостоящих активов;</w:t>
      </w:r>
    </w:p>
    <w:p w14:paraId="08BE49A5" w14:textId="77777777" w:rsidR="006F4BEB" w:rsidRPr="006F4BEB" w:rsidRDefault="006F4BEB" w:rsidP="006F4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BEB">
        <w:rPr>
          <w:rFonts w:ascii="Times New Roman" w:hAnsi="Times New Roman" w:cs="Times New Roman"/>
          <w:sz w:val="28"/>
          <w:szCs w:val="28"/>
        </w:rPr>
        <w:t>•</w:t>
      </w:r>
      <w:r w:rsidRPr="006F4BEB">
        <w:rPr>
          <w:rFonts w:ascii="Times New Roman" w:hAnsi="Times New Roman" w:cs="Times New Roman"/>
          <w:sz w:val="28"/>
          <w:szCs w:val="28"/>
        </w:rPr>
        <w:tab/>
        <w:t>компания не дает однозначную информацию о роде деятельности;</w:t>
      </w:r>
    </w:p>
    <w:p w14:paraId="071BE16A" w14:textId="77777777" w:rsidR="006F4BEB" w:rsidRPr="006F4BEB" w:rsidRDefault="006F4BEB" w:rsidP="006F4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BEB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6F4BEB">
        <w:rPr>
          <w:rFonts w:ascii="Times New Roman" w:hAnsi="Times New Roman" w:cs="Times New Roman"/>
          <w:sz w:val="28"/>
          <w:szCs w:val="28"/>
        </w:rPr>
        <w:tab/>
        <w:t>при проведении финансовых операций компания не предоставляет данные на разрешения или лицензии, которые должны быть оформлены в Банке России.</w:t>
      </w:r>
    </w:p>
    <w:sectPr w:rsidR="006F4BEB" w:rsidRPr="006F4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105"/>
    <w:rsid w:val="000061D0"/>
    <w:rsid w:val="00152287"/>
    <w:rsid w:val="006E13AF"/>
    <w:rsid w:val="006F4BEB"/>
    <w:rsid w:val="007B46B8"/>
    <w:rsid w:val="00992AB1"/>
    <w:rsid w:val="009B1CC0"/>
    <w:rsid w:val="009F3103"/>
    <w:rsid w:val="00A92105"/>
    <w:rsid w:val="00B03E98"/>
    <w:rsid w:val="00CB7103"/>
    <w:rsid w:val="00D14A12"/>
    <w:rsid w:val="00E12D54"/>
    <w:rsid w:val="00E26EFC"/>
    <w:rsid w:val="00E33F63"/>
    <w:rsid w:val="00E717E7"/>
    <w:rsid w:val="00ED0A96"/>
    <w:rsid w:val="00EE354E"/>
    <w:rsid w:val="00EF1BE2"/>
    <w:rsid w:val="00FC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BAB9"/>
  <w15:chartTrackingRefBased/>
  <w15:docId w15:val="{25C6DF78-50B1-46B5-8F17-721A07E9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Nadzor</dc:creator>
  <cp:keywords/>
  <dc:description/>
  <cp:lastModifiedBy>Nadzor</cp:lastModifiedBy>
  <cp:revision>17</cp:revision>
  <cp:lastPrinted>2023-08-01T05:30:00Z</cp:lastPrinted>
  <dcterms:created xsi:type="dcterms:W3CDTF">2023-07-12T07:55:00Z</dcterms:created>
  <dcterms:modified xsi:type="dcterms:W3CDTF">2023-08-02T06:55:00Z</dcterms:modified>
</cp:coreProperties>
</file>