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762DE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номинация «Исполнители на традиционных народных инструментах» </w:t>
      </w:r>
    </w:p>
    <w:p w14:paraId="11D996E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(соло, ансамбли)</w:t>
      </w:r>
    </w:p>
    <w:p w14:paraId="7354A40B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5C3A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проводится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13 декабря 2025</w:t>
      </w:r>
      <w:r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1B28509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Альметьевском музыкальном колледже им. Ф.З.Яруллина.</w:t>
      </w:r>
    </w:p>
    <w:p w14:paraId="6387A8E1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Начало конкурса в 11.30ч. (большой зал). </w:t>
      </w:r>
    </w:p>
    <w:p w14:paraId="4B1E3653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Регистрация с 9.00ч.</w:t>
      </w:r>
    </w:p>
    <w:p w14:paraId="1C851865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DE1F21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Главным условием конкурса является исполнение на традиционных музыкальных инструментах различных народностей: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думбыра, курай, гусли, дэф, мандолина, тальянгармун, гармонь, кыл-кубыз, кубыз, сорнай, свирель, жалейка, рожок, волынка. </w:t>
      </w:r>
    </w:p>
    <w:p w14:paraId="45F1709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Сохранение и пропаганда традиционных народных музыкальных инструментов. Выявление и поддержка творческих коллективов, занимающихся изучением, сохранением и пропагандой традиционных народных музыкальных инструментов.</w:t>
      </w:r>
    </w:p>
    <w:p w14:paraId="2660BD6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0EE2737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Возрождение, сохранение и развитие традиций исполнительства на традиционных народных музыкальных инструментах;</w:t>
      </w:r>
    </w:p>
    <w:p w14:paraId="3E41A9B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эстетического воспитания подрастающего поколения на основе традиционной музыкальной инструментальной культуры;</w:t>
      </w:r>
    </w:p>
    <w:p w14:paraId="54EACDD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уровня подготовки исполнителей в учебных заведениях, выявление и поддержка молодых дарований, обеспечение соответствующих условий для их творческого развития;</w:t>
      </w:r>
    </w:p>
    <w:p w14:paraId="4B9A3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педагогического потенциала преподавателей  образовательных учреждений дополнительного и профессионального образования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работающих в сфере творческого осознания подрастающим поколением этнокультурных инструментальных традиций.</w:t>
      </w:r>
    </w:p>
    <w:p w14:paraId="1087050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Общение и обмен опытом среди участников и коллективов.</w:t>
      </w:r>
    </w:p>
    <w:p w14:paraId="749DA362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Организаторы:</w:t>
      </w:r>
    </w:p>
    <w:p w14:paraId="2E45C2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Государственное автономное профессиональное образовательное учреждение «Альметьевский музыкальный колледж имени Ф.З.Яруллина»;</w:t>
      </w:r>
    </w:p>
    <w:p w14:paraId="518583E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БФ «Татнефть». </w:t>
      </w:r>
    </w:p>
    <w:p w14:paraId="1B1FFA0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выступления участников оргкомитет приглашает жюри, в состав которого входят известные деятели искусства, ведущие специалисты и преподаватели Республики Татарстан в области народных музыкальных инструментов.</w:t>
      </w:r>
    </w:p>
    <w:p w14:paraId="333DBB08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Участники:</w:t>
      </w:r>
    </w:p>
    <w:p w14:paraId="681F4DF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открытом республиканском конкурсе принимают участие учащиеся детских музыкальных школ, детских школ искусств, детских студий, студенты музыкальных колледжей.</w:t>
      </w:r>
    </w:p>
    <w:p w14:paraId="7666F6C8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Возрастные группы: </w:t>
      </w:r>
    </w:p>
    <w:p w14:paraId="4390C17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младшая группа (5-9 лет); </w:t>
      </w:r>
    </w:p>
    <w:p w14:paraId="44008E7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средняя группа (10-13 лет); </w:t>
      </w:r>
    </w:p>
    <w:p w14:paraId="0E2F564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старшая группа (14-17 лет); </w:t>
      </w:r>
    </w:p>
    <w:p w14:paraId="1A052B1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взрослая группа (18 лет и старше).</w:t>
      </w:r>
    </w:p>
    <w:p w14:paraId="2CC98A7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Возрастные категории коллектива определяются большинством возрастного контингента.</w:t>
      </w:r>
    </w:p>
    <w:p w14:paraId="040F9A6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конкурсного выступления: </w:t>
      </w:r>
      <w:r>
        <w:rPr>
          <w:rFonts w:ascii="Times New Roman" w:hAnsi="Times New Roman"/>
          <w:sz w:val="28"/>
          <w:szCs w:val="28"/>
        </w:rPr>
        <w:t>два разнохарактерных произведения. В качестве аккомпанирующих допускаются любые музыкальные инструменты.</w:t>
      </w:r>
    </w:p>
    <w:p w14:paraId="77C727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выступления не более 10 минут.</w:t>
      </w:r>
    </w:p>
    <w:p w14:paraId="6794712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Произведения конкурсной программы исполняются наизусть.</w:t>
      </w:r>
    </w:p>
    <w:p w14:paraId="6C14619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использование фонограмм.</w:t>
      </w:r>
    </w:p>
    <w:p w14:paraId="4D51F5A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Критерии оценок: </w:t>
      </w:r>
      <w:r>
        <w:rPr>
          <w:rFonts w:ascii="Times New Roman" w:hAnsi="Times New Roman"/>
          <w:sz w:val="28"/>
          <w:szCs w:val="28"/>
        </w:rPr>
        <w:t>уровень исполнительского мастерства (техника, выразительность и т. д.);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соответствие сценическому образу; сценический костюм; соответствие исполняемого репертуара определённой народной традиции, аутентичность.</w:t>
      </w:r>
    </w:p>
    <w:p w14:paraId="1939F33F">
      <w:pPr>
        <w:pStyle w:val="7"/>
        <w:spacing w:after="0" w:line="240" w:lineRule="auto"/>
        <w:ind w:left="0" w:firstLine="85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Вступительные взносы: </w:t>
      </w:r>
      <w:r>
        <w:rPr>
          <w:rFonts w:ascii="Times New Roman" w:hAnsi="Times New Roman"/>
          <w:sz w:val="28"/>
          <w:szCs w:val="28"/>
        </w:rPr>
        <w:t xml:space="preserve">участие в конкурсном прослушивании бесплатное.  </w:t>
      </w:r>
    </w:p>
    <w:p w14:paraId="0690C2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/>
          <w:sz w:val="28"/>
          <w:szCs w:val="28"/>
        </w:rPr>
        <w:t>для участия в конкурсе заполняется онлайн в Google Форме, для заполнения перейдите по ссылке: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1ADA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fldChar w:fldCharType="begin"/>
      </w:r>
      <w:r>
        <w:instrText xml:space="preserve"> HYPERLINK "https://docs.google.com/forms/d/1jaHGoyDW24Gi2sZ3ZkyAGkoW61edulXKGPBWKa3H9VI/edit" </w:instrText>
      </w:r>
      <w:r>
        <w:fldChar w:fldCharType="separate"/>
      </w:r>
      <w:r>
        <w:rPr>
          <w:rStyle w:val="4"/>
          <w:rFonts w:ascii="Times New Roman" w:hAnsi="Times New Roman"/>
          <w:sz w:val="28"/>
          <w:szCs w:val="28"/>
        </w:rPr>
        <w:t>https://docs.google.com/forms/d/1jaHGoyDW24Gi2sZ3ZkyAGkoW61edulXKGPBWKa3H9VI/edit</w:t>
      </w:r>
      <w:r>
        <w:rPr>
          <w:rStyle w:val="5"/>
          <w:rFonts w:ascii="Times New Roman" w:hAnsi="Times New Roman"/>
          <w:sz w:val="28"/>
          <w:szCs w:val="28"/>
        </w:rPr>
        <w:fldChar w:fldCharType="end"/>
      </w:r>
      <w:bookmarkEnd w:id="0"/>
      <w:r>
        <w:rPr>
          <w:rFonts w:ascii="Times New Roman" w:hAnsi="Times New Roman"/>
          <w:sz w:val="28"/>
          <w:szCs w:val="28"/>
        </w:rPr>
        <w:t xml:space="preserve"> . </w:t>
      </w:r>
    </w:p>
    <w:p w14:paraId="1A3A9F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заполняется онлайн не позднее 05 декабря 2025г. </w:t>
      </w:r>
    </w:p>
    <w:p w14:paraId="00E205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Заявки, заполненные после 05 декабря 2025г. к конкурсу не допускаются.</w:t>
      </w:r>
    </w:p>
    <w:p w14:paraId="6C1752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779E5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ПЦК «Инструментальное исполнительство. Инструменты народного оркестра»: </w:t>
      </w:r>
      <w:r>
        <w:rPr>
          <w:rFonts w:ascii="Times New Roman" w:hAnsi="Times New Roman"/>
          <w:sz w:val="28"/>
          <w:szCs w:val="28"/>
        </w:rPr>
        <w:t xml:space="preserve">Спиридонов Андрей Михайлович (баян), тел. 8-987-060-09-23. </w:t>
      </w:r>
    </w:p>
    <w:p w14:paraId="1A9E4D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Ответственный секретарь конкурса</w:t>
      </w:r>
      <w:r>
        <w:rPr>
          <w:rFonts w:ascii="Times New Roman" w:hAnsi="Times New Roman"/>
          <w:sz w:val="28"/>
          <w:szCs w:val="28"/>
        </w:rPr>
        <w:t>: Тимергалина Аэлита Камилевна  (тел. 8(8553)33-37-81).</w:t>
      </w:r>
    </w:p>
    <w:p w14:paraId="46524B96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5px;height:15px" o:bullet="t">
        <v:imagedata r:id="rId1" o:title=""/>
      </v:shape>
    </w:pict>
  </w:numPicBullet>
  <w:abstractNum w:abstractNumId="0">
    <w:nsid w:val="71052F62"/>
    <w:multiLevelType w:val="multilevel"/>
    <w:tmpl w:val="71052F62"/>
    <w:lvl w:ilvl="0" w:tentative="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C6"/>
    <w:rsid w:val="00092F7D"/>
    <w:rsid w:val="00132A00"/>
    <w:rsid w:val="001438E8"/>
    <w:rsid w:val="00171190"/>
    <w:rsid w:val="00180895"/>
    <w:rsid w:val="001A687A"/>
    <w:rsid w:val="001B05B0"/>
    <w:rsid w:val="001B0E06"/>
    <w:rsid w:val="001D0BBC"/>
    <w:rsid w:val="001F73E2"/>
    <w:rsid w:val="00291CCE"/>
    <w:rsid w:val="002B7824"/>
    <w:rsid w:val="002F09D0"/>
    <w:rsid w:val="00356C62"/>
    <w:rsid w:val="003F4518"/>
    <w:rsid w:val="00524D33"/>
    <w:rsid w:val="00585148"/>
    <w:rsid w:val="005E1B05"/>
    <w:rsid w:val="00652D5F"/>
    <w:rsid w:val="006A15B4"/>
    <w:rsid w:val="006A4995"/>
    <w:rsid w:val="006B389B"/>
    <w:rsid w:val="006C4757"/>
    <w:rsid w:val="007729C2"/>
    <w:rsid w:val="00842174"/>
    <w:rsid w:val="008512D9"/>
    <w:rsid w:val="008A17EC"/>
    <w:rsid w:val="00A1132A"/>
    <w:rsid w:val="00A35993"/>
    <w:rsid w:val="00A903E3"/>
    <w:rsid w:val="00A9441D"/>
    <w:rsid w:val="00AA18E4"/>
    <w:rsid w:val="00AB0E17"/>
    <w:rsid w:val="00AE06D5"/>
    <w:rsid w:val="00B06D41"/>
    <w:rsid w:val="00B1624A"/>
    <w:rsid w:val="00B7025C"/>
    <w:rsid w:val="00B80EC6"/>
    <w:rsid w:val="00B850CB"/>
    <w:rsid w:val="00BF4548"/>
    <w:rsid w:val="00C14F5B"/>
    <w:rsid w:val="00CB01D0"/>
    <w:rsid w:val="00D04065"/>
    <w:rsid w:val="00D4433F"/>
    <w:rsid w:val="00DE1125"/>
    <w:rsid w:val="00E50E93"/>
    <w:rsid w:val="00F17812"/>
    <w:rsid w:val="00FA33EB"/>
    <w:rsid w:val="61C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/>
      <w:u w:val="single"/>
    </w:rPr>
  </w:style>
  <w:style w:type="character" w:styleId="5">
    <w:name w:val="Hyperlink"/>
    <w:unhideWhenUsed/>
    <w:uiPriority w:val="99"/>
    <w:rPr>
      <w:color w:val="0000FF"/>
      <w:u w:val="single"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List Paragraph"/>
    <w:basedOn w:val="1"/>
    <w:qFormat/>
    <w:uiPriority w:val="99"/>
    <w:pPr>
      <w:ind w:left="720"/>
      <w:contextualSpacing/>
    </w:pPr>
    <w:rPr>
      <w:rFonts w:eastAsia="Calibri"/>
      <w:lang w:eastAsia="en-US"/>
    </w:rPr>
  </w:style>
  <w:style w:type="character" w:customStyle="1" w:styleId="8">
    <w:name w:val="Текст выноски Знак"/>
    <w:basedOn w:val="2"/>
    <w:link w:val="6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511</Words>
  <Characters>2913</Characters>
  <Lines>24</Lines>
  <Paragraphs>6</Paragraphs>
  <TotalTime>528</TotalTime>
  <ScaleCrop>false</ScaleCrop>
  <LinksUpToDate>false</LinksUpToDate>
  <CharactersWithSpaces>3418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2021-09-15T13:00:00Z</dcterms:created>
  <dc:creator>1</dc:creator>
  <cp:lastModifiedBy>1</cp:lastModifiedBy>
  <cp:lastPrinted>2022-09-14T06:23:00Z</cp:lastPrinted>
  <dcterms:modified xsi:type="dcterms:W3CDTF">2025-09-22T05:41:56Z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6FC02B67252443F1AFCB2104D8ED5B5B_12</vt:lpwstr>
  </property>
</Properties>
</file>