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12" w:rsidRPr="005670F1" w:rsidRDefault="00790C12" w:rsidP="00790C12">
      <w:pPr>
        <w:spacing w:line="360" w:lineRule="auto"/>
        <w:jc w:val="center"/>
        <w:rPr>
          <w:sz w:val="28"/>
          <w:szCs w:val="28"/>
        </w:rPr>
      </w:pPr>
      <w:r w:rsidRPr="005670F1">
        <w:rPr>
          <w:sz w:val="28"/>
          <w:szCs w:val="28"/>
        </w:rPr>
        <w:t>Министерство здравоохранения Республики Татарстан</w:t>
      </w:r>
    </w:p>
    <w:p w:rsidR="00790C12" w:rsidRPr="005670F1" w:rsidRDefault="00790C12" w:rsidP="00781753">
      <w:pPr>
        <w:spacing w:line="360" w:lineRule="auto"/>
        <w:ind w:hanging="142"/>
        <w:jc w:val="center"/>
        <w:rPr>
          <w:sz w:val="28"/>
          <w:szCs w:val="28"/>
        </w:rPr>
      </w:pPr>
      <w:r w:rsidRPr="005670F1">
        <w:rPr>
          <w:sz w:val="28"/>
          <w:szCs w:val="28"/>
        </w:rPr>
        <w:t>Государственное автономное профессионально</w:t>
      </w:r>
      <w:r>
        <w:rPr>
          <w:sz w:val="28"/>
          <w:szCs w:val="28"/>
        </w:rPr>
        <w:t>е</w:t>
      </w:r>
      <w:r w:rsidRPr="005670F1">
        <w:rPr>
          <w:sz w:val="28"/>
          <w:szCs w:val="28"/>
        </w:rPr>
        <w:t xml:space="preserve"> образовательное учреждение</w:t>
      </w:r>
    </w:p>
    <w:p w:rsidR="00790C12" w:rsidRDefault="00790C12" w:rsidP="00790C12">
      <w:pPr>
        <w:spacing w:line="360" w:lineRule="auto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«Чистопольское медицинское училище»</w:t>
      </w:r>
    </w:p>
    <w:p w:rsidR="00790C12" w:rsidRPr="005670F1" w:rsidRDefault="00790C12" w:rsidP="00790C12">
      <w:pPr>
        <w:spacing w:line="360" w:lineRule="auto"/>
        <w:jc w:val="both"/>
        <w:rPr>
          <w:sz w:val="28"/>
          <w:szCs w:val="28"/>
        </w:rPr>
      </w:pPr>
    </w:p>
    <w:p w:rsidR="00790C12" w:rsidRPr="005670F1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Pr="005670F1" w:rsidRDefault="00EB33D9" w:rsidP="00790C1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:rsidR="00790C12" w:rsidRDefault="00790C12" w:rsidP="00790C1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CA5519">
        <w:rPr>
          <w:b/>
          <w:sz w:val="28"/>
          <w:szCs w:val="28"/>
        </w:rPr>
        <w:t>выполнению</w:t>
      </w:r>
      <w:r>
        <w:rPr>
          <w:b/>
          <w:sz w:val="28"/>
          <w:szCs w:val="28"/>
        </w:rPr>
        <w:t xml:space="preserve"> выпускной квалификационной работы</w:t>
      </w:r>
      <w:r w:rsidR="00CA5519">
        <w:rPr>
          <w:b/>
          <w:sz w:val="28"/>
          <w:szCs w:val="28"/>
        </w:rPr>
        <w:t xml:space="preserve"> для студентов</w:t>
      </w:r>
    </w:p>
    <w:p w:rsidR="00790C12" w:rsidRPr="005670F1" w:rsidRDefault="00790C12" w:rsidP="00790C12">
      <w:pPr>
        <w:spacing w:line="360" w:lineRule="auto"/>
        <w:jc w:val="center"/>
        <w:rPr>
          <w:b/>
          <w:sz w:val="28"/>
          <w:szCs w:val="28"/>
        </w:rPr>
      </w:pPr>
      <w:r w:rsidRPr="005670F1">
        <w:rPr>
          <w:b/>
          <w:sz w:val="28"/>
          <w:szCs w:val="28"/>
        </w:rPr>
        <w:t xml:space="preserve">по специальности </w:t>
      </w:r>
      <w:r>
        <w:rPr>
          <w:b/>
          <w:sz w:val="28"/>
          <w:szCs w:val="28"/>
        </w:rPr>
        <w:t>34.02.01 Сестринское дело</w:t>
      </w:r>
    </w:p>
    <w:p w:rsidR="00790C12" w:rsidRPr="005670F1" w:rsidRDefault="00790C12" w:rsidP="00790C12">
      <w:pPr>
        <w:spacing w:line="360" w:lineRule="auto"/>
        <w:jc w:val="both"/>
        <w:rPr>
          <w:b/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5E7E8E" w:rsidRDefault="005E7E8E" w:rsidP="005E7E8E">
      <w:pPr>
        <w:spacing w:line="360" w:lineRule="auto"/>
        <w:ind w:left="6372"/>
        <w:rPr>
          <w:color w:val="000000"/>
          <w:sz w:val="28"/>
          <w:szCs w:val="28"/>
        </w:rPr>
      </w:pPr>
    </w:p>
    <w:p w:rsidR="005E7E8E" w:rsidRDefault="005E7E8E" w:rsidP="005E7E8E">
      <w:pPr>
        <w:spacing w:line="360" w:lineRule="auto"/>
        <w:ind w:left="6372"/>
        <w:rPr>
          <w:color w:val="000000"/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262F84" w:rsidRDefault="00262F84" w:rsidP="00790C12">
      <w:pPr>
        <w:jc w:val="both"/>
        <w:rPr>
          <w:sz w:val="28"/>
          <w:szCs w:val="28"/>
        </w:rPr>
      </w:pPr>
    </w:p>
    <w:p w:rsidR="00262F84" w:rsidRDefault="00262F84" w:rsidP="00790C12">
      <w:pPr>
        <w:jc w:val="both"/>
        <w:rPr>
          <w:sz w:val="28"/>
          <w:szCs w:val="28"/>
        </w:rPr>
      </w:pPr>
    </w:p>
    <w:p w:rsidR="00262F84" w:rsidRDefault="00262F84" w:rsidP="00790C12">
      <w:pPr>
        <w:jc w:val="both"/>
        <w:rPr>
          <w:sz w:val="28"/>
          <w:szCs w:val="28"/>
        </w:rPr>
      </w:pPr>
    </w:p>
    <w:p w:rsidR="00262F84" w:rsidRDefault="00262F84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both"/>
        <w:rPr>
          <w:sz w:val="28"/>
          <w:szCs w:val="28"/>
        </w:rPr>
      </w:pPr>
    </w:p>
    <w:p w:rsidR="00781753" w:rsidRDefault="00781753" w:rsidP="00790C12">
      <w:pPr>
        <w:jc w:val="both"/>
        <w:rPr>
          <w:sz w:val="28"/>
          <w:szCs w:val="28"/>
        </w:rPr>
      </w:pPr>
    </w:p>
    <w:p w:rsidR="00781753" w:rsidRDefault="00781753" w:rsidP="00790C12">
      <w:pPr>
        <w:jc w:val="both"/>
        <w:rPr>
          <w:sz w:val="28"/>
          <w:szCs w:val="28"/>
        </w:rPr>
      </w:pPr>
    </w:p>
    <w:p w:rsidR="00DC0C2A" w:rsidRDefault="00DC0C2A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jc w:val="center"/>
        <w:rPr>
          <w:sz w:val="28"/>
          <w:szCs w:val="28"/>
        </w:rPr>
      </w:pPr>
      <w:r>
        <w:rPr>
          <w:sz w:val="28"/>
          <w:szCs w:val="28"/>
        </w:rPr>
        <w:t>2016 г.</w:t>
      </w:r>
    </w:p>
    <w:p w:rsidR="00790C12" w:rsidRPr="005670F1" w:rsidRDefault="00790C12" w:rsidP="00790C12">
      <w:pPr>
        <w:jc w:val="both"/>
        <w:rPr>
          <w:b/>
          <w:sz w:val="28"/>
          <w:szCs w:val="28"/>
        </w:rPr>
      </w:pPr>
      <w:r w:rsidRPr="005670F1">
        <w:rPr>
          <w:b/>
          <w:sz w:val="28"/>
          <w:szCs w:val="28"/>
        </w:rPr>
        <w:lastRenderedPageBreak/>
        <w:t>Введение</w:t>
      </w:r>
    </w:p>
    <w:p w:rsidR="00790C12" w:rsidRDefault="00790C12" w:rsidP="00790C12">
      <w:pPr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  <w:r w:rsidRPr="00992586">
        <w:rPr>
          <w:sz w:val="28"/>
          <w:szCs w:val="28"/>
        </w:rPr>
        <w:t>Ст</w:t>
      </w:r>
      <w:r>
        <w:rPr>
          <w:sz w:val="28"/>
          <w:szCs w:val="28"/>
        </w:rPr>
        <w:t>руктурными элементами выпускной квалификационной работы</w:t>
      </w:r>
      <w:r w:rsidR="00DC0C2A">
        <w:rPr>
          <w:sz w:val="28"/>
          <w:szCs w:val="28"/>
        </w:rPr>
        <w:t xml:space="preserve"> (ВКР)</w:t>
      </w:r>
      <w:r w:rsidR="005F09EB">
        <w:rPr>
          <w:sz w:val="28"/>
          <w:szCs w:val="28"/>
        </w:rPr>
        <w:t xml:space="preserve"> по специальности 34.02.01 </w:t>
      </w:r>
      <w:r>
        <w:rPr>
          <w:sz w:val="28"/>
          <w:szCs w:val="28"/>
        </w:rPr>
        <w:t>Сестринское дело</w:t>
      </w:r>
      <w:r w:rsidRPr="00992586">
        <w:rPr>
          <w:sz w:val="28"/>
          <w:szCs w:val="28"/>
        </w:rPr>
        <w:t xml:space="preserve"> являются</w:t>
      </w:r>
      <w:r>
        <w:rPr>
          <w:sz w:val="28"/>
          <w:szCs w:val="28"/>
        </w:rPr>
        <w:t>:</w:t>
      </w:r>
    </w:p>
    <w:p w:rsidR="00790C12" w:rsidRDefault="00790C12" w:rsidP="00790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92586">
        <w:rPr>
          <w:sz w:val="28"/>
          <w:szCs w:val="28"/>
        </w:rPr>
        <w:t>Титульный лист</w:t>
      </w:r>
      <w:r>
        <w:rPr>
          <w:sz w:val="28"/>
          <w:szCs w:val="28"/>
        </w:rPr>
        <w:t>.</w:t>
      </w:r>
    </w:p>
    <w:p w:rsidR="00790C12" w:rsidRDefault="00790C12" w:rsidP="00790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2.Содержание.</w:t>
      </w:r>
    </w:p>
    <w:p w:rsidR="00790C12" w:rsidRPr="00992586" w:rsidRDefault="00790C12" w:rsidP="00790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3.Введение.</w:t>
      </w:r>
    </w:p>
    <w:p w:rsidR="00790C12" w:rsidRPr="00992586" w:rsidRDefault="00790C12" w:rsidP="00790C12">
      <w:pPr>
        <w:pStyle w:val="ab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992586">
        <w:rPr>
          <w:rFonts w:ascii="Times New Roman" w:hAnsi="Times New Roman"/>
          <w:sz w:val="28"/>
          <w:szCs w:val="28"/>
        </w:rPr>
        <w:t>Основная часть (</w:t>
      </w:r>
      <w:r>
        <w:rPr>
          <w:rFonts w:ascii="Times New Roman" w:hAnsi="Times New Roman"/>
          <w:sz w:val="28"/>
          <w:szCs w:val="28"/>
        </w:rPr>
        <w:t>теоретические аспекты изучаемого объекта и предмета, анализ практического материала).</w:t>
      </w:r>
    </w:p>
    <w:p w:rsidR="00790C12" w:rsidRPr="00992586" w:rsidRDefault="007F79EB" w:rsidP="00790C12">
      <w:pPr>
        <w:pStyle w:val="ab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5.Заключение.</w:t>
      </w:r>
    </w:p>
    <w:p w:rsidR="00790C12" w:rsidRDefault="00790C12" w:rsidP="00790C12">
      <w:pPr>
        <w:pStyle w:val="ab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992586">
        <w:rPr>
          <w:rFonts w:ascii="Times New Roman" w:hAnsi="Times New Roman"/>
          <w:sz w:val="28"/>
          <w:szCs w:val="28"/>
        </w:rPr>
        <w:t>Списо</w:t>
      </w:r>
      <w:r>
        <w:rPr>
          <w:rFonts w:ascii="Times New Roman" w:hAnsi="Times New Roman"/>
          <w:sz w:val="28"/>
          <w:szCs w:val="28"/>
        </w:rPr>
        <w:t>к использованных источников.</w:t>
      </w:r>
    </w:p>
    <w:p w:rsidR="00790C12" w:rsidRPr="00F61947" w:rsidRDefault="00790C12" w:rsidP="00790C12">
      <w:pPr>
        <w:pStyle w:val="ab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1947"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П</w:t>
      </w:r>
      <w:r w:rsidR="00CE0624">
        <w:rPr>
          <w:rFonts w:ascii="Times New Roman" w:hAnsi="Times New Roman"/>
          <w:sz w:val="28"/>
          <w:szCs w:val="28"/>
        </w:rPr>
        <w:t>риложения (при необходимости).</w:t>
      </w:r>
    </w:p>
    <w:p w:rsidR="00790C12" w:rsidRDefault="00790C12" w:rsidP="00790C1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</w:t>
      </w:r>
      <w:r w:rsidR="005F09EB">
        <w:rPr>
          <w:sz w:val="28"/>
          <w:szCs w:val="28"/>
        </w:rPr>
        <w:t xml:space="preserve">кая часть ВКР по специальности </w:t>
      </w:r>
      <w:r w:rsidR="005E7E8E">
        <w:rPr>
          <w:sz w:val="28"/>
          <w:szCs w:val="28"/>
        </w:rPr>
        <w:t xml:space="preserve">34.02.01 </w:t>
      </w:r>
      <w:r>
        <w:rPr>
          <w:sz w:val="28"/>
          <w:szCs w:val="28"/>
        </w:rPr>
        <w:t>Сестринское дело может содержать Сестринскую карту наблюдения за пациентом. Объем ВКР должен составлять 30-50 страниц печатного текста (без приложений).</w:t>
      </w:r>
    </w:p>
    <w:p w:rsidR="00790C12" w:rsidRDefault="00790C12" w:rsidP="00790C12">
      <w:pPr>
        <w:pStyle w:val="Default"/>
        <w:ind w:firstLine="709"/>
        <w:jc w:val="both"/>
        <w:rPr>
          <w:bCs/>
          <w:sz w:val="28"/>
          <w:szCs w:val="28"/>
        </w:rPr>
      </w:pPr>
    </w:p>
    <w:p w:rsidR="00790C12" w:rsidRDefault="00877AAC" w:rsidP="00790C12">
      <w:pPr>
        <w:pStyle w:val="a7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790C12" w:rsidRPr="008F1A6B">
        <w:rPr>
          <w:b/>
          <w:sz w:val="28"/>
          <w:szCs w:val="28"/>
        </w:rPr>
        <w:t>Требования к структуре работы</w:t>
      </w:r>
    </w:p>
    <w:p w:rsidR="00790C12" w:rsidRPr="008F1A6B" w:rsidRDefault="00790C12" w:rsidP="00790C12">
      <w:pPr>
        <w:pStyle w:val="a7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</w:p>
    <w:p w:rsidR="00790C12" w:rsidRPr="000C7124" w:rsidRDefault="00790C12" w:rsidP="00790C12">
      <w:pPr>
        <w:ind w:firstLine="709"/>
        <w:jc w:val="both"/>
        <w:rPr>
          <w:b/>
          <w:sz w:val="28"/>
          <w:szCs w:val="28"/>
        </w:rPr>
      </w:pPr>
      <w:r w:rsidRPr="000C7124">
        <w:rPr>
          <w:b/>
          <w:sz w:val="28"/>
          <w:szCs w:val="28"/>
        </w:rPr>
        <w:t>Титульный лист</w:t>
      </w:r>
    </w:p>
    <w:p w:rsidR="00790C12" w:rsidRPr="000C7124" w:rsidRDefault="00790C12" w:rsidP="00790C12">
      <w:pPr>
        <w:ind w:firstLine="709"/>
        <w:jc w:val="both"/>
        <w:rPr>
          <w:sz w:val="28"/>
          <w:szCs w:val="28"/>
        </w:rPr>
      </w:pPr>
      <w:r w:rsidRPr="000C7124">
        <w:rPr>
          <w:sz w:val="28"/>
          <w:szCs w:val="28"/>
        </w:rPr>
        <w:t xml:space="preserve">В верхней части титульного листа по центру пишется, в какой </w:t>
      </w:r>
      <w:r>
        <w:rPr>
          <w:sz w:val="28"/>
          <w:szCs w:val="28"/>
        </w:rPr>
        <w:t xml:space="preserve">образовательной </w:t>
      </w:r>
      <w:r w:rsidRPr="000C7124">
        <w:rPr>
          <w:sz w:val="28"/>
          <w:szCs w:val="28"/>
        </w:rPr>
        <w:t>организации выполняется работа (шрифт 14), далее указывается</w:t>
      </w:r>
      <w:r>
        <w:rPr>
          <w:sz w:val="28"/>
          <w:szCs w:val="28"/>
        </w:rPr>
        <w:t>: код и наименование специальности, запись о допуске работы на защиту, фамилия, имя, отчество студента, название и тема работы,</w:t>
      </w:r>
      <w:r w:rsidR="00EB3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руководитель работы. </w:t>
      </w:r>
      <w:r w:rsidRPr="000C7124">
        <w:rPr>
          <w:sz w:val="28"/>
          <w:szCs w:val="28"/>
        </w:rPr>
        <w:t>В центре нижней части титульного листа пишется город и год выполнения.</w:t>
      </w:r>
      <w:r>
        <w:rPr>
          <w:sz w:val="28"/>
          <w:szCs w:val="28"/>
        </w:rPr>
        <w:t xml:space="preserve"> Титульный лист не нумеруется, но включается в общую нумерацию ВКР</w:t>
      </w:r>
      <w:r w:rsidR="00FA7643">
        <w:rPr>
          <w:sz w:val="28"/>
          <w:szCs w:val="28"/>
        </w:rPr>
        <w:t>.</w:t>
      </w:r>
      <w:r w:rsidR="00EB33D9">
        <w:rPr>
          <w:sz w:val="28"/>
          <w:szCs w:val="28"/>
        </w:rPr>
        <w:t xml:space="preserve"> </w:t>
      </w:r>
      <w:r w:rsidR="00653C9B">
        <w:rPr>
          <w:rFonts w:eastAsia="MS Mincho"/>
          <w:sz w:val="28"/>
          <w:szCs w:val="28"/>
        </w:rPr>
        <w:t>(Приложение А).</w:t>
      </w:r>
    </w:p>
    <w:p w:rsidR="00790C12" w:rsidRDefault="00790C12" w:rsidP="00790C12">
      <w:pPr>
        <w:ind w:firstLine="709"/>
        <w:jc w:val="both"/>
        <w:rPr>
          <w:b/>
          <w:sz w:val="28"/>
          <w:szCs w:val="28"/>
        </w:rPr>
      </w:pPr>
      <w:r w:rsidRPr="000C7124">
        <w:rPr>
          <w:b/>
          <w:sz w:val="28"/>
          <w:szCs w:val="28"/>
        </w:rPr>
        <w:t>Содержание</w:t>
      </w:r>
    </w:p>
    <w:p w:rsidR="00790C12" w:rsidRPr="00A65E28" w:rsidRDefault="00790C12" w:rsidP="00790C12">
      <w:pPr>
        <w:ind w:firstLine="709"/>
        <w:jc w:val="both"/>
        <w:rPr>
          <w:sz w:val="28"/>
          <w:szCs w:val="28"/>
        </w:rPr>
      </w:pPr>
      <w:r w:rsidRPr="00A65E28">
        <w:rPr>
          <w:sz w:val="28"/>
          <w:szCs w:val="28"/>
        </w:rPr>
        <w:t>Содер</w:t>
      </w:r>
      <w:r>
        <w:rPr>
          <w:sz w:val="28"/>
          <w:szCs w:val="28"/>
        </w:rPr>
        <w:t>ж</w:t>
      </w:r>
      <w:r w:rsidRPr="00A65E28">
        <w:rPr>
          <w:sz w:val="28"/>
          <w:szCs w:val="28"/>
        </w:rPr>
        <w:t>ание выполняется на</w:t>
      </w:r>
      <w:r>
        <w:rPr>
          <w:sz w:val="28"/>
          <w:szCs w:val="28"/>
        </w:rPr>
        <w:t xml:space="preserve"> отдельном листе. В заголовке пишется слово «СОДЕРЖАНИЕ» в середине строки без точки в конце и печата</w:t>
      </w:r>
      <w:r w:rsidR="00DC0C2A">
        <w:rPr>
          <w:sz w:val="28"/>
          <w:szCs w:val="28"/>
        </w:rPr>
        <w:t>ется</w:t>
      </w:r>
      <w:r>
        <w:rPr>
          <w:sz w:val="28"/>
          <w:szCs w:val="28"/>
        </w:rPr>
        <w:t xml:space="preserve"> прописными буквами, не подчеркивая.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В содержании указываются все основные части работы: введение, </w:t>
      </w:r>
      <w:r w:rsidR="005F09EB">
        <w:rPr>
          <w:rFonts w:ascii="Times New Roman" w:eastAsia="MS Mincho" w:hAnsi="Times New Roman"/>
          <w:sz w:val="28"/>
          <w:szCs w:val="28"/>
        </w:rPr>
        <w:t>главы,</w:t>
      </w:r>
      <w:r w:rsidRPr="00FA7643">
        <w:rPr>
          <w:rFonts w:ascii="Times New Roman" w:eastAsia="MS Mincho" w:hAnsi="Times New Roman"/>
          <w:sz w:val="28"/>
          <w:szCs w:val="28"/>
        </w:rPr>
        <w:t xml:space="preserve"> </w:t>
      </w:r>
      <w:r w:rsidR="00FA7643" w:rsidRPr="00FA7643">
        <w:rPr>
          <w:rFonts w:ascii="Times New Roman" w:eastAsia="MS Mincho" w:hAnsi="Times New Roman"/>
          <w:sz w:val="28"/>
          <w:szCs w:val="28"/>
        </w:rPr>
        <w:t>пункты</w:t>
      </w:r>
      <w:r w:rsidR="005F09EB">
        <w:rPr>
          <w:rFonts w:ascii="Times New Roman" w:eastAsia="MS Mincho" w:hAnsi="Times New Roman"/>
          <w:sz w:val="28"/>
          <w:szCs w:val="28"/>
        </w:rPr>
        <w:t xml:space="preserve"> и подпункты,</w:t>
      </w:r>
      <w:r w:rsidRPr="00FA7643">
        <w:rPr>
          <w:rFonts w:ascii="Times New Roman" w:eastAsia="MS Mincho" w:hAnsi="Times New Roman"/>
          <w:sz w:val="28"/>
          <w:szCs w:val="28"/>
        </w:rPr>
        <w:t xml:space="preserve"> </w:t>
      </w:r>
      <w:r w:rsidRPr="000C7124">
        <w:rPr>
          <w:rFonts w:ascii="Times New Roman" w:eastAsia="MS Mincho" w:hAnsi="Times New Roman"/>
          <w:sz w:val="28"/>
          <w:szCs w:val="28"/>
        </w:rPr>
        <w:t xml:space="preserve">заключение, </w:t>
      </w:r>
      <w:r>
        <w:rPr>
          <w:rFonts w:ascii="Times New Roman" w:eastAsia="MS Mincho" w:hAnsi="Times New Roman"/>
          <w:sz w:val="28"/>
          <w:szCs w:val="28"/>
        </w:rPr>
        <w:t xml:space="preserve">список использованных источников, </w:t>
      </w:r>
      <w:r w:rsidRPr="00DC0C2A">
        <w:rPr>
          <w:rFonts w:ascii="Times New Roman" w:eastAsia="MS Mincho" w:hAnsi="Times New Roman"/>
          <w:sz w:val="28"/>
          <w:szCs w:val="28"/>
        </w:rPr>
        <w:t>приложения</w:t>
      </w:r>
      <w:r w:rsidRPr="000C7124">
        <w:rPr>
          <w:rFonts w:ascii="Times New Roman" w:eastAsia="MS Mincho" w:hAnsi="Times New Roman"/>
          <w:sz w:val="28"/>
          <w:szCs w:val="28"/>
        </w:rPr>
        <w:t xml:space="preserve"> и проставляются номера страниц. Наименования, включенные в содержание, записываются строчными буквами, начиная с первой прописной буквы. Наименования частей, приведенные в содержании, должны соответствовать наименованиям этих частей в тексте работы. </w:t>
      </w:r>
      <w:r>
        <w:rPr>
          <w:rFonts w:ascii="Times New Roman" w:eastAsia="MS Mincho" w:hAnsi="Times New Roman"/>
          <w:sz w:val="28"/>
          <w:szCs w:val="28"/>
        </w:rPr>
        <w:t xml:space="preserve">Названия </w:t>
      </w:r>
      <w:r w:rsidR="00DC0C2A">
        <w:rPr>
          <w:rFonts w:ascii="Times New Roman" w:eastAsia="MS Mincho" w:hAnsi="Times New Roman"/>
          <w:sz w:val="28"/>
          <w:szCs w:val="28"/>
        </w:rPr>
        <w:t>глав,</w:t>
      </w:r>
      <w:r w:rsidRPr="00FA7643">
        <w:rPr>
          <w:rFonts w:ascii="Times New Roman" w:eastAsia="MS Mincho" w:hAnsi="Times New Roman"/>
          <w:sz w:val="28"/>
          <w:szCs w:val="28"/>
        </w:rPr>
        <w:t xml:space="preserve"> пунктов</w:t>
      </w:r>
      <w:r w:rsidR="00DC0C2A">
        <w:rPr>
          <w:rFonts w:ascii="Times New Roman" w:eastAsia="MS Mincho" w:hAnsi="Times New Roman"/>
          <w:sz w:val="28"/>
          <w:szCs w:val="28"/>
        </w:rPr>
        <w:t xml:space="preserve"> и подпунктов</w:t>
      </w:r>
      <w:r w:rsidR="00EB33D9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 xml:space="preserve">даются без кавычек. Название главы не должно дублировать название темы, а название </w:t>
      </w:r>
      <w:r w:rsidRPr="00FA7643">
        <w:rPr>
          <w:rFonts w:ascii="Times New Roman" w:eastAsia="MS Mincho" w:hAnsi="Times New Roman"/>
          <w:sz w:val="28"/>
          <w:szCs w:val="28"/>
        </w:rPr>
        <w:t>пунктов</w:t>
      </w:r>
      <w:r>
        <w:rPr>
          <w:rFonts w:ascii="Times New Roman" w:eastAsia="MS Mincho" w:hAnsi="Times New Roman"/>
          <w:sz w:val="28"/>
          <w:szCs w:val="28"/>
        </w:rPr>
        <w:t xml:space="preserve"> – название глав. Введение и заключение работы не должны иметь каких – либо дополнительных названий.</w:t>
      </w:r>
      <w:r w:rsidR="00653C9B">
        <w:rPr>
          <w:rFonts w:ascii="Times New Roman" w:eastAsia="MS Mincho" w:hAnsi="Times New Roman"/>
          <w:sz w:val="28"/>
          <w:szCs w:val="28"/>
        </w:rPr>
        <w:t xml:space="preserve"> (Приложение </w:t>
      </w:r>
      <w:r w:rsidR="00262F84">
        <w:rPr>
          <w:rFonts w:ascii="Times New Roman" w:eastAsia="MS Mincho" w:hAnsi="Times New Roman"/>
          <w:sz w:val="28"/>
          <w:szCs w:val="28"/>
        </w:rPr>
        <w:t>Б</w:t>
      </w:r>
      <w:r w:rsidR="00653C9B">
        <w:rPr>
          <w:rFonts w:ascii="Times New Roman" w:eastAsia="MS Mincho" w:hAnsi="Times New Roman"/>
          <w:sz w:val="28"/>
          <w:szCs w:val="28"/>
        </w:rPr>
        <w:t>).</w:t>
      </w:r>
    </w:p>
    <w:p w:rsidR="00790C12" w:rsidRPr="000C7124" w:rsidRDefault="00790C12" w:rsidP="00790C12">
      <w:pPr>
        <w:ind w:firstLine="709"/>
        <w:jc w:val="both"/>
        <w:rPr>
          <w:rFonts w:eastAsia="MS Mincho"/>
          <w:b/>
          <w:sz w:val="28"/>
          <w:szCs w:val="28"/>
        </w:rPr>
      </w:pPr>
      <w:r w:rsidRPr="000C7124">
        <w:rPr>
          <w:rFonts w:eastAsia="MS Mincho"/>
          <w:b/>
          <w:sz w:val="28"/>
          <w:szCs w:val="28"/>
        </w:rPr>
        <w:t>Основные требования к введению</w:t>
      </w:r>
    </w:p>
    <w:p w:rsidR="00790C12" w:rsidRPr="00FA7643" w:rsidRDefault="00790C12" w:rsidP="007F79E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FA7643">
        <w:rPr>
          <w:sz w:val="28"/>
          <w:szCs w:val="28"/>
          <w:lang w:eastAsia="ru-RU"/>
        </w:rPr>
        <w:t>Во введении необходимо обосновать актуальность и практическую значимость выбранной темы, сформулировать цель и задачи, объект и предмет ВКР, круг рассматриваемых проблем. Объем введения должен быть в пределах 4 - 5 страниц.</w:t>
      </w:r>
    </w:p>
    <w:p w:rsidR="00790C12" w:rsidRPr="00FA7643" w:rsidRDefault="00790C12" w:rsidP="007F79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7643">
        <w:rPr>
          <w:sz w:val="28"/>
          <w:szCs w:val="28"/>
        </w:rPr>
        <w:lastRenderedPageBreak/>
        <w:t>В заголовке пишется слово «ВВЕДЕНИЕ» в середине строки без точки в конце и печата</w:t>
      </w:r>
      <w:r w:rsidR="007F79EB">
        <w:rPr>
          <w:sz w:val="28"/>
          <w:szCs w:val="28"/>
        </w:rPr>
        <w:t>ется</w:t>
      </w:r>
      <w:r w:rsidRPr="00FA7643">
        <w:rPr>
          <w:sz w:val="28"/>
          <w:szCs w:val="28"/>
        </w:rPr>
        <w:t xml:space="preserve"> прописными буквами, не подчеркивая.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Во введении формулируются следующие основные определения:</w:t>
      </w:r>
    </w:p>
    <w:p w:rsidR="00226B07" w:rsidRPr="00FA7643" w:rsidRDefault="00226B07" w:rsidP="007F79EB">
      <w:pPr>
        <w:pStyle w:val="ab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FA7643">
        <w:rPr>
          <w:rFonts w:ascii="Times New Roman" w:eastAsiaTheme="minorHAnsi" w:hAnsi="Times New Roman"/>
          <w:sz w:val="28"/>
          <w:szCs w:val="28"/>
        </w:rPr>
        <w:t>- общая формулировка проблемы, которой посвящена работа;</w:t>
      </w:r>
    </w:p>
    <w:p w:rsidR="00226B07" w:rsidRPr="00FA7643" w:rsidRDefault="00226B07" w:rsidP="007F79EB">
      <w:pPr>
        <w:pStyle w:val="ab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FA7643">
        <w:rPr>
          <w:rFonts w:ascii="Times New Roman" w:eastAsiaTheme="minorHAnsi" w:hAnsi="Times New Roman"/>
          <w:sz w:val="28"/>
          <w:szCs w:val="28"/>
        </w:rPr>
        <w:t>- характеристика состояния исследуемого вопроса;</w:t>
      </w:r>
    </w:p>
    <w:p w:rsidR="00226B07" w:rsidRPr="00FA7643" w:rsidRDefault="00226B07" w:rsidP="007F79EB">
      <w:pPr>
        <w:pStyle w:val="ab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FA7643">
        <w:rPr>
          <w:rFonts w:ascii="Times New Roman" w:eastAsiaTheme="minorHAnsi" w:hAnsi="Times New Roman"/>
          <w:sz w:val="28"/>
          <w:szCs w:val="28"/>
        </w:rPr>
        <w:t>- актуальность выбранной темы.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Актуальность темы может определяться следующими факторами: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недостаточностью изученности темы (показать степень разработанности темы в литературе, указать на недостаточно изученные или освещенные аспекты);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потребностью в новых данных;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потребностью в новых методах, технологиях;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- потребностью практической медицины.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Обосновать </w:t>
      </w:r>
      <w:r w:rsidRPr="00FA7643">
        <w:rPr>
          <w:rFonts w:eastAsiaTheme="minorHAnsi"/>
          <w:sz w:val="28"/>
          <w:szCs w:val="28"/>
          <w:u w:val="single"/>
        </w:rPr>
        <w:t>актуальность</w:t>
      </w:r>
      <w:r w:rsidRPr="00FA7643">
        <w:rPr>
          <w:rFonts w:eastAsiaTheme="minorHAnsi"/>
          <w:sz w:val="28"/>
          <w:szCs w:val="28"/>
        </w:rPr>
        <w:t>, значит, проанализировать, объяснить,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почему данную проблему нужно в настоящее время изучать.</w:t>
      </w:r>
    </w:p>
    <w:p w:rsidR="00226B07" w:rsidRPr="00FA7643" w:rsidRDefault="007E7A7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="00226B07" w:rsidRPr="00FA7643">
        <w:rPr>
          <w:rFonts w:eastAsiaTheme="minorHAnsi"/>
          <w:sz w:val="28"/>
          <w:szCs w:val="28"/>
        </w:rPr>
        <w:t xml:space="preserve">степень разработанности </w:t>
      </w:r>
      <w:r w:rsidR="00226B07" w:rsidRPr="00FA7643">
        <w:rPr>
          <w:rFonts w:eastAsiaTheme="minorHAnsi"/>
          <w:sz w:val="28"/>
          <w:szCs w:val="28"/>
          <w:u w:val="single"/>
        </w:rPr>
        <w:t>проблемы</w:t>
      </w:r>
      <w:r w:rsidR="00226B07" w:rsidRPr="00FA7643">
        <w:rPr>
          <w:rFonts w:eastAsiaTheme="minorHAnsi"/>
          <w:sz w:val="28"/>
          <w:szCs w:val="28"/>
        </w:rPr>
        <w:t xml:space="preserve"> в отечественной и</w:t>
      </w:r>
      <w:r w:rsidR="00EB33D9">
        <w:rPr>
          <w:rFonts w:eastAsiaTheme="minorHAnsi"/>
          <w:sz w:val="28"/>
          <w:szCs w:val="28"/>
        </w:rPr>
        <w:t xml:space="preserve"> </w:t>
      </w:r>
      <w:r w:rsidR="00226B07" w:rsidRPr="00FA7643">
        <w:rPr>
          <w:rFonts w:eastAsiaTheme="minorHAnsi"/>
          <w:sz w:val="28"/>
          <w:szCs w:val="28"/>
        </w:rPr>
        <w:t>зарубежной литературе;</w:t>
      </w:r>
    </w:p>
    <w:p w:rsidR="00226B07" w:rsidRPr="00FA7643" w:rsidRDefault="007E7A7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="00226B07" w:rsidRPr="00FA7643">
        <w:rPr>
          <w:rFonts w:eastAsiaTheme="minorHAnsi"/>
          <w:sz w:val="28"/>
          <w:szCs w:val="28"/>
        </w:rPr>
        <w:t xml:space="preserve">конкретные </w:t>
      </w:r>
      <w:r w:rsidR="00226B07" w:rsidRPr="00FA7643">
        <w:rPr>
          <w:rFonts w:eastAsiaTheme="minorHAnsi"/>
          <w:sz w:val="28"/>
          <w:szCs w:val="28"/>
          <w:u w:val="single"/>
        </w:rPr>
        <w:t>цель и задачи</w:t>
      </w:r>
      <w:r w:rsidR="00226B07" w:rsidRPr="00FA7643">
        <w:rPr>
          <w:rFonts w:eastAsiaTheme="minorHAnsi"/>
          <w:sz w:val="28"/>
          <w:szCs w:val="28"/>
        </w:rPr>
        <w:t>, которые автор работы поставил перед</w:t>
      </w:r>
      <w:r w:rsidR="00EB33D9">
        <w:rPr>
          <w:rFonts w:eastAsiaTheme="minorHAnsi"/>
          <w:sz w:val="28"/>
          <w:szCs w:val="28"/>
        </w:rPr>
        <w:t xml:space="preserve"> </w:t>
      </w:r>
      <w:r w:rsidR="00226B07" w:rsidRPr="00FA7643">
        <w:rPr>
          <w:rFonts w:eastAsiaTheme="minorHAnsi"/>
          <w:sz w:val="28"/>
          <w:szCs w:val="28"/>
        </w:rPr>
        <w:t>собой;</w:t>
      </w:r>
    </w:p>
    <w:p w:rsidR="00226B07" w:rsidRPr="00FA7643" w:rsidRDefault="007E7A7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="00226B07" w:rsidRPr="00FA7643">
        <w:rPr>
          <w:rFonts w:eastAsiaTheme="minorHAnsi"/>
          <w:sz w:val="28"/>
          <w:szCs w:val="28"/>
        </w:rPr>
        <w:t>объяснение того, как автор намеревается решать поставленные</w:t>
      </w:r>
      <w:r w:rsidR="00EB33D9">
        <w:rPr>
          <w:rFonts w:eastAsiaTheme="minorHAnsi"/>
          <w:sz w:val="28"/>
          <w:szCs w:val="28"/>
        </w:rPr>
        <w:t xml:space="preserve"> </w:t>
      </w:r>
      <w:r w:rsidR="00226B07" w:rsidRPr="00FA7643">
        <w:rPr>
          <w:rFonts w:eastAsiaTheme="minorHAnsi"/>
          <w:sz w:val="28"/>
          <w:szCs w:val="28"/>
        </w:rPr>
        <w:t>задачи, обоснование логической последовательности раскрываемых</w:t>
      </w:r>
      <w:r w:rsidR="00EB33D9">
        <w:rPr>
          <w:rFonts w:eastAsiaTheme="minorHAnsi"/>
          <w:sz w:val="28"/>
          <w:szCs w:val="28"/>
        </w:rPr>
        <w:t xml:space="preserve"> </w:t>
      </w:r>
      <w:r w:rsidR="00226B07" w:rsidRPr="00FA7643">
        <w:rPr>
          <w:rFonts w:eastAsiaTheme="minorHAnsi"/>
          <w:sz w:val="28"/>
          <w:szCs w:val="28"/>
        </w:rPr>
        <w:t>вопросов, общего порядка исследования и структуры работы;</w:t>
      </w:r>
    </w:p>
    <w:p w:rsidR="00226B07" w:rsidRPr="00FA7643" w:rsidRDefault="007E7A7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  <w:u w:val="single"/>
        </w:rPr>
        <w:t xml:space="preserve">- </w:t>
      </w:r>
      <w:r w:rsidR="00226B07" w:rsidRPr="00FA7643">
        <w:rPr>
          <w:rFonts w:eastAsiaTheme="minorHAnsi"/>
          <w:sz w:val="28"/>
          <w:szCs w:val="28"/>
          <w:u w:val="single"/>
        </w:rPr>
        <w:t>объект</w:t>
      </w:r>
      <w:r w:rsidR="00226B07" w:rsidRPr="00FA7643">
        <w:rPr>
          <w:rFonts w:eastAsiaTheme="minorHAnsi"/>
          <w:sz w:val="28"/>
          <w:szCs w:val="28"/>
        </w:rPr>
        <w:t xml:space="preserve"> исследования;</w:t>
      </w:r>
    </w:p>
    <w:p w:rsidR="00226B07" w:rsidRPr="00FA7643" w:rsidRDefault="007E7A7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="00226B07" w:rsidRPr="00FA7643">
        <w:rPr>
          <w:rFonts w:eastAsiaTheme="minorHAnsi"/>
          <w:sz w:val="28"/>
          <w:szCs w:val="28"/>
          <w:u w:val="single"/>
        </w:rPr>
        <w:t>предмет</w:t>
      </w:r>
      <w:r w:rsidR="00226B07" w:rsidRPr="00FA7643">
        <w:rPr>
          <w:rFonts w:eastAsiaTheme="minorHAnsi"/>
          <w:sz w:val="28"/>
          <w:szCs w:val="28"/>
        </w:rPr>
        <w:t xml:space="preserve"> исследования;</w:t>
      </w:r>
    </w:p>
    <w:p w:rsidR="00226B07" w:rsidRPr="00FA7643" w:rsidRDefault="007E7A7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="00226B07" w:rsidRPr="00FA7643">
        <w:rPr>
          <w:rFonts w:eastAsiaTheme="minorHAnsi"/>
          <w:sz w:val="28"/>
          <w:szCs w:val="28"/>
        </w:rPr>
        <w:t xml:space="preserve">краткая характеристика </w:t>
      </w:r>
      <w:r w:rsidR="00226B07" w:rsidRPr="00FA7643">
        <w:rPr>
          <w:rFonts w:eastAsiaTheme="minorHAnsi"/>
          <w:sz w:val="28"/>
          <w:szCs w:val="28"/>
          <w:u w:val="single"/>
        </w:rPr>
        <w:t>методов</w:t>
      </w:r>
      <w:r w:rsidR="00226B07" w:rsidRPr="00FA7643">
        <w:rPr>
          <w:rFonts w:eastAsiaTheme="minorHAnsi"/>
          <w:sz w:val="28"/>
          <w:szCs w:val="28"/>
        </w:rPr>
        <w:t xml:space="preserve"> научного исследования,</w:t>
      </w:r>
      <w:r w:rsidR="00EF1EDB">
        <w:rPr>
          <w:rFonts w:eastAsiaTheme="minorHAnsi"/>
          <w:sz w:val="28"/>
          <w:szCs w:val="28"/>
        </w:rPr>
        <w:t xml:space="preserve"> </w:t>
      </w:r>
      <w:r w:rsidR="00226B07" w:rsidRPr="00FA7643">
        <w:rPr>
          <w:rFonts w:eastAsiaTheme="minorHAnsi"/>
          <w:sz w:val="28"/>
          <w:szCs w:val="28"/>
        </w:rPr>
        <w:t>использованных при выполнении работы.</w:t>
      </w:r>
    </w:p>
    <w:p w:rsidR="00226B07" w:rsidRPr="00FA7643" w:rsidRDefault="00226B07" w:rsidP="007F79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Подробнее остановимся на определении нижеследующих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понятий, которые вызывают сложности в формулировке.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Проблема (научная) </w:t>
      </w:r>
      <w:r w:rsidRPr="00FA7643">
        <w:rPr>
          <w:rFonts w:eastAsiaTheme="minorHAnsi"/>
          <w:sz w:val="28"/>
          <w:szCs w:val="28"/>
        </w:rPr>
        <w:t>- противоречивая ситуация, не имеющая однозначного ответа и требующая исследования и поиска решений. Проблема может быть определена как вопрос или комплекс вопросов, решение которых представляет интерес.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Актуальность темы </w:t>
      </w:r>
      <w:r w:rsidRPr="00FA7643">
        <w:rPr>
          <w:rFonts w:eastAsiaTheme="minorHAnsi"/>
          <w:sz w:val="28"/>
          <w:szCs w:val="28"/>
        </w:rPr>
        <w:t>- степень её важности в данный момент и в данной ситуации для решения данной конкретной задачи. Пример определения проблемы и обоснования актуальности: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 xml:space="preserve">«Сердечно-сосудистые заболевания занимают ведущее место в структуре неинфекционной патологии взрослых и являются основной причиной ранней инвалидизации, а также причиной преждевременной смертности в большинстве стран. Результаты эпидемиологических исследований, проведенных во многих странах, свидетельствует о том, что основным фактором риска сердечнососудистых заболеваний является артериальная гипертензия. До середины 80-х годов прошлого столетие общепризнанным было мнение, что в детском возрасте высокое артериальное давление является редкостью и регистрируется чаще всего на фоне основных заболеваний (кардиоваскулярных, почечных, эндокринных). Исследования по контролю артериального давления у детей установили, что артериальное давление может дебютировать в детском и подростковом возрасте и носить первичный характер. Поэтому проблема ранней диагностики и первичной профилактики </w:t>
      </w:r>
      <w:r w:rsidRPr="00FA7643">
        <w:rPr>
          <w:rFonts w:eastAsiaTheme="minorHAnsi"/>
          <w:i/>
          <w:iCs/>
          <w:sz w:val="28"/>
          <w:szCs w:val="28"/>
        </w:rPr>
        <w:lastRenderedPageBreak/>
        <w:t>сердечно-сосудистых заболеваний, начиная с детского и подросткового возраста, является в настоящее время чрезвычайно актуальной, а выявление факторов риска сердечно-сосудистых заболеваний, эффективная диспансеризация этой группы населения являются важным аспектом в работе амбулаторно</w:t>
      </w:r>
      <w:r w:rsidR="005F09EB">
        <w:rPr>
          <w:rFonts w:eastAsiaTheme="minorHAnsi"/>
          <w:i/>
          <w:iCs/>
          <w:sz w:val="28"/>
          <w:szCs w:val="28"/>
        </w:rPr>
        <w:t>-</w:t>
      </w:r>
      <w:r w:rsidRPr="00FA7643">
        <w:rPr>
          <w:rFonts w:eastAsiaTheme="minorHAnsi"/>
          <w:i/>
          <w:iCs/>
          <w:sz w:val="28"/>
          <w:szCs w:val="28"/>
        </w:rPr>
        <w:t>поликлинической службы. Определенная роль в этом отводится и фельдшеру общей практики».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Цель исследования </w:t>
      </w:r>
      <w:r w:rsidRPr="00FA7643">
        <w:rPr>
          <w:rFonts w:eastAsiaTheme="minorHAnsi"/>
          <w:sz w:val="28"/>
          <w:szCs w:val="28"/>
        </w:rPr>
        <w:t xml:space="preserve">- словесно-логическое описание представления о результате исследования, того, что ожидается в итоге исследовательской работы. Цель формулируется через отглагольное существительное: </w:t>
      </w:r>
      <w:r w:rsidRPr="00FA7643">
        <w:rPr>
          <w:rFonts w:eastAsiaTheme="minorHAnsi"/>
          <w:i/>
          <w:iCs/>
          <w:sz w:val="28"/>
          <w:szCs w:val="28"/>
        </w:rPr>
        <w:t xml:space="preserve">описание, развитие, изучение </w:t>
      </w:r>
      <w:r w:rsidRPr="00FA7643">
        <w:rPr>
          <w:rFonts w:eastAsiaTheme="minorHAnsi"/>
          <w:sz w:val="28"/>
          <w:szCs w:val="28"/>
        </w:rPr>
        <w:t xml:space="preserve">или через глагол: </w:t>
      </w:r>
      <w:r w:rsidRPr="00FA7643">
        <w:rPr>
          <w:rFonts w:eastAsiaTheme="minorHAnsi"/>
          <w:i/>
          <w:iCs/>
          <w:sz w:val="28"/>
          <w:szCs w:val="28"/>
        </w:rPr>
        <w:t xml:space="preserve">описать, развить, изучить. </w:t>
      </w:r>
      <w:r w:rsidRPr="00FA7643">
        <w:rPr>
          <w:rFonts w:eastAsiaTheme="minorHAnsi"/>
          <w:sz w:val="28"/>
          <w:szCs w:val="28"/>
        </w:rPr>
        <w:t xml:space="preserve">Следует обратить внимание, что необходимо </w:t>
      </w:r>
      <w:r w:rsidRPr="00FA7643">
        <w:rPr>
          <w:rFonts w:eastAsiaTheme="minorHAnsi"/>
          <w:b/>
          <w:bCs/>
          <w:sz w:val="28"/>
          <w:szCs w:val="28"/>
        </w:rPr>
        <w:t xml:space="preserve">соблюдать единообразие при формулировке целей: </w:t>
      </w:r>
      <w:r w:rsidRPr="00FA7643">
        <w:rPr>
          <w:rFonts w:eastAsiaTheme="minorHAnsi"/>
          <w:sz w:val="28"/>
          <w:szCs w:val="28"/>
        </w:rPr>
        <w:t>либо все они формулируются через отглагольное существительное либо через глагол! Можно привести примеры наиболее типичных целей: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определить </w:t>
      </w:r>
      <w:r w:rsidRPr="00FA7643">
        <w:rPr>
          <w:rFonts w:eastAsiaTheme="minorHAnsi"/>
          <w:sz w:val="28"/>
          <w:szCs w:val="28"/>
        </w:rPr>
        <w:t>характеристики явлений;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изучить </w:t>
      </w:r>
      <w:r w:rsidRPr="00FA7643">
        <w:rPr>
          <w:rFonts w:eastAsiaTheme="minorHAnsi"/>
          <w:sz w:val="28"/>
          <w:szCs w:val="28"/>
        </w:rPr>
        <w:t>динамику явлений;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выявить, обобщить </w:t>
      </w:r>
      <w:r w:rsidRPr="00FA7643">
        <w:rPr>
          <w:rFonts w:eastAsiaTheme="minorHAnsi"/>
          <w:sz w:val="28"/>
          <w:szCs w:val="28"/>
        </w:rPr>
        <w:t>закономерности;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обобщить </w:t>
      </w:r>
      <w:r w:rsidRPr="00FA7643">
        <w:rPr>
          <w:rFonts w:eastAsiaTheme="minorHAnsi"/>
          <w:sz w:val="28"/>
          <w:szCs w:val="28"/>
        </w:rPr>
        <w:t>опыт;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- </w:t>
      </w:r>
      <w:r w:rsidRPr="00FA7643">
        <w:rPr>
          <w:rFonts w:eastAsiaTheme="minorHAnsi"/>
          <w:i/>
          <w:iCs/>
          <w:sz w:val="28"/>
          <w:szCs w:val="28"/>
        </w:rPr>
        <w:t xml:space="preserve">классифицировать </w:t>
      </w:r>
      <w:r w:rsidRPr="00FA7643">
        <w:rPr>
          <w:rFonts w:eastAsiaTheme="minorHAnsi"/>
          <w:sz w:val="28"/>
          <w:szCs w:val="28"/>
        </w:rPr>
        <w:t>явление</w:t>
      </w:r>
      <w:r w:rsidR="00EB33D9">
        <w:rPr>
          <w:rFonts w:eastAsiaTheme="minorHAnsi"/>
          <w:sz w:val="28"/>
          <w:szCs w:val="28"/>
        </w:rPr>
        <w:t>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Задачи исследования </w:t>
      </w:r>
      <w:r w:rsidRPr="00FA7643">
        <w:rPr>
          <w:rFonts w:eastAsiaTheme="minorHAnsi"/>
          <w:sz w:val="28"/>
          <w:szCs w:val="28"/>
        </w:rPr>
        <w:t xml:space="preserve">- это выбор путей и средств достижения цели в соответствии с выдвинутой целью. Задачи исследования – поэтапные действия для достижения цели исследования; формулируются через инфинитив глагола: </w:t>
      </w:r>
      <w:r w:rsidRPr="00FA7643">
        <w:rPr>
          <w:rFonts w:eastAsiaTheme="minorHAnsi"/>
          <w:i/>
          <w:iCs/>
          <w:sz w:val="28"/>
          <w:szCs w:val="28"/>
        </w:rPr>
        <w:t xml:space="preserve">проанализировать, разработать, охарактеризовать </w:t>
      </w:r>
      <w:r w:rsidRPr="00FA7643">
        <w:rPr>
          <w:rFonts w:eastAsiaTheme="minorHAnsi"/>
          <w:sz w:val="28"/>
          <w:szCs w:val="28"/>
        </w:rPr>
        <w:t xml:space="preserve">и т.д. В работе может быть несколько задач. Количеству задач исследования может </w:t>
      </w:r>
      <w:r w:rsidR="00DC0C2A">
        <w:rPr>
          <w:rFonts w:eastAsiaTheme="minorHAnsi"/>
          <w:sz w:val="28"/>
          <w:szCs w:val="28"/>
        </w:rPr>
        <w:t xml:space="preserve">соответствовать количество глав, </w:t>
      </w:r>
      <w:r w:rsidRPr="00FA7643">
        <w:rPr>
          <w:rFonts w:eastAsiaTheme="minorHAnsi"/>
          <w:sz w:val="28"/>
          <w:szCs w:val="28"/>
        </w:rPr>
        <w:t xml:space="preserve">пунктов </w:t>
      </w:r>
      <w:r w:rsidR="00DC0C2A">
        <w:rPr>
          <w:rFonts w:eastAsiaTheme="minorHAnsi"/>
          <w:sz w:val="28"/>
          <w:szCs w:val="28"/>
        </w:rPr>
        <w:t xml:space="preserve">или </w:t>
      </w:r>
      <w:r w:rsidRPr="00FA7643">
        <w:rPr>
          <w:rFonts w:eastAsiaTheme="minorHAnsi"/>
          <w:sz w:val="28"/>
          <w:szCs w:val="28"/>
        </w:rPr>
        <w:t>подпунктов работы. Обычно формулируются три - четыре задачи. Каждая задача должна начинаться глаголом неопределенной формы, задачи не должны повторять формулировку цели.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Например: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проанализировать...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разработать...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выявить...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исследовать...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оценить...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установить связь...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охарактеризовать... и т.д.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В ряде случаев формулировка задачи исследования могут начинаться с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существительного: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Например: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усовершенствование...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>• анализ...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создание...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 xml:space="preserve">• </w:t>
      </w:r>
      <w:r w:rsidRPr="00FA7643">
        <w:rPr>
          <w:rFonts w:eastAsiaTheme="minorHAnsi"/>
          <w:i/>
          <w:iCs/>
          <w:sz w:val="28"/>
          <w:szCs w:val="28"/>
        </w:rPr>
        <w:t>построение...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>• определение...</w:t>
      </w:r>
    </w:p>
    <w:p w:rsidR="00995355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8"/>
          <w:szCs w:val="28"/>
        </w:rPr>
      </w:pPr>
      <w:r w:rsidRPr="00FA7643">
        <w:rPr>
          <w:rFonts w:eastAsiaTheme="minorHAnsi"/>
          <w:i/>
          <w:iCs/>
          <w:sz w:val="28"/>
          <w:szCs w:val="28"/>
        </w:rPr>
        <w:t xml:space="preserve">• </w:t>
      </w:r>
      <w:r w:rsidR="00DD1CB7" w:rsidRPr="00FA7643">
        <w:rPr>
          <w:rFonts w:eastAsiaTheme="minorHAnsi"/>
          <w:i/>
          <w:iCs/>
          <w:sz w:val="28"/>
          <w:szCs w:val="28"/>
        </w:rPr>
        <w:t>систематизац</w:t>
      </w:r>
      <w:r w:rsidRPr="00FA7643">
        <w:rPr>
          <w:rFonts w:eastAsiaTheme="minorHAnsi"/>
          <w:i/>
          <w:iCs/>
          <w:sz w:val="28"/>
          <w:szCs w:val="28"/>
        </w:rPr>
        <w:t>ия ... и т.д.</w:t>
      </w:r>
    </w:p>
    <w:p w:rsidR="00995355" w:rsidRPr="00FA7643" w:rsidRDefault="00995355" w:rsidP="00EB33D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Объект исследования </w:t>
      </w:r>
      <w:r w:rsidRPr="00FA7643">
        <w:rPr>
          <w:rFonts w:eastAsiaTheme="minorHAnsi"/>
          <w:sz w:val="28"/>
          <w:szCs w:val="28"/>
        </w:rPr>
        <w:t>- процесс или явление, определяющее тему и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цель исследования; отвечает на вопрос: что рассматривается в исследовании?</w:t>
      </w:r>
    </w:p>
    <w:p w:rsidR="00995355" w:rsidRPr="00FA7643" w:rsidRDefault="00995355" w:rsidP="00EB33D9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lastRenderedPageBreak/>
        <w:t>Например, сестринский уход, деятельность медицинской сестры,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деятельность фельдшера и др.</w:t>
      </w:r>
    </w:p>
    <w:p w:rsidR="00DD1CB7" w:rsidRPr="00FA7643" w:rsidRDefault="00995355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Предмет исследования </w:t>
      </w:r>
      <w:r w:rsidRPr="00FA7643">
        <w:rPr>
          <w:rFonts w:eastAsiaTheme="minorHAnsi"/>
          <w:sz w:val="28"/>
          <w:szCs w:val="28"/>
        </w:rPr>
        <w:t>- более конкретен, чем объект; это часть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объекта или то, что происходит с объектом исследования. Это конкретная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проблема в теме дипломной работы, которая находится в границах объекта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исследования: определенные свойства объекта, их соотношения, зависимость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объекта и его свойств от каких-либо условий. Предметом исследования могут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быть содержание, формы и методы медицинского воздействия, отношения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между пациентом и медицинской сестрой и т.д. Именно на предмет</w:t>
      </w:r>
      <w:r w:rsidR="00DD1CB7" w:rsidRPr="00FA7643">
        <w:rPr>
          <w:rFonts w:eastAsiaTheme="minorHAnsi"/>
          <w:sz w:val="28"/>
          <w:szCs w:val="28"/>
        </w:rPr>
        <w:t xml:space="preserve"> исследования ориентируется ВКР, что непосредственно отражается в теме работы. Предмет исследования тесно связан с целью исследования, например, если цель - выявить условия .., то предмет - условия..; цель -описать методику .., то предмет - методика ... и т.д.</w:t>
      </w:r>
    </w:p>
    <w:p w:rsidR="00DD1CB7" w:rsidRPr="00FA7643" w:rsidRDefault="00DD1CB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sz w:val="28"/>
          <w:szCs w:val="28"/>
        </w:rPr>
        <w:t>При определении объекта и предмета исследования необходимо</w:t>
      </w:r>
      <w:r w:rsidR="00EF1EDB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учитывать, что:</w:t>
      </w:r>
    </w:p>
    <w:p w:rsidR="00DD1CB7" w:rsidRPr="00FA7643" w:rsidRDefault="00D62222" w:rsidP="007F79EB">
      <w:pPr>
        <w:autoSpaceDE w:val="0"/>
        <w:autoSpaceDN w:val="0"/>
        <w:adjustRightInd w:val="0"/>
        <w:ind w:left="284" w:hanging="284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- </w:t>
      </w:r>
      <w:r w:rsidR="00DD1CB7" w:rsidRPr="00FA7643">
        <w:rPr>
          <w:rFonts w:eastAsiaTheme="minorHAnsi"/>
          <w:b/>
          <w:bCs/>
          <w:sz w:val="28"/>
          <w:szCs w:val="28"/>
        </w:rPr>
        <w:t xml:space="preserve">объект </w:t>
      </w:r>
      <w:r w:rsidR="00DD1CB7" w:rsidRPr="00FA7643">
        <w:rPr>
          <w:rFonts w:eastAsiaTheme="minorHAnsi"/>
          <w:sz w:val="28"/>
          <w:szCs w:val="28"/>
        </w:rPr>
        <w:t>даёт ответ на вопрос "что рассматривается?"</w:t>
      </w:r>
    </w:p>
    <w:p w:rsidR="00DD1CB7" w:rsidRPr="00FA7643" w:rsidRDefault="00D62222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- </w:t>
      </w:r>
      <w:r w:rsidR="00DD1CB7" w:rsidRPr="00FA7643">
        <w:rPr>
          <w:rFonts w:eastAsiaTheme="minorHAnsi"/>
          <w:b/>
          <w:bCs/>
          <w:sz w:val="28"/>
          <w:szCs w:val="28"/>
        </w:rPr>
        <w:t xml:space="preserve">предмет </w:t>
      </w:r>
      <w:r w:rsidR="00DD1CB7" w:rsidRPr="00FA7643">
        <w:rPr>
          <w:rFonts w:eastAsiaTheme="minorHAnsi"/>
          <w:sz w:val="28"/>
          <w:szCs w:val="28"/>
        </w:rPr>
        <w:t>даёт ответ на вопрос "как рассматривается объект, в каких</w:t>
      </w:r>
      <w:r w:rsidR="00EF1EDB">
        <w:rPr>
          <w:rFonts w:eastAsiaTheme="minorHAnsi"/>
          <w:sz w:val="28"/>
          <w:szCs w:val="28"/>
        </w:rPr>
        <w:t xml:space="preserve"> </w:t>
      </w:r>
      <w:r w:rsidR="00DD1CB7" w:rsidRPr="00FA7643">
        <w:rPr>
          <w:rFonts w:eastAsiaTheme="minorHAnsi"/>
          <w:sz w:val="28"/>
          <w:szCs w:val="28"/>
        </w:rPr>
        <w:t>отношениях, связях, аспектах, функциях?"</w:t>
      </w:r>
    </w:p>
    <w:p w:rsidR="00DD1CB7" w:rsidRPr="00FA7643" w:rsidRDefault="00DD1CB7" w:rsidP="007F79E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FA7643">
        <w:rPr>
          <w:rFonts w:eastAsiaTheme="minorHAnsi"/>
          <w:b/>
          <w:bCs/>
          <w:sz w:val="28"/>
          <w:szCs w:val="28"/>
        </w:rPr>
        <w:t xml:space="preserve">Методы исследования </w:t>
      </w:r>
      <w:r w:rsidRPr="00FA7643">
        <w:rPr>
          <w:rFonts w:eastAsiaTheme="minorHAnsi"/>
          <w:sz w:val="28"/>
          <w:szCs w:val="28"/>
        </w:rPr>
        <w:t>- служат инструментом в добывании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фактического материала, являясь необходимым условием достижения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поставленной в работе цели. Методы исследования - это способы сбора и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обработки информации. Выбор методов определяется объектом и целями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исследования. В пункте - методы исследования - перечисляются методы, с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помощью которых проводилось исследование (теоретическое и</w:t>
      </w:r>
      <w:r w:rsidR="00EB33D9">
        <w:rPr>
          <w:rFonts w:eastAsiaTheme="minorHAnsi"/>
          <w:sz w:val="28"/>
          <w:szCs w:val="28"/>
        </w:rPr>
        <w:t xml:space="preserve"> </w:t>
      </w:r>
      <w:r w:rsidRPr="00FA7643">
        <w:rPr>
          <w:rFonts w:eastAsiaTheme="minorHAnsi"/>
          <w:sz w:val="28"/>
          <w:szCs w:val="28"/>
        </w:rPr>
        <w:t>практическое).</w:t>
      </w:r>
    </w:p>
    <w:p w:rsidR="00DD1CB7" w:rsidRDefault="00DD1CB7" w:rsidP="00226B0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D62222">
        <w:rPr>
          <w:rFonts w:eastAsiaTheme="minorHAnsi"/>
          <w:sz w:val="28"/>
          <w:szCs w:val="28"/>
        </w:rPr>
        <w:t>В качестве метода исследования может использоваться: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D62222" w:rsidRPr="00226B07" w:rsidTr="00D62222">
        <w:tc>
          <w:tcPr>
            <w:tcW w:w="4814" w:type="dxa"/>
          </w:tcPr>
          <w:p w:rsidR="00D62222" w:rsidRPr="00226B07" w:rsidRDefault="00D62222" w:rsidP="00226B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>Метод</w:t>
            </w:r>
          </w:p>
          <w:p w:rsidR="00D62222" w:rsidRPr="00226B07" w:rsidRDefault="00D62222" w:rsidP="00226B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>исследования</w:t>
            </w:r>
          </w:p>
        </w:tc>
        <w:tc>
          <w:tcPr>
            <w:tcW w:w="4814" w:type="dxa"/>
          </w:tcPr>
          <w:p w:rsidR="00D62222" w:rsidRPr="00226B07" w:rsidRDefault="00D62222" w:rsidP="00226B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>Краткая характеристика метода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226B07" w:rsidRDefault="00D62222" w:rsidP="00D62222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теоретический</w:t>
            </w:r>
          </w:p>
          <w:p w:rsidR="00D62222" w:rsidRPr="00226B07" w:rsidRDefault="00D62222" w:rsidP="00D6222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анализ</w:t>
            </w:r>
          </w:p>
        </w:tc>
        <w:tc>
          <w:tcPr>
            <w:tcW w:w="4814" w:type="dxa"/>
          </w:tcPr>
          <w:p w:rsidR="00D62222" w:rsidRP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выделение и рассмотрение отдельных сторон, признаков,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особенностей, свойств, явлений; выявление общего; установление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общего принципа или правила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226B07" w:rsidRDefault="00D62222" w:rsidP="00DD1CB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опрос</w:t>
            </w:r>
          </w:p>
        </w:tc>
        <w:tc>
          <w:tcPr>
            <w:tcW w:w="4814" w:type="dxa"/>
          </w:tcPr>
          <w:p w:rsid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беседа</w:t>
            </w:r>
            <w:r w:rsidRPr="00226B07">
              <w:rPr>
                <w:rFonts w:eastAsiaTheme="minorHAnsi"/>
                <w:sz w:val="28"/>
                <w:szCs w:val="28"/>
              </w:rPr>
              <w:t xml:space="preserve"> - ведется в свободной форме без записи ответов собеседника;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  <w:u w:val="single"/>
              </w:rPr>
              <w:t>интервью</w:t>
            </w:r>
            <w:r w:rsidRPr="00226B07">
              <w:rPr>
                <w:rFonts w:eastAsiaTheme="minorHAnsi"/>
                <w:sz w:val="28"/>
                <w:szCs w:val="28"/>
              </w:rPr>
              <w:t xml:space="preserve"> - разновидность беседы при этом исследователь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придерживается заранее намеченных вопросов, задаваемых в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определенной последовательности;</w:t>
            </w:r>
          </w:p>
          <w:p w:rsidR="00D62222" w:rsidRP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анкетирование</w:t>
            </w:r>
            <w:r w:rsidRPr="00226B07">
              <w:rPr>
                <w:rFonts w:eastAsiaTheme="minorHAnsi"/>
                <w:sz w:val="28"/>
                <w:szCs w:val="28"/>
              </w:rPr>
              <w:t xml:space="preserve"> - метод массового сбора информации с помощью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анкеты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226B07" w:rsidRDefault="00D62222" w:rsidP="00DD1CB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наблюдение</w:t>
            </w:r>
          </w:p>
        </w:tc>
        <w:tc>
          <w:tcPr>
            <w:tcW w:w="4814" w:type="dxa"/>
          </w:tcPr>
          <w:p w:rsid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целенаправленное восприятие какого-либо явления, в процессе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которого исследователь получает конкретный фактический материал,</w:t>
            </w:r>
            <w:r w:rsidR="00EB33D9">
              <w:rPr>
                <w:rFonts w:eastAsiaTheme="minorHAnsi"/>
                <w:sz w:val="28"/>
                <w:szCs w:val="28"/>
              </w:rPr>
              <w:t xml:space="preserve"> и </w:t>
            </w:r>
            <w:r w:rsidRPr="00226B07">
              <w:rPr>
                <w:rFonts w:eastAsiaTheme="minorHAnsi"/>
                <w:sz w:val="28"/>
                <w:szCs w:val="28"/>
              </w:rPr>
              <w:t xml:space="preserve">при этом </w:t>
            </w:r>
            <w:r w:rsidRPr="00226B07">
              <w:rPr>
                <w:rFonts w:eastAsiaTheme="minorHAnsi"/>
                <w:sz w:val="28"/>
                <w:szCs w:val="28"/>
              </w:rPr>
              <w:lastRenderedPageBreak/>
              <w:t>ведутся записи (протоколы) наблюдений;</w:t>
            </w:r>
          </w:p>
          <w:p w:rsidR="00D62222" w:rsidRP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различают наблюдение включённое, когда исследователь становится</w:t>
            </w:r>
          </w:p>
          <w:p w:rsidR="00D62222" w:rsidRP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членом той группы, в которой ведёт</w:t>
            </w:r>
            <w:r w:rsidR="00226B07">
              <w:rPr>
                <w:rFonts w:eastAsiaTheme="minorHAnsi"/>
                <w:sz w:val="28"/>
                <w:szCs w:val="28"/>
              </w:rPr>
              <w:t>ся наблюдение и не включённое – «</w:t>
            </w:r>
            <w:r w:rsidRPr="00226B07">
              <w:rPr>
                <w:rFonts w:eastAsiaTheme="minorHAnsi"/>
                <w:sz w:val="28"/>
                <w:szCs w:val="28"/>
              </w:rPr>
              <w:t>со стороны</w:t>
            </w:r>
            <w:r w:rsidR="00226B07">
              <w:rPr>
                <w:rFonts w:ascii="Cambria Math" w:eastAsiaTheme="minorHAnsi" w:hAnsi="Cambria Math" w:cs="Cambria Math"/>
                <w:sz w:val="28"/>
                <w:szCs w:val="28"/>
              </w:rPr>
              <w:t>»</w:t>
            </w:r>
            <w:r w:rsidRPr="00226B07">
              <w:rPr>
                <w:rFonts w:eastAsiaTheme="minorHAnsi"/>
                <w:sz w:val="28"/>
                <w:szCs w:val="28"/>
              </w:rPr>
              <w:t>, сплошное и выборочное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226B07" w:rsidRDefault="00D62222" w:rsidP="00D62222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lastRenderedPageBreak/>
              <w:t>обобщение</w:t>
            </w:r>
          </w:p>
          <w:p w:rsidR="00D62222" w:rsidRPr="00226B07" w:rsidRDefault="00D62222" w:rsidP="00D6222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данных</w:t>
            </w:r>
          </w:p>
        </w:tc>
        <w:tc>
          <w:tcPr>
            <w:tcW w:w="4814" w:type="dxa"/>
          </w:tcPr>
          <w:p w:rsidR="00D62222" w:rsidRPr="00226B07" w:rsidRDefault="00D62222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заключительная обработка эмпирического материала, в ходе которой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наработанный материал структурируется, обобщается и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формулируется в виде утверждения, суммирующего единичные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данные и описывающие взаимосвязи между наблюдаемыми в опыте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явлениями (величинами, состояниями, событиями и т.п.)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226B07" w:rsidRDefault="00D62222" w:rsidP="00D62222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математические</w:t>
            </w:r>
          </w:p>
          <w:p w:rsidR="00D62222" w:rsidRPr="00226B07" w:rsidRDefault="00D62222" w:rsidP="00226B0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и</w:t>
            </w:r>
            <w:r w:rsidR="00EF1EDB">
              <w:rPr>
                <w:rFonts w:eastAsiaTheme="minorHAnsi"/>
                <w:i/>
                <w:iCs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i/>
                <w:iCs/>
                <w:sz w:val="28"/>
                <w:szCs w:val="28"/>
              </w:rPr>
              <w:t>статистические</w:t>
            </w:r>
            <w:r w:rsidRPr="00226B07">
              <w:rPr>
                <w:rFonts w:eastAsiaTheme="minorHAnsi"/>
                <w:bCs/>
                <w:i/>
                <w:iCs/>
                <w:sz w:val="28"/>
                <w:szCs w:val="28"/>
              </w:rPr>
              <w:t xml:space="preserve"> методы</w:t>
            </w:r>
          </w:p>
        </w:tc>
        <w:tc>
          <w:tcPr>
            <w:tcW w:w="4814" w:type="dxa"/>
          </w:tcPr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применяются для обработки полученных данных методом опроса и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для установления количественных зависимостей между изучаемыми</w:t>
            </w:r>
          </w:p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явлениями; наиболее распространенные математические методы:</w:t>
            </w:r>
          </w:p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регистрация</w:t>
            </w:r>
          </w:p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ранжирование</w:t>
            </w:r>
          </w:p>
          <w:p w:rsidR="00D62222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шкалирование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7F79EB" w:rsidRDefault="00226B07" w:rsidP="00DD1CB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7F79EB">
              <w:rPr>
                <w:rFonts w:eastAsiaTheme="minorHAnsi"/>
                <w:bCs/>
                <w:i/>
                <w:iCs/>
                <w:sz w:val="28"/>
                <w:szCs w:val="28"/>
              </w:rPr>
              <w:t>сравнение</w:t>
            </w:r>
          </w:p>
        </w:tc>
        <w:tc>
          <w:tcPr>
            <w:tcW w:w="4814" w:type="dxa"/>
          </w:tcPr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позволяет установить сходство и различие между предметами и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явлениями;</w:t>
            </w:r>
          </w:p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чтобы сравнение было плодотворным, оно должно удовлетворять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следующим требованиям: сравниваться должны такие явления, между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которыми может существовать определённая объективная общность</w:t>
            </w:r>
          </w:p>
          <w:p w:rsidR="00D62222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для познания объектов их сравнение должно осуществляться по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наиболее важным, существенным признакам</w:t>
            </w:r>
          </w:p>
        </w:tc>
      </w:tr>
      <w:tr w:rsidR="00D62222" w:rsidRPr="00226B07" w:rsidTr="00D62222">
        <w:tc>
          <w:tcPr>
            <w:tcW w:w="4814" w:type="dxa"/>
          </w:tcPr>
          <w:p w:rsidR="00D62222" w:rsidRPr="007F79EB" w:rsidRDefault="00226B07" w:rsidP="00DD1CB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7F79EB">
              <w:rPr>
                <w:rFonts w:eastAsiaTheme="minorHAnsi"/>
                <w:bCs/>
                <w:i/>
                <w:iCs/>
                <w:sz w:val="28"/>
                <w:szCs w:val="28"/>
              </w:rPr>
              <w:t>анализ</w:t>
            </w:r>
          </w:p>
        </w:tc>
        <w:tc>
          <w:tcPr>
            <w:tcW w:w="4814" w:type="dxa"/>
          </w:tcPr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в основе метода лежит процесс разложения предмета на составные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части;</w:t>
            </w:r>
          </w:p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анализ документации;</w:t>
            </w:r>
          </w:p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u w:val="single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t>анализ и обобщение опыта работы;</w:t>
            </w:r>
          </w:p>
          <w:p w:rsidR="00D62222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  <w:u w:val="single"/>
              </w:rPr>
              <w:lastRenderedPageBreak/>
              <w:t>количественный и качественный анализ</w:t>
            </w:r>
          </w:p>
        </w:tc>
      </w:tr>
      <w:tr w:rsidR="00226B07" w:rsidRPr="00226B07" w:rsidTr="00D62222">
        <w:tc>
          <w:tcPr>
            <w:tcW w:w="4814" w:type="dxa"/>
          </w:tcPr>
          <w:p w:rsidR="00226B07" w:rsidRPr="007F79EB" w:rsidRDefault="00226B07" w:rsidP="00DD1CB7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iCs/>
                <w:sz w:val="28"/>
                <w:szCs w:val="28"/>
              </w:rPr>
            </w:pPr>
            <w:r w:rsidRPr="007F79EB">
              <w:rPr>
                <w:rFonts w:eastAsiaTheme="minorHAnsi"/>
                <w:bCs/>
                <w:i/>
                <w:iCs/>
                <w:sz w:val="28"/>
                <w:szCs w:val="28"/>
              </w:rPr>
              <w:lastRenderedPageBreak/>
              <w:t>описание</w:t>
            </w:r>
          </w:p>
          <w:p w:rsidR="00226B07" w:rsidRPr="00226B07" w:rsidRDefault="00226B07" w:rsidP="00DD1CB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14" w:type="dxa"/>
          </w:tcPr>
          <w:p w:rsidR="00226B07" w:rsidRPr="00226B07" w:rsidRDefault="00226B07" w:rsidP="00226B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226B07">
              <w:rPr>
                <w:rFonts w:eastAsiaTheme="minorHAnsi"/>
                <w:sz w:val="28"/>
                <w:szCs w:val="28"/>
              </w:rPr>
              <w:t>вид научного метода, представляющий собой систему процедур</w:t>
            </w:r>
            <w:r w:rsidR="00EB33D9">
              <w:rPr>
                <w:rFonts w:eastAsiaTheme="minorHAnsi"/>
                <w:sz w:val="28"/>
                <w:szCs w:val="28"/>
              </w:rPr>
              <w:t xml:space="preserve"> </w:t>
            </w:r>
            <w:r w:rsidRPr="00226B07">
              <w:rPr>
                <w:rFonts w:eastAsiaTheme="minorHAnsi"/>
                <w:sz w:val="28"/>
                <w:szCs w:val="28"/>
              </w:rPr>
              <w:t>сбора, первичного анализа и изложения данных и их характеристик</w:t>
            </w:r>
          </w:p>
        </w:tc>
      </w:tr>
    </w:tbl>
    <w:p w:rsidR="00D62222" w:rsidRPr="00D62222" w:rsidRDefault="00D62222" w:rsidP="00DD1CB7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790C12" w:rsidRPr="000C7124" w:rsidRDefault="00790C12" w:rsidP="00DD1CB7">
      <w:pPr>
        <w:ind w:firstLine="709"/>
        <w:jc w:val="both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Требования к основной части</w:t>
      </w:r>
    </w:p>
    <w:p w:rsidR="00790C12" w:rsidRDefault="00BE0EBD" w:rsidP="00CE0624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BE0EBD">
        <w:rPr>
          <w:rFonts w:eastAsiaTheme="minorHAnsi"/>
          <w:b/>
          <w:bCs/>
          <w:sz w:val="28"/>
          <w:szCs w:val="28"/>
        </w:rPr>
        <w:t xml:space="preserve">Основная часть </w:t>
      </w:r>
      <w:r w:rsidRPr="00BE0EBD">
        <w:rPr>
          <w:rFonts w:eastAsiaTheme="minorHAnsi"/>
          <w:sz w:val="28"/>
          <w:szCs w:val="28"/>
        </w:rPr>
        <w:t xml:space="preserve">ВКР состоит из двух глав, которые могут делиться на </w:t>
      </w:r>
      <w:r w:rsidR="00DC0C2A">
        <w:rPr>
          <w:rFonts w:eastAsiaTheme="minorHAnsi"/>
          <w:sz w:val="28"/>
          <w:szCs w:val="28"/>
        </w:rPr>
        <w:t xml:space="preserve">пункты, подпункты. Каждая глава, </w:t>
      </w:r>
      <w:r w:rsidRPr="00BE0EBD">
        <w:rPr>
          <w:rFonts w:eastAsiaTheme="minorHAnsi"/>
          <w:sz w:val="28"/>
          <w:szCs w:val="28"/>
        </w:rPr>
        <w:t>пункт</w:t>
      </w:r>
      <w:r w:rsidR="00DC0C2A">
        <w:rPr>
          <w:rFonts w:eastAsiaTheme="minorHAnsi"/>
          <w:sz w:val="28"/>
          <w:szCs w:val="28"/>
        </w:rPr>
        <w:t xml:space="preserve"> и подпункт</w:t>
      </w:r>
      <w:r w:rsidRPr="00BE0EBD">
        <w:rPr>
          <w:rFonts w:eastAsiaTheme="minorHAnsi"/>
          <w:sz w:val="28"/>
          <w:szCs w:val="28"/>
        </w:rPr>
        <w:t xml:space="preserve"> должны иметь своё название, отражающее их содержание. Ни одна из глав не должна повторять название всей работы в целом</w:t>
      </w:r>
      <w:r>
        <w:rPr>
          <w:rFonts w:eastAsiaTheme="minorHAnsi"/>
          <w:sz w:val="28"/>
          <w:szCs w:val="28"/>
        </w:rPr>
        <w:t>, а названия пунктов -  название глав.</w:t>
      </w:r>
      <w:r w:rsidR="00EF1EDB">
        <w:rPr>
          <w:rFonts w:eastAsiaTheme="minorHAnsi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</w:t>
      </w:r>
      <w:r w:rsidR="00790C12" w:rsidRPr="00D07F1E">
        <w:rPr>
          <w:rFonts w:eastAsia="MS Mincho"/>
          <w:sz w:val="28"/>
          <w:szCs w:val="28"/>
        </w:rPr>
        <w:t xml:space="preserve">сновная часть выпускной квалификационной работы включает </w:t>
      </w:r>
      <w:r w:rsidR="00790C12">
        <w:rPr>
          <w:rFonts w:eastAsia="MS Mincho"/>
          <w:sz w:val="28"/>
          <w:szCs w:val="28"/>
        </w:rPr>
        <w:t>главы</w:t>
      </w:r>
      <w:r w:rsidR="00790C12" w:rsidRPr="00D07F1E">
        <w:rPr>
          <w:rFonts w:eastAsia="MS Mincho"/>
          <w:sz w:val="28"/>
          <w:szCs w:val="28"/>
        </w:rPr>
        <w:t xml:space="preserve"> в соответствии с л</w:t>
      </w:r>
      <w:r>
        <w:rPr>
          <w:rFonts w:eastAsia="MS Mincho"/>
          <w:sz w:val="28"/>
          <w:szCs w:val="28"/>
        </w:rPr>
        <w:t>огической структурой изложения.</w:t>
      </w:r>
    </w:p>
    <w:p w:rsidR="00790C12" w:rsidRDefault="00790C12" w:rsidP="00790C1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Первая глава посвящается теоретическим аспектам изучаемого объекта и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предмета ВКР. В ней содержится обзор используемых источников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информации, нормативной базы по теме ВКР. В этой главе могут найти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место статистические данные, построенные в таблицы и графики.</w:t>
      </w:r>
    </w:p>
    <w:p w:rsidR="00790C12" w:rsidRPr="00AC62F8" w:rsidRDefault="00790C12" w:rsidP="00790C1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Вторая глава посвящается анализу практического материала,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полученного во время производственной практики (преддипломной). В этой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главе содержится:</w:t>
      </w:r>
    </w:p>
    <w:p w:rsidR="00790C12" w:rsidRPr="00AC62F8" w:rsidRDefault="00790C12" w:rsidP="00790C1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- анализ конкретного материала по избранной теме;</w:t>
      </w:r>
    </w:p>
    <w:p w:rsidR="00790C12" w:rsidRPr="00AC62F8" w:rsidRDefault="00790C12" w:rsidP="00790C1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- описание выявленных проблем и тенденций развития объекта и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предмета изучения на основе анализа конкретного материала по избранной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теме;</w:t>
      </w:r>
    </w:p>
    <w:p w:rsidR="00790C12" w:rsidRPr="00AC62F8" w:rsidRDefault="00790C12" w:rsidP="00790C1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- описание способов решения выявленных проблем.</w:t>
      </w:r>
    </w:p>
    <w:p w:rsidR="00790C12" w:rsidRPr="00AC62F8" w:rsidRDefault="00790C12" w:rsidP="00790C1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C62F8">
        <w:rPr>
          <w:sz w:val="28"/>
          <w:szCs w:val="28"/>
          <w:lang w:eastAsia="ru-RU"/>
        </w:rPr>
        <w:t>В ходе анализа могут использоваться аналитические таблицы, расчеты, формулы, схемы, диаграммы и графики.</w:t>
      </w:r>
    </w:p>
    <w:p w:rsidR="00790C12" w:rsidRDefault="00790C12" w:rsidP="00790C1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вторая глава может </w:t>
      </w:r>
      <w:r w:rsidR="00DC0C2A">
        <w:rPr>
          <w:sz w:val="28"/>
          <w:szCs w:val="28"/>
        </w:rPr>
        <w:t>содержать С</w:t>
      </w:r>
      <w:r>
        <w:rPr>
          <w:sz w:val="28"/>
          <w:szCs w:val="28"/>
        </w:rPr>
        <w:t>естринск</w:t>
      </w:r>
      <w:r w:rsidR="00DC0C2A">
        <w:rPr>
          <w:sz w:val="28"/>
          <w:szCs w:val="28"/>
        </w:rPr>
        <w:t>ую</w:t>
      </w:r>
      <w:r>
        <w:rPr>
          <w:sz w:val="28"/>
          <w:szCs w:val="28"/>
        </w:rPr>
        <w:t xml:space="preserve"> карт</w:t>
      </w:r>
      <w:r w:rsidR="00DC0C2A">
        <w:rPr>
          <w:sz w:val="28"/>
          <w:szCs w:val="28"/>
        </w:rPr>
        <w:t>у</w:t>
      </w:r>
      <w:r>
        <w:rPr>
          <w:sz w:val="28"/>
          <w:szCs w:val="28"/>
        </w:rPr>
        <w:t xml:space="preserve"> наблюдения за пациентом.</w:t>
      </w:r>
      <w:r w:rsidR="00262F84">
        <w:rPr>
          <w:sz w:val="28"/>
          <w:szCs w:val="28"/>
        </w:rPr>
        <w:t xml:space="preserve"> (Приложение В)</w:t>
      </w:r>
    </w:p>
    <w:p w:rsidR="00790C12" w:rsidRPr="000C7124" w:rsidRDefault="00790C12" w:rsidP="00790C12">
      <w:pPr>
        <w:pStyle w:val="Default"/>
        <w:ind w:firstLine="709"/>
        <w:jc w:val="both"/>
        <w:rPr>
          <w:rFonts w:eastAsia="MS Mincho"/>
          <w:b/>
          <w:sz w:val="28"/>
          <w:szCs w:val="28"/>
        </w:rPr>
      </w:pPr>
      <w:r w:rsidRPr="000C7124">
        <w:rPr>
          <w:rFonts w:eastAsia="MS Mincho"/>
          <w:b/>
          <w:sz w:val="28"/>
          <w:szCs w:val="28"/>
        </w:rPr>
        <w:t>Требования к заключению</w:t>
      </w:r>
    </w:p>
    <w:p w:rsidR="00790C12" w:rsidRPr="00AC62F8" w:rsidRDefault="00790C12" w:rsidP="00790C12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</w:rPr>
      </w:pPr>
      <w:r w:rsidRPr="00AC62F8">
        <w:rPr>
          <w:sz w:val="28"/>
          <w:szCs w:val="28"/>
          <w:lang w:eastAsia="ru-RU"/>
        </w:rPr>
        <w:t>Завершающей частью ВКР является заключение, которое содержит</w:t>
      </w:r>
      <w:r w:rsidR="00EF1EDB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выводы и предложения с их кратким обоснованием в соответствии с</w:t>
      </w:r>
      <w:r w:rsidR="00127DD9">
        <w:rPr>
          <w:sz w:val="28"/>
          <w:szCs w:val="28"/>
          <w:lang w:eastAsia="ru-RU"/>
        </w:rPr>
        <w:t xml:space="preserve"> </w:t>
      </w:r>
      <w:r w:rsidR="00DC0C2A">
        <w:rPr>
          <w:sz w:val="28"/>
          <w:szCs w:val="28"/>
          <w:lang w:eastAsia="ru-RU"/>
        </w:rPr>
        <w:t>поставленной целью и за</w:t>
      </w:r>
      <w:r w:rsidRPr="00AC62F8">
        <w:rPr>
          <w:sz w:val="28"/>
          <w:szCs w:val="28"/>
          <w:lang w:eastAsia="ru-RU"/>
        </w:rPr>
        <w:t>дачами, раскрывает значимость полученных</w:t>
      </w:r>
      <w:r w:rsidR="00127DD9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результатов. Заключение не должно составлять более пяти страниц текста.</w:t>
      </w:r>
      <w:r w:rsidR="00127DD9">
        <w:rPr>
          <w:sz w:val="28"/>
          <w:szCs w:val="28"/>
          <w:lang w:eastAsia="ru-RU"/>
        </w:rPr>
        <w:t xml:space="preserve"> </w:t>
      </w:r>
      <w:r w:rsidRPr="00AC62F8">
        <w:rPr>
          <w:sz w:val="28"/>
          <w:szCs w:val="28"/>
          <w:lang w:eastAsia="ru-RU"/>
        </w:rPr>
        <w:t>Заключение лежит в основе доклада студента на защите.</w:t>
      </w:r>
    </w:p>
    <w:p w:rsidR="00790C12" w:rsidRPr="00316ED9" w:rsidRDefault="00790C12" w:rsidP="00790C12">
      <w:pPr>
        <w:ind w:firstLine="709"/>
        <w:jc w:val="both"/>
        <w:rPr>
          <w:rFonts w:eastAsia="MS Mincho"/>
          <w:b/>
          <w:sz w:val="28"/>
          <w:szCs w:val="28"/>
        </w:rPr>
      </w:pPr>
      <w:r w:rsidRPr="00316ED9">
        <w:rPr>
          <w:rFonts w:eastAsia="MS Mincho"/>
          <w:b/>
          <w:sz w:val="28"/>
          <w:szCs w:val="28"/>
        </w:rPr>
        <w:t>Требования к списку использованных источников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После заключения</w:t>
      </w:r>
      <w:r w:rsidRPr="00316ED9">
        <w:rPr>
          <w:color w:val="auto"/>
          <w:sz w:val="28"/>
          <w:szCs w:val="28"/>
        </w:rPr>
        <w:t xml:space="preserve"> необходимо поместить библиографию. В список включаются все источники по теме, с которыми студент ознакомился при написании работ. В список включается вся литература по теме, на которую имеются ссылки в работе. 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В списке для каждого издания указываются: автор, название работы, место издания и название издательства, год издания и количество страниц.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Список использованных источников отражает перечень источников, которые использовались при написании выпускной квалификационной работы (не менее 20), составленный в следующем порядке: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lastRenderedPageBreak/>
        <w:t>- федеральные законы (в очередности от последнего года принятия к предыдущим);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указы Президента Российской Федерации (в той же последовательности)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постановления Правительства Российской Федерации (в той же очередности);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иные нормативные правовые акты;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иные официальные материалы (резолюции-рекомендации международных организаций, и конференций, официальные доклады, официальные отчеты и др.)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монографии, учебники, учебные пособия (в алфавитном порядке);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 иностранная литература</w:t>
      </w:r>
    </w:p>
    <w:p w:rsidR="00790C12" w:rsidRPr="00316ED9" w:rsidRDefault="00790C12" w:rsidP="00790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6ED9">
        <w:rPr>
          <w:color w:val="auto"/>
          <w:sz w:val="28"/>
          <w:szCs w:val="28"/>
        </w:rPr>
        <w:t>- интернет – ресурсы</w:t>
      </w:r>
    </w:p>
    <w:p w:rsidR="00790C12" w:rsidRPr="00316ED9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b/>
          <w:sz w:val="28"/>
          <w:szCs w:val="28"/>
        </w:rPr>
      </w:pPr>
      <w:r w:rsidRPr="00316ED9">
        <w:rPr>
          <w:rFonts w:ascii="Times New Roman" w:eastAsia="MS Mincho" w:hAnsi="Times New Roman"/>
          <w:b/>
          <w:sz w:val="28"/>
          <w:szCs w:val="28"/>
        </w:rPr>
        <w:t>Оформление приложений</w:t>
      </w:r>
    </w:p>
    <w:p w:rsidR="00790C12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В приложение помещаются материалы, дополняющие текст документа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B1627D" w:rsidRPr="00316ED9" w:rsidRDefault="00790C12" w:rsidP="00B1627D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316ED9">
        <w:rPr>
          <w:rFonts w:ascii="Times New Roman" w:eastAsia="MS Mincho" w:hAnsi="Times New Roman"/>
          <w:sz w:val="28"/>
          <w:szCs w:val="28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т.д.</w:t>
      </w:r>
      <w:r w:rsidR="00C23486">
        <w:rPr>
          <w:rFonts w:ascii="Times New Roman" w:eastAsia="MS Mincho" w:hAnsi="Times New Roman"/>
          <w:sz w:val="28"/>
          <w:szCs w:val="28"/>
        </w:rPr>
        <w:t xml:space="preserve"> В тексте работы на все приложения должны быть даны ссылки. Приложения располагаются в порядке ссылок на них в тексте работы. Каждое приложение следует начинать с новой страницы с указанием наверху посередине слова «Приложение», его обозначение. </w:t>
      </w:r>
      <w:r w:rsidR="00B1627D">
        <w:rPr>
          <w:rFonts w:ascii="Times New Roman" w:eastAsia="MS Mincho" w:hAnsi="Times New Roman"/>
          <w:sz w:val="28"/>
          <w:szCs w:val="28"/>
        </w:rPr>
        <w:t>Приложения обозначают заглавными буквами русского алфавита, начиная с А, за исключением букв Ё, З, Й, О, Ч, Ъ, Ы, Ь. После слова «Приложение» следует буква, обозначающая его последовательность. Если в работе одно</w:t>
      </w:r>
      <w:r w:rsidR="007F79EB">
        <w:rPr>
          <w:rFonts w:ascii="Times New Roman" w:eastAsia="MS Mincho" w:hAnsi="Times New Roman"/>
          <w:sz w:val="28"/>
          <w:szCs w:val="28"/>
        </w:rPr>
        <w:t xml:space="preserve"> приложение, </w:t>
      </w:r>
      <w:r w:rsidR="00B1627D">
        <w:rPr>
          <w:rFonts w:ascii="Times New Roman" w:eastAsia="MS Mincho" w:hAnsi="Times New Roman"/>
          <w:sz w:val="28"/>
          <w:szCs w:val="28"/>
        </w:rPr>
        <w:t>оно обозначается «Приложение А»</w:t>
      </w:r>
    </w:p>
    <w:p w:rsidR="00790C12" w:rsidRDefault="00C23486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Приложение должно иметь заголовок, который записыв</w:t>
      </w:r>
      <w:r w:rsidR="00B1627D">
        <w:rPr>
          <w:rFonts w:ascii="Times New Roman" w:eastAsia="MS Mincho" w:hAnsi="Times New Roman"/>
          <w:sz w:val="28"/>
          <w:szCs w:val="28"/>
        </w:rPr>
        <w:t>ают симметрично относительно те</w:t>
      </w:r>
      <w:r>
        <w:rPr>
          <w:rFonts w:ascii="Times New Roman" w:eastAsia="MS Mincho" w:hAnsi="Times New Roman"/>
          <w:sz w:val="28"/>
          <w:szCs w:val="28"/>
        </w:rPr>
        <w:t>к</w:t>
      </w:r>
      <w:r w:rsidR="00B1627D">
        <w:rPr>
          <w:rFonts w:ascii="Times New Roman" w:eastAsia="MS Mincho" w:hAnsi="Times New Roman"/>
          <w:sz w:val="28"/>
          <w:szCs w:val="28"/>
        </w:rPr>
        <w:t>с</w:t>
      </w:r>
      <w:r>
        <w:rPr>
          <w:rFonts w:ascii="Times New Roman" w:eastAsia="MS Mincho" w:hAnsi="Times New Roman"/>
          <w:sz w:val="28"/>
          <w:szCs w:val="28"/>
        </w:rPr>
        <w:t>та с прописной буквы отдельной строкой.</w:t>
      </w:r>
    </w:p>
    <w:p w:rsidR="00790C12" w:rsidRDefault="00790C12" w:rsidP="00DC0C2A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Приложение должно иметь общую с остальной частью раб</w:t>
      </w:r>
      <w:r w:rsidR="00DC0C2A">
        <w:rPr>
          <w:rFonts w:ascii="Times New Roman" w:eastAsia="MS Mincho" w:hAnsi="Times New Roman"/>
          <w:sz w:val="28"/>
          <w:szCs w:val="28"/>
        </w:rPr>
        <w:t>оты сквозную нумерацию страниц.</w:t>
      </w:r>
    </w:p>
    <w:p w:rsidR="00790C12" w:rsidRPr="009A6B90" w:rsidRDefault="00877AAC" w:rsidP="00790C12">
      <w:pPr>
        <w:ind w:left="709"/>
        <w:jc w:val="both"/>
        <w:rPr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2 </w:t>
      </w:r>
      <w:r w:rsidR="00790C12" w:rsidRPr="009A6B90">
        <w:rPr>
          <w:rFonts w:eastAsia="MS Mincho"/>
          <w:b/>
          <w:sz w:val="28"/>
          <w:szCs w:val="28"/>
        </w:rPr>
        <w:t xml:space="preserve">Оформление </w:t>
      </w:r>
      <w:r w:rsidR="003B2B12">
        <w:rPr>
          <w:rFonts w:eastAsia="MS Mincho"/>
          <w:b/>
          <w:sz w:val="28"/>
          <w:szCs w:val="28"/>
        </w:rPr>
        <w:t>выпускной квалификационной работы</w:t>
      </w:r>
    </w:p>
    <w:p w:rsidR="00790C12" w:rsidRPr="000C7124" w:rsidRDefault="00DC0C2A" w:rsidP="00790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790C12" w:rsidRPr="000C7124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 к оформлению ВКР</w:t>
      </w:r>
      <w:r w:rsidR="00790C12" w:rsidRPr="000C7124">
        <w:rPr>
          <w:sz w:val="28"/>
          <w:szCs w:val="28"/>
        </w:rPr>
        <w:t xml:space="preserve"> регламентируются государственными стандартами, в частности:</w:t>
      </w:r>
    </w:p>
    <w:p w:rsidR="00790C12" w:rsidRPr="000C7124" w:rsidRDefault="00790C12" w:rsidP="00790C1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124">
        <w:rPr>
          <w:sz w:val="28"/>
          <w:szCs w:val="28"/>
        </w:rPr>
        <w:t xml:space="preserve">ГОСТ 7.32-2001 «Отчет о научно-исследовательской работе. Структура и правила оформления». </w:t>
      </w:r>
    </w:p>
    <w:p w:rsidR="00790C12" w:rsidRPr="000C7124" w:rsidRDefault="00790C12" w:rsidP="00790C1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124">
        <w:rPr>
          <w:sz w:val="28"/>
          <w:szCs w:val="28"/>
        </w:rPr>
        <w:t xml:space="preserve">ГОСТ 7.1-2003 «Библиографическая запись. Библиографическое описание. Общие требования и правила составления». </w:t>
      </w:r>
    </w:p>
    <w:p w:rsidR="00790C12" w:rsidRPr="00F61947" w:rsidRDefault="00790C12" w:rsidP="00790C1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124">
        <w:rPr>
          <w:sz w:val="28"/>
          <w:szCs w:val="28"/>
        </w:rPr>
        <w:t xml:space="preserve">ГОСТ 7.82—2001 «Библиографическая запись. Библиографическое описание электронных ресурсов». </w:t>
      </w:r>
    </w:p>
    <w:p w:rsidR="00790C12" w:rsidRPr="000B1FE7" w:rsidRDefault="00790C12" w:rsidP="00790C12">
      <w:pPr>
        <w:pStyle w:val="Default"/>
        <w:ind w:firstLine="709"/>
        <w:jc w:val="both"/>
        <w:rPr>
          <w:sz w:val="28"/>
          <w:szCs w:val="28"/>
        </w:rPr>
      </w:pPr>
      <w:r w:rsidRPr="000B1FE7">
        <w:rPr>
          <w:rFonts w:eastAsia="MS Mincho"/>
          <w:sz w:val="28"/>
          <w:szCs w:val="28"/>
        </w:rPr>
        <w:t>Текст работы должен быть набран на компьютере шрифтом Times New Roman размером14пт (пункт). Шрифт, используемый в иллюстративном материале (таблицы, графики, диаграммы и т.п.), при необходимости может быть меньше, но не менее 1</w:t>
      </w:r>
      <w:r>
        <w:rPr>
          <w:rFonts w:eastAsia="MS Mincho"/>
          <w:sz w:val="28"/>
          <w:szCs w:val="28"/>
        </w:rPr>
        <w:t xml:space="preserve">2 </w:t>
      </w:r>
      <w:r w:rsidRPr="000B1FE7">
        <w:rPr>
          <w:rFonts w:eastAsia="MS Mincho"/>
          <w:sz w:val="28"/>
          <w:szCs w:val="28"/>
        </w:rPr>
        <w:t>пт.</w:t>
      </w:r>
    </w:p>
    <w:p w:rsidR="00790C12" w:rsidRPr="000B1FE7" w:rsidRDefault="00DC0C2A" w:rsidP="00790C12">
      <w:pPr>
        <w:pStyle w:val="Default"/>
        <w:ind w:firstLine="709"/>
        <w:jc w:val="both"/>
        <w:rPr>
          <w:sz w:val="28"/>
          <w:szCs w:val="28"/>
        </w:rPr>
      </w:pPr>
      <w:r w:rsidRPr="00DC0C2A">
        <w:rPr>
          <w:color w:val="auto"/>
          <w:sz w:val="28"/>
          <w:szCs w:val="28"/>
        </w:rPr>
        <w:t>Изложение текста ВКР должно идти от первого лица множественного числа (например: принимаем, определяем)</w:t>
      </w:r>
      <w:r w:rsidR="00790C12" w:rsidRPr="00DC0C2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Может быть использована безличная форма глагола (принимается, определяется)</w:t>
      </w:r>
      <w:r w:rsidR="00DE4A9A">
        <w:rPr>
          <w:color w:val="auto"/>
          <w:sz w:val="28"/>
          <w:szCs w:val="28"/>
        </w:rPr>
        <w:t xml:space="preserve">. </w:t>
      </w:r>
      <w:r w:rsidR="00790C12" w:rsidRPr="000B1FE7">
        <w:rPr>
          <w:sz w:val="28"/>
          <w:szCs w:val="28"/>
        </w:rPr>
        <w:t>Она должна быть оформлена на одной стороне листа бумаги формата А 4 (210 - 297мм.) Работу сшивают в папку-</w:t>
      </w:r>
      <w:r w:rsidR="00790C12" w:rsidRPr="000B1FE7">
        <w:rPr>
          <w:sz w:val="28"/>
          <w:szCs w:val="28"/>
        </w:rPr>
        <w:lastRenderedPageBreak/>
        <w:t xml:space="preserve">скоросшиватель или переплетают. </w:t>
      </w:r>
      <w:r>
        <w:rPr>
          <w:sz w:val="28"/>
          <w:szCs w:val="28"/>
        </w:rPr>
        <w:t>Работа пр</w:t>
      </w:r>
      <w:r w:rsidR="007F79EB">
        <w:rPr>
          <w:sz w:val="28"/>
          <w:szCs w:val="28"/>
        </w:rPr>
        <w:t>ед</w:t>
      </w:r>
      <w:r>
        <w:rPr>
          <w:sz w:val="28"/>
          <w:szCs w:val="28"/>
        </w:rPr>
        <w:t>ставляется в бумажном виде и на электронном носителе – компакт-диске.</w:t>
      </w:r>
    </w:p>
    <w:p w:rsidR="003B2B12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Межстрочный интервал в основном тексте – полуторный. </w:t>
      </w:r>
      <w:r w:rsidR="003B2B12">
        <w:rPr>
          <w:rFonts w:ascii="Times New Roman" w:eastAsia="MS Mincho" w:hAnsi="Times New Roman"/>
          <w:sz w:val="28"/>
          <w:szCs w:val="28"/>
        </w:rPr>
        <w:t>Полужирный шрифт не применяется.</w:t>
      </w:r>
      <w:r w:rsidR="00DC0C2A">
        <w:rPr>
          <w:rFonts w:ascii="Times New Roman" w:eastAsia="MS Mincho" w:hAnsi="Times New Roman"/>
          <w:sz w:val="28"/>
          <w:szCs w:val="28"/>
        </w:rPr>
        <w:t xml:space="preserve"> Цвет шрифта должен быть черным.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Поля страницы: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левое поле – </w:t>
      </w:r>
      <w:smartTag w:uri="urn:schemas-microsoft-com:office:smarttags" w:element="metricconverter">
        <w:smartTagPr>
          <w:attr w:name="ProductID" w:val="30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30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,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правое поле – </w:t>
      </w:r>
      <w:smartTag w:uri="urn:schemas-microsoft-com:office:smarttags" w:element="metricconverter">
        <w:smartTagPr>
          <w:attr w:name="ProductID" w:val="15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15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,</w:t>
      </w:r>
    </w:p>
    <w:p w:rsidR="00790C12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верхнее и нижнее поле – </w:t>
      </w:r>
      <w:smartTag w:uri="urn:schemas-microsoft-com:office:smarttags" w:element="metricconverter">
        <w:smartTagPr>
          <w:attr w:name="ProductID" w:val="20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20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.</w:t>
      </w:r>
    </w:p>
    <w:p w:rsidR="003B2B12" w:rsidRPr="000C7124" w:rsidRDefault="003B2B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применяя шрифты разной гарнитуры.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Каждый абзац должен начинаться с кр</w:t>
      </w:r>
      <w:r>
        <w:rPr>
          <w:rFonts w:ascii="Times New Roman" w:eastAsia="MS Mincho" w:hAnsi="Times New Roman"/>
          <w:sz w:val="28"/>
          <w:szCs w:val="28"/>
        </w:rPr>
        <w:t xml:space="preserve">асной строки. Отступ абзаца – </w:t>
      </w:r>
      <w:smartTag w:uri="urn:schemas-microsoft-com:office:smarttags" w:element="metricconverter">
        <w:smartTagPr>
          <w:attr w:name="ProductID" w:val="1,25 мм"/>
        </w:smartTagPr>
        <w:r>
          <w:rPr>
            <w:rFonts w:ascii="Times New Roman" w:eastAsia="MS Mincho" w:hAnsi="Times New Roman"/>
            <w:sz w:val="28"/>
            <w:szCs w:val="28"/>
          </w:rPr>
          <w:t>1</w:t>
        </w:r>
        <w:r w:rsidRPr="000C7124">
          <w:rPr>
            <w:rFonts w:ascii="Times New Roman" w:eastAsia="MS Mincho" w:hAnsi="Times New Roman"/>
            <w:sz w:val="28"/>
            <w:szCs w:val="28"/>
          </w:rPr>
          <w:t>,</w:t>
        </w:r>
        <w:r>
          <w:rPr>
            <w:rFonts w:ascii="Times New Roman" w:eastAsia="MS Mincho" w:hAnsi="Times New Roman"/>
            <w:sz w:val="28"/>
            <w:szCs w:val="28"/>
          </w:rPr>
          <w:t>2</w:t>
        </w:r>
        <w:r w:rsidRPr="000C7124">
          <w:rPr>
            <w:rFonts w:ascii="Times New Roman" w:eastAsia="MS Mincho" w:hAnsi="Times New Roman"/>
            <w:sz w:val="28"/>
            <w:szCs w:val="28"/>
          </w:rPr>
          <w:t>5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 xml:space="preserve"> от левой границы текста. Каждый абзац долж</w:t>
      </w:r>
      <w:r w:rsidR="00DC0C2A">
        <w:rPr>
          <w:rFonts w:ascii="Times New Roman" w:eastAsia="MS Mincho" w:hAnsi="Times New Roman"/>
          <w:sz w:val="28"/>
          <w:szCs w:val="28"/>
        </w:rPr>
        <w:t>ен содержать законченную мысль.</w:t>
      </w:r>
    </w:p>
    <w:p w:rsidR="00790C12" w:rsidRPr="000C7124" w:rsidRDefault="00790C12" w:rsidP="00790C12">
      <w:pPr>
        <w:ind w:firstLine="709"/>
        <w:jc w:val="both"/>
        <w:rPr>
          <w:sz w:val="28"/>
          <w:szCs w:val="28"/>
        </w:rPr>
      </w:pPr>
      <w:r w:rsidRPr="000C7124">
        <w:rPr>
          <w:sz w:val="28"/>
          <w:szCs w:val="28"/>
        </w:rPr>
        <w:t>Страницы следует нумеровать арабскими цифрами, соблюдая сквозную нумерацию по всему тексту (титульный лист включают в общую нумерацию). Номер страницы проставляют в центре нижней части листа без точки. На титульном листе номер не проставляют.</w:t>
      </w:r>
    </w:p>
    <w:p w:rsidR="00790C12" w:rsidRDefault="00790C12" w:rsidP="005F09EB">
      <w:pPr>
        <w:pStyle w:val="a5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</w:t>
      </w:r>
      <w:r w:rsidRPr="000C7124">
        <w:rPr>
          <w:rFonts w:ascii="Times New Roman" w:eastAsia="MS Mincho" w:hAnsi="Times New Roman"/>
          <w:sz w:val="28"/>
          <w:szCs w:val="28"/>
        </w:rPr>
        <w:t xml:space="preserve">аголовки </w:t>
      </w:r>
      <w:r>
        <w:rPr>
          <w:rFonts w:ascii="Times New Roman" w:eastAsia="MS Mincho" w:hAnsi="Times New Roman"/>
          <w:sz w:val="28"/>
          <w:szCs w:val="28"/>
        </w:rPr>
        <w:t>«СОДЕРЖАНИЕ», «ВВЕДЕНИЕ»</w:t>
      </w:r>
      <w:r w:rsidRPr="000C7124">
        <w:rPr>
          <w:rFonts w:ascii="Times New Roman" w:eastAsia="MS Mincho" w:hAnsi="Times New Roman"/>
          <w:sz w:val="28"/>
          <w:szCs w:val="28"/>
        </w:rPr>
        <w:t xml:space="preserve">, </w:t>
      </w:r>
      <w:r>
        <w:rPr>
          <w:rFonts w:ascii="Times New Roman" w:eastAsia="MS Mincho" w:hAnsi="Times New Roman"/>
          <w:sz w:val="28"/>
          <w:szCs w:val="28"/>
        </w:rPr>
        <w:t>«ЗАКЛЮЧЕНИЕ»</w:t>
      </w:r>
      <w:r w:rsidRPr="000C7124">
        <w:rPr>
          <w:rFonts w:ascii="Times New Roman" w:eastAsia="MS Mincho" w:hAnsi="Times New Roman"/>
          <w:sz w:val="28"/>
          <w:szCs w:val="28"/>
        </w:rPr>
        <w:t xml:space="preserve">, </w:t>
      </w:r>
      <w:r>
        <w:rPr>
          <w:rFonts w:ascii="Times New Roman" w:eastAsia="MS Mincho" w:hAnsi="Times New Roman"/>
          <w:sz w:val="28"/>
          <w:szCs w:val="28"/>
        </w:rPr>
        <w:t>«СПИСОК ИСПОЛЬЗОВАННЫХ ИСТОЧНИКОВ», «ПРИЛОЖЕНИЕ» следует располагать в середине строки без точки в конце и печатать прописными буквами, не подчеркивая.</w:t>
      </w:r>
    </w:p>
    <w:p w:rsidR="00790C12" w:rsidRDefault="00FA7643" w:rsidP="005F09EB">
      <w:pPr>
        <w:pStyle w:val="a5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Заголовки </w:t>
      </w:r>
      <w:r w:rsidR="00DC0C2A">
        <w:rPr>
          <w:rFonts w:ascii="Times New Roman" w:eastAsia="MS Mincho" w:hAnsi="Times New Roman"/>
          <w:sz w:val="28"/>
          <w:szCs w:val="28"/>
        </w:rPr>
        <w:t xml:space="preserve">глав, </w:t>
      </w:r>
      <w:r w:rsidR="00790C12">
        <w:rPr>
          <w:rFonts w:ascii="Times New Roman" w:eastAsia="MS Mincho" w:hAnsi="Times New Roman"/>
          <w:sz w:val="28"/>
          <w:szCs w:val="28"/>
        </w:rPr>
        <w:t>пункт</w:t>
      </w:r>
      <w:r>
        <w:rPr>
          <w:rFonts w:ascii="Times New Roman" w:eastAsia="MS Mincho" w:hAnsi="Times New Roman"/>
          <w:sz w:val="28"/>
          <w:szCs w:val="28"/>
        </w:rPr>
        <w:t>ов</w:t>
      </w:r>
      <w:r w:rsidR="00DE4A9A">
        <w:rPr>
          <w:rFonts w:ascii="Times New Roman" w:eastAsia="MS Mincho" w:hAnsi="Times New Roman"/>
          <w:sz w:val="28"/>
          <w:szCs w:val="28"/>
        </w:rPr>
        <w:t xml:space="preserve"> </w:t>
      </w:r>
      <w:r w:rsidR="00DC0C2A">
        <w:rPr>
          <w:rFonts w:ascii="Times New Roman" w:eastAsia="MS Mincho" w:hAnsi="Times New Roman"/>
          <w:sz w:val="28"/>
          <w:szCs w:val="28"/>
        </w:rPr>
        <w:t xml:space="preserve">и подпунктов </w:t>
      </w:r>
      <w:r w:rsidR="00790C12">
        <w:rPr>
          <w:rFonts w:ascii="Times New Roman" w:eastAsia="MS Mincho" w:hAnsi="Times New Roman"/>
          <w:sz w:val="28"/>
          <w:szCs w:val="28"/>
        </w:rPr>
        <w:t>следует печатать с абзацного отступа с прописной буквы без точки в конце, не подчеркивая. Если заголовок состоит из двух предложений, их разделяют точкой.</w:t>
      </w:r>
    </w:p>
    <w:p w:rsidR="00790C12" w:rsidRPr="00FD0B06" w:rsidRDefault="00790C12" w:rsidP="005F09EB">
      <w:pPr>
        <w:pStyle w:val="a5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Каждая глава работы должна начинаться с новой страницы</w:t>
      </w:r>
      <w:r w:rsidR="003841B1">
        <w:rPr>
          <w:rFonts w:ascii="Times New Roman" w:eastAsia="MS Mincho" w:hAnsi="Times New Roman"/>
          <w:sz w:val="28"/>
          <w:szCs w:val="28"/>
        </w:rPr>
        <w:t>. Это же правило относится и к другим основным структурным частям работы (введению, заключение, списку использованных источников, приложениям)</w:t>
      </w:r>
      <w:r>
        <w:rPr>
          <w:rFonts w:ascii="Times New Roman" w:eastAsia="MS Mincho" w:hAnsi="Times New Roman"/>
          <w:sz w:val="28"/>
          <w:szCs w:val="28"/>
        </w:rPr>
        <w:t>.</w:t>
      </w:r>
      <w:r w:rsidRPr="000C7124">
        <w:rPr>
          <w:rFonts w:ascii="Times New Roman" w:eastAsia="MS Mincho" w:hAnsi="Times New Roman"/>
          <w:sz w:val="28"/>
          <w:szCs w:val="28"/>
        </w:rPr>
        <w:t xml:space="preserve"> Главы нумеруются ар</w:t>
      </w:r>
      <w:r>
        <w:rPr>
          <w:rFonts w:ascii="Times New Roman" w:eastAsia="MS Mincho" w:hAnsi="Times New Roman"/>
          <w:sz w:val="28"/>
          <w:szCs w:val="28"/>
        </w:rPr>
        <w:t xml:space="preserve">абскими цифрами </w:t>
      </w:r>
      <w:r w:rsidRPr="00FD0B06">
        <w:rPr>
          <w:rFonts w:ascii="Times New Roman" w:eastAsia="MS Mincho" w:hAnsi="Times New Roman"/>
          <w:sz w:val="28"/>
          <w:szCs w:val="28"/>
        </w:rPr>
        <w:t>(1,2,3).</w:t>
      </w:r>
      <w:r>
        <w:rPr>
          <w:rFonts w:ascii="Times New Roman" w:eastAsia="MS Mincho" w:hAnsi="Times New Roman"/>
          <w:sz w:val="28"/>
          <w:szCs w:val="28"/>
        </w:rPr>
        <w:t xml:space="preserve"> Слово «Глава»</w:t>
      </w:r>
      <w:r w:rsidRPr="000C7124">
        <w:rPr>
          <w:rFonts w:ascii="Times New Roman" w:eastAsia="MS Mincho" w:hAnsi="Times New Roman"/>
          <w:sz w:val="28"/>
          <w:szCs w:val="28"/>
        </w:rPr>
        <w:t xml:space="preserve"> не пишется. После цифры точка </w:t>
      </w:r>
      <w:r w:rsidR="00251D87">
        <w:rPr>
          <w:rFonts w:ascii="Times New Roman" w:eastAsia="MS Mincho" w:hAnsi="Times New Roman"/>
          <w:sz w:val="28"/>
          <w:szCs w:val="28"/>
        </w:rPr>
        <w:t xml:space="preserve">не </w:t>
      </w:r>
      <w:r w:rsidR="00251D87" w:rsidRPr="000C7124">
        <w:rPr>
          <w:rFonts w:ascii="Times New Roman" w:eastAsia="MS Mincho" w:hAnsi="Times New Roman"/>
          <w:sz w:val="28"/>
          <w:szCs w:val="28"/>
        </w:rPr>
        <w:t xml:space="preserve">ставится </w:t>
      </w:r>
      <w:r w:rsidRPr="000C7124">
        <w:rPr>
          <w:rFonts w:ascii="Times New Roman" w:eastAsia="MS Mincho" w:hAnsi="Times New Roman"/>
          <w:sz w:val="28"/>
          <w:szCs w:val="28"/>
        </w:rPr>
        <w:t xml:space="preserve">и пишется соответствующий заголовок. Точка в </w:t>
      </w:r>
      <w:r w:rsidR="003841B1">
        <w:rPr>
          <w:rFonts w:ascii="Times New Roman" w:eastAsia="MS Mincho" w:hAnsi="Times New Roman"/>
          <w:sz w:val="28"/>
          <w:szCs w:val="28"/>
        </w:rPr>
        <w:t>конце заголовков (глав</w:t>
      </w:r>
      <w:r w:rsidRPr="000C7124">
        <w:rPr>
          <w:rFonts w:ascii="Times New Roman" w:eastAsia="MS Mincho" w:hAnsi="Times New Roman"/>
          <w:sz w:val="28"/>
          <w:szCs w:val="28"/>
        </w:rPr>
        <w:t xml:space="preserve">, </w:t>
      </w:r>
      <w:r w:rsidR="00FA7643">
        <w:rPr>
          <w:rFonts w:ascii="Times New Roman" w:eastAsia="MS Mincho" w:hAnsi="Times New Roman"/>
          <w:sz w:val="28"/>
          <w:szCs w:val="28"/>
        </w:rPr>
        <w:t>пунктов</w:t>
      </w:r>
      <w:r w:rsidR="00FD0B06">
        <w:rPr>
          <w:rFonts w:ascii="Times New Roman" w:eastAsia="MS Mincho" w:hAnsi="Times New Roman"/>
          <w:sz w:val="28"/>
          <w:szCs w:val="28"/>
        </w:rPr>
        <w:t>, подпунктов</w:t>
      </w:r>
      <w:r w:rsidRPr="000C7124">
        <w:rPr>
          <w:rFonts w:ascii="Times New Roman" w:eastAsia="MS Mincho" w:hAnsi="Times New Roman"/>
          <w:sz w:val="28"/>
          <w:szCs w:val="28"/>
        </w:rPr>
        <w:t>) не ставится.</w:t>
      </w:r>
      <w:r w:rsidR="00DE4A9A">
        <w:rPr>
          <w:rFonts w:ascii="Times New Roman" w:eastAsia="MS Mincho" w:hAnsi="Times New Roman"/>
          <w:sz w:val="28"/>
          <w:szCs w:val="28"/>
        </w:rPr>
        <w:t xml:space="preserve"> </w:t>
      </w:r>
      <w:r w:rsidRPr="000C7124">
        <w:rPr>
          <w:rFonts w:ascii="Times New Roman" w:eastAsia="MS Mincho" w:hAnsi="Times New Roman"/>
          <w:sz w:val="28"/>
          <w:szCs w:val="28"/>
        </w:rPr>
        <w:t xml:space="preserve">Не допускается использование подчеркивания в заголовках. Не допускается также перенос слов в заголовках </w:t>
      </w:r>
      <w:r>
        <w:rPr>
          <w:rFonts w:ascii="Times New Roman" w:eastAsia="MS Mincho" w:hAnsi="Times New Roman"/>
          <w:sz w:val="28"/>
          <w:szCs w:val="28"/>
        </w:rPr>
        <w:t>глав</w:t>
      </w:r>
      <w:r w:rsidRPr="000C7124">
        <w:rPr>
          <w:rFonts w:ascii="Times New Roman" w:eastAsia="MS Mincho" w:hAnsi="Times New Roman"/>
          <w:sz w:val="28"/>
          <w:szCs w:val="28"/>
        </w:rPr>
        <w:t xml:space="preserve"> и </w:t>
      </w:r>
      <w:r w:rsidR="00FA7643">
        <w:rPr>
          <w:rFonts w:ascii="Times New Roman" w:eastAsia="MS Mincho" w:hAnsi="Times New Roman"/>
          <w:sz w:val="28"/>
          <w:szCs w:val="28"/>
        </w:rPr>
        <w:t>пунктов</w:t>
      </w:r>
      <w:r w:rsidR="000462E7" w:rsidRPr="000462E7">
        <w:rPr>
          <w:rFonts w:ascii="Times New Roman" w:eastAsia="MS Mincho" w:hAnsi="Times New Roman"/>
          <w:sz w:val="28"/>
          <w:szCs w:val="28"/>
        </w:rPr>
        <w:t>.</w:t>
      </w:r>
    </w:p>
    <w:p w:rsidR="00790C12" w:rsidRPr="00FD0B06" w:rsidRDefault="00790C12" w:rsidP="005F09EB">
      <w:pPr>
        <w:pStyle w:val="a5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Заголовки </w:t>
      </w:r>
      <w:r w:rsidR="00FA7643">
        <w:rPr>
          <w:rFonts w:ascii="Times New Roman" w:eastAsia="MS Mincho" w:hAnsi="Times New Roman"/>
          <w:sz w:val="28"/>
          <w:szCs w:val="28"/>
        </w:rPr>
        <w:t>пунктов</w:t>
      </w:r>
      <w:r w:rsidR="00FD0B06">
        <w:rPr>
          <w:rFonts w:ascii="Times New Roman" w:eastAsia="MS Mincho" w:hAnsi="Times New Roman"/>
          <w:sz w:val="28"/>
          <w:szCs w:val="28"/>
        </w:rPr>
        <w:t>, подпунктов</w:t>
      </w:r>
      <w:r w:rsidRPr="000C7124">
        <w:rPr>
          <w:rFonts w:ascii="Times New Roman" w:eastAsia="MS Mincho" w:hAnsi="Times New Roman"/>
          <w:sz w:val="28"/>
          <w:szCs w:val="28"/>
        </w:rPr>
        <w:t xml:space="preserve"> начинаются с прописной буквы, последующие буквы – строчные. </w:t>
      </w:r>
      <w:r w:rsidR="00FA7643">
        <w:rPr>
          <w:rFonts w:ascii="Times New Roman" w:eastAsia="MS Mincho" w:hAnsi="Times New Roman"/>
          <w:sz w:val="28"/>
          <w:szCs w:val="28"/>
        </w:rPr>
        <w:t>Номер пункта включает номер главы и порядковый номер пункта, разделенные точкой</w:t>
      </w:r>
      <w:r w:rsidR="005F09EB">
        <w:rPr>
          <w:rFonts w:ascii="Times New Roman" w:eastAsia="MS Mincho" w:hAnsi="Times New Roman"/>
          <w:sz w:val="28"/>
          <w:szCs w:val="28"/>
        </w:rPr>
        <w:t xml:space="preserve"> </w:t>
      </w:r>
      <w:r w:rsidRPr="00FD0B06">
        <w:rPr>
          <w:rFonts w:ascii="Times New Roman" w:eastAsia="MS Mincho" w:hAnsi="Times New Roman"/>
          <w:sz w:val="28"/>
          <w:szCs w:val="28"/>
        </w:rPr>
        <w:t xml:space="preserve">(1.1, 1.2, 1.3, и т.п.). </w:t>
      </w:r>
      <w:r w:rsidR="00FD0B06">
        <w:rPr>
          <w:rFonts w:ascii="Times New Roman" w:eastAsia="MS Mincho" w:hAnsi="Times New Roman"/>
          <w:sz w:val="28"/>
          <w:szCs w:val="28"/>
        </w:rPr>
        <w:t>Номер подпункта включает номер главы, пункта и порядковый номер подпункта, разделенные точкой (1.1.1, 1.1.2, 1.1.3 и т.п.). После номера пункта и подпункта в тексте точку не ставят.</w:t>
      </w:r>
    </w:p>
    <w:p w:rsidR="004368C3" w:rsidRDefault="00790C12" w:rsidP="005F09EB">
      <w:pPr>
        <w:pStyle w:val="Default"/>
        <w:ind w:firstLine="708"/>
        <w:jc w:val="both"/>
        <w:rPr>
          <w:sz w:val="28"/>
          <w:szCs w:val="28"/>
        </w:rPr>
      </w:pPr>
      <w:r w:rsidRPr="007F791B">
        <w:rPr>
          <w:sz w:val="28"/>
          <w:szCs w:val="28"/>
        </w:rPr>
        <w:t xml:space="preserve">Слишком много цитат в работе приводить не следует, цитирование используется как </w:t>
      </w:r>
      <w:r w:rsidRPr="007F79EB">
        <w:rPr>
          <w:sz w:val="28"/>
          <w:szCs w:val="28"/>
        </w:rPr>
        <w:t>при</w:t>
      </w:r>
      <w:r w:rsidR="007F79EB" w:rsidRPr="007F79EB">
        <w:rPr>
          <w:sz w:val="28"/>
          <w:szCs w:val="28"/>
        </w:rPr>
        <w:t>ё</w:t>
      </w:r>
      <w:r w:rsidRPr="007F79EB">
        <w:rPr>
          <w:sz w:val="28"/>
          <w:szCs w:val="28"/>
        </w:rPr>
        <w:t>м</w:t>
      </w:r>
      <w:r w:rsidRPr="007F791B">
        <w:rPr>
          <w:sz w:val="28"/>
          <w:szCs w:val="28"/>
        </w:rPr>
        <w:t xml:space="preserve"> аргументации. В случае необходимости можно излагать чужие мысли своими словами, но и в этом варианте надо делать ссылку на первоисточник. При любом цитировании должно быть ясно, кто автор фразы и на какой печатный, либо рукописный источник ссылается текст. Если источник цитируется, то указываетс</w:t>
      </w:r>
      <w:r w:rsidR="001C0E0F">
        <w:rPr>
          <w:sz w:val="28"/>
          <w:szCs w:val="28"/>
        </w:rPr>
        <w:t>я его номер в списке литературы</w:t>
      </w:r>
      <w:r w:rsidRPr="007F791B">
        <w:rPr>
          <w:sz w:val="28"/>
          <w:szCs w:val="28"/>
        </w:rPr>
        <w:t xml:space="preserve">: [6], т.е. </w:t>
      </w:r>
      <w:r w:rsidR="00877AAC" w:rsidRPr="007F791B">
        <w:rPr>
          <w:sz w:val="28"/>
          <w:szCs w:val="28"/>
        </w:rPr>
        <w:t xml:space="preserve">цитируется </w:t>
      </w:r>
      <w:r w:rsidRPr="007F791B">
        <w:rPr>
          <w:sz w:val="28"/>
          <w:szCs w:val="28"/>
        </w:rPr>
        <w:lastRenderedPageBreak/>
        <w:t>из шестого источника</w:t>
      </w:r>
      <w:r w:rsidR="00877AAC">
        <w:rPr>
          <w:sz w:val="28"/>
          <w:szCs w:val="28"/>
        </w:rPr>
        <w:t>.</w:t>
      </w:r>
      <w:r w:rsidR="00EB33D9">
        <w:rPr>
          <w:sz w:val="28"/>
          <w:szCs w:val="28"/>
        </w:rPr>
        <w:t xml:space="preserve"> </w:t>
      </w:r>
      <w:r w:rsidRPr="000B1FE7">
        <w:rPr>
          <w:sz w:val="28"/>
          <w:szCs w:val="28"/>
        </w:rPr>
        <w:t>Например: В своей книге «От мечты - к открытию: Как стать ученым» Ганс Селье писал: «Наука занимается не отдельными объектами, как таковыми, а обобщениями, то есть классами и теми законами, в соответствии с ко</w:t>
      </w:r>
      <w:r>
        <w:rPr>
          <w:sz w:val="28"/>
          <w:szCs w:val="28"/>
        </w:rPr>
        <w:t xml:space="preserve">торыми упорядочиваются объекты, образующие класс. Вот почему классификации представляют собой фундаментальный процесс» </w:t>
      </w:r>
      <w:r>
        <w:rPr>
          <w:sz w:val="28"/>
          <w:szCs w:val="28"/>
        </w:rPr>
        <w:sym w:font="Symbol" w:char="F05B"/>
      </w:r>
      <w:r>
        <w:rPr>
          <w:sz w:val="28"/>
          <w:szCs w:val="28"/>
        </w:rPr>
        <w:t>3</w:t>
      </w:r>
      <w:r>
        <w:rPr>
          <w:sz w:val="28"/>
          <w:szCs w:val="28"/>
        </w:rPr>
        <w:sym w:font="Symbol" w:char="F05D"/>
      </w:r>
      <w:r w:rsidR="003A6296">
        <w:rPr>
          <w:sz w:val="28"/>
          <w:szCs w:val="28"/>
        </w:rPr>
        <w:t>.</w:t>
      </w:r>
      <w:r w:rsidR="005E7E8E">
        <w:rPr>
          <w:sz w:val="28"/>
          <w:szCs w:val="28"/>
        </w:rPr>
        <w:t xml:space="preserve"> Ссылки на использованные источники следует указывать порядковым номером библиографического описания в списке использованных источников. Порядковый номер ссылки заключается в квадратные скобки. Нумерация ссылок ведется арабскими цифрами в порядке приведения ссылок в тексте работы.</w:t>
      </w:r>
    </w:p>
    <w:p w:rsidR="003A6296" w:rsidRPr="004368C3" w:rsidRDefault="003A6296" w:rsidP="004368C3">
      <w:pPr>
        <w:pStyle w:val="Default"/>
        <w:jc w:val="center"/>
        <w:rPr>
          <w:b/>
          <w:sz w:val="28"/>
          <w:szCs w:val="28"/>
        </w:rPr>
      </w:pPr>
      <w:r w:rsidRPr="004368C3">
        <w:rPr>
          <w:b/>
          <w:sz w:val="28"/>
          <w:szCs w:val="28"/>
        </w:rPr>
        <w:t>Пример оформления ссылок:</w:t>
      </w:r>
    </w:p>
    <w:p w:rsidR="003A6296" w:rsidRPr="003841B1" w:rsidRDefault="003A6296" w:rsidP="004368C3">
      <w:pPr>
        <w:pStyle w:val="Default"/>
        <w:jc w:val="both"/>
        <w:rPr>
          <w:i/>
          <w:sz w:val="28"/>
          <w:szCs w:val="28"/>
        </w:rPr>
      </w:pPr>
      <w:r w:rsidRPr="003841B1">
        <w:rPr>
          <w:i/>
          <w:sz w:val="28"/>
          <w:szCs w:val="28"/>
        </w:rPr>
        <w:t xml:space="preserve">«Текст цитаты» [1] (т.е. источник, указанный в списке </w:t>
      </w:r>
      <w:r w:rsidR="004368C3" w:rsidRPr="003841B1">
        <w:rPr>
          <w:i/>
          <w:sz w:val="28"/>
          <w:szCs w:val="28"/>
        </w:rPr>
        <w:t>использованной литературы по</w:t>
      </w:r>
      <w:r w:rsidR="007F79EB">
        <w:rPr>
          <w:i/>
          <w:sz w:val="28"/>
          <w:szCs w:val="28"/>
        </w:rPr>
        <w:t>д</w:t>
      </w:r>
      <w:r w:rsidR="004368C3" w:rsidRPr="003841B1">
        <w:rPr>
          <w:i/>
          <w:sz w:val="28"/>
          <w:szCs w:val="28"/>
        </w:rPr>
        <w:t xml:space="preserve"> номером 1)</w:t>
      </w:r>
    </w:p>
    <w:p w:rsidR="00FD0B06" w:rsidRDefault="00790C12" w:rsidP="005E7E8E">
      <w:pPr>
        <w:pStyle w:val="Default"/>
        <w:ind w:firstLine="708"/>
        <w:jc w:val="both"/>
        <w:rPr>
          <w:sz w:val="28"/>
          <w:szCs w:val="28"/>
        </w:rPr>
      </w:pPr>
      <w:r w:rsidRPr="004368C3">
        <w:rPr>
          <w:sz w:val="28"/>
          <w:szCs w:val="28"/>
        </w:rPr>
        <w:t>В работе допускаются общепринятые сокращения слов, там, где речь ид</w:t>
      </w:r>
      <w:r w:rsidRPr="004368C3">
        <w:rPr>
          <w:rFonts w:hAnsi="Cambria Math"/>
          <w:sz w:val="28"/>
          <w:szCs w:val="28"/>
        </w:rPr>
        <w:t>ё</w:t>
      </w:r>
      <w:r w:rsidRPr="004368C3">
        <w:rPr>
          <w:sz w:val="28"/>
          <w:szCs w:val="28"/>
        </w:rPr>
        <w:t>т об офи</w:t>
      </w:r>
      <w:r w:rsidR="00FD0B06">
        <w:rPr>
          <w:sz w:val="28"/>
          <w:szCs w:val="28"/>
        </w:rPr>
        <w:t>циальной аббревиатуре, например,</w:t>
      </w:r>
      <w:r w:rsidRPr="004368C3">
        <w:rPr>
          <w:sz w:val="28"/>
          <w:szCs w:val="28"/>
        </w:rPr>
        <w:t xml:space="preserve"> Р</w:t>
      </w:r>
      <w:r w:rsidR="00FD0B06">
        <w:rPr>
          <w:sz w:val="28"/>
          <w:szCs w:val="28"/>
        </w:rPr>
        <w:t>оссийская Федерация (РФ) и т.п.</w:t>
      </w:r>
    </w:p>
    <w:p w:rsidR="00790C12" w:rsidRPr="004368C3" w:rsidRDefault="00790C12" w:rsidP="00FD0B06">
      <w:pPr>
        <w:pStyle w:val="Default"/>
        <w:ind w:left="709"/>
        <w:jc w:val="both"/>
        <w:rPr>
          <w:sz w:val="28"/>
          <w:szCs w:val="28"/>
        </w:rPr>
      </w:pPr>
      <w:r w:rsidRPr="004368C3">
        <w:rPr>
          <w:sz w:val="28"/>
          <w:szCs w:val="28"/>
        </w:rPr>
        <w:t xml:space="preserve">Для наглядности в работу включаются таблицы, графики и рисунки. </w:t>
      </w:r>
    </w:p>
    <w:p w:rsidR="00790C12" w:rsidRDefault="00877AAC" w:rsidP="00790C12">
      <w:pPr>
        <w:ind w:left="709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3 </w:t>
      </w:r>
      <w:r w:rsidR="00790C12" w:rsidRPr="000C7124">
        <w:rPr>
          <w:rFonts w:eastAsia="MS Mincho"/>
          <w:b/>
          <w:sz w:val="28"/>
          <w:szCs w:val="28"/>
        </w:rPr>
        <w:t>Оформление иллюстративного материала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Иллюстративный материал (</w:t>
      </w:r>
      <w:r w:rsidR="00781753" w:rsidRPr="00B10F15">
        <w:rPr>
          <w:rFonts w:ascii="Times New Roman" w:eastAsia="MS Mincho" w:hAnsi="Times New Roman"/>
          <w:sz w:val="28"/>
          <w:szCs w:val="28"/>
        </w:rPr>
        <w:t xml:space="preserve">чертежи, </w:t>
      </w:r>
      <w:r w:rsidRPr="00B10F15">
        <w:rPr>
          <w:rFonts w:ascii="Times New Roman" w:eastAsia="MS Mincho" w:hAnsi="Times New Roman"/>
          <w:sz w:val="28"/>
          <w:szCs w:val="28"/>
        </w:rPr>
        <w:t>графики,</w:t>
      </w:r>
      <w:r w:rsidR="00781753" w:rsidRPr="00B10F15">
        <w:rPr>
          <w:rFonts w:ascii="Times New Roman" w:eastAsia="MS Mincho" w:hAnsi="Times New Roman"/>
          <w:sz w:val="28"/>
          <w:szCs w:val="28"/>
        </w:rPr>
        <w:t xml:space="preserve"> схемы, компьютерные распечатки, диаграммы</w:t>
      </w:r>
      <w:r w:rsidR="00E875A1" w:rsidRPr="00B10F15">
        <w:rPr>
          <w:rFonts w:ascii="Times New Roman" w:eastAsia="MS Mincho" w:hAnsi="Times New Roman"/>
          <w:sz w:val="28"/>
          <w:szCs w:val="28"/>
        </w:rPr>
        <w:t>, фотоснимки</w:t>
      </w:r>
      <w:r w:rsidRPr="000C7124">
        <w:rPr>
          <w:rFonts w:ascii="Times New Roman" w:eastAsia="MS Mincho" w:hAnsi="Times New Roman"/>
          <w:sz w:val="28"/>
          <w:szCs w:val="28"/>
        </w:rPr>
        <w:t>) включается в работу с целью наглядности аргументации и обоснования полученных решений. Весь иллюстративный материал должен, по возможности, помещаться непосредственно после первого его упоминания в тексте. Если этого сделать невозможно из-за несоответствия размера иллюстративного материала и свободного места на текущей странице, иллюстративный материал должен быть помещен либо на ближайшей странице, либо вынесен в приложение с соответствующей ссылкой (особенно таблицы нестандартного размера).</w:t>
      </w:r>
    </w:p>
    <w:p w:rsidR="00790C12" w:rsidRPr="005A547D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b/>
          <w:sz w:val="28"/>
          <w:szCs w:val="28"/>
          <w:u w:val="single"/>
        </w:rPr>
      </w:pPr>
      <w:r w:rsidRPr="005A547D">
        <w:rPr>
          <w:rFonts w:ascii="Times New Roman" w:eastAsia="MS Mincho" w:hAnsi="Times New Roman"/>
          <w:b/>
          <w:sz w:val="28"/>
          <w:szCs w:val="28"/>
          <w:u w:val="single"/>
        </w:rPr>
        <w:t xml:space="preserve">Оформление формул и расчетов 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Все формулы, помещаемые в основной текст работы, должны быть выполнены одним способом – либо напечатаны на компьютере, либо аккуратно вписаны от руки черной пастой. Не допускается одну часть формул впечатывать, другую – вписывать от руки.</w:t>
      </w:r>
    </w:p>
    <w:p w:rsidR="00790C12" w:rsidRPr="00FD0B06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i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Все помещаемые в текст формулы должны быть пронумерованы в пределах главы, например, формулы (2.1), (2.2), (2.3) и т.д., где первая цифра обозначает номер главы, а вторая - номер формулы в пределах этой главы. Номер формулы проставляется в круглых скобках арабскими цифрами с правого края листа. Сама формула должна быть отцентрована относительно текста. Ссылки в тексте на соответствующую формулу даются также в круглых скобках, например </w:t>
      </w:r>
      <w:r w:rsidRPr="00FD0B06">
        <w:rPr>
          <w:rFonts w:ascii="Times New Roman" w:eastAsia="MS Mincho" w:hAnsi="Times New Roman"/>
          <w:i/>
          <w:sz w:val="28"/>
          <w:szCs w:val="28"/>
        </w:rPr>
        <w:t>«...расчет данных проводился по формуле (1.2)...».</w:t>
      </w:r>
    </w:p>
    <w:p w:rsidR="00790C12" w:rsidRPr="005A547D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b/>
          <w:sz w:val="28"/>
          <w:szCs w:val="28"/>
          <w:u w:val="single"/>
        </w:rPr>
      </w:pPr>
      <w:r w:rsidRPr="005A547D">
        <w:rPr>
          <w:rFonts w:ascii="Times New Roman" w:eastAsia="MS Mincho" w:hAnsi="Times New Roman"/>
          <w:b/>
          <w:sz w:val="28"/>
          <w:szCs w:val="28"/>
          <w:u w:val="single"/>
        </w:rPr>
        <w:t xml:space="preserve">Оформление таблиц </w:t>
      </w:r>
    </w:p>
    <w:p w:rsidR="00646483" w:rsidRDefault="00863A6D" w:rsidP="00FD0B06">
      <w:pPr>
        <w:ind w:firstLine="708"/>
        <w:jc w:val="both"/>
        <w:rPr>
          <w:rFonts w:eastAsia="MS Mincho"/>
          <w:sz w:val="28"/>
          <w:szCs w:val="28"/>
        </w:rPr>
      </w:pPr>
      <w:r w:rsidRPr="00646483">
        <w:rPr>
          <w:rFonts w:eastAsia="MS Mincho"/>
          <w:sz w:val="28"/>
          <w:szCs w:val="28"/>
        </w:rPr>
        <w:t>Цифровой материал, как правило, оформляют в виде таблиц. Таблицы за исключением таблиц приложений, следует нумеровать в пределах главы. Номер таблицы состоит из номера главы и порядкового номера таблицы, разделенных точкой. Но все таблицы должны быть ссылки в работе. При ссылке следует писать слово «таблица</w:t>
      </w:r>
      <w:r w:rsidR="00A5090C">
        <w:rPr>
          <w:rFonts w:eastAsia="MS Mincho"/>
          <w:sz w:val="28"/>
          <w:szCs w:val="28"/>
        </w:rPr>
        <w:t>» с указанием ее номера</w:t>
      </w:r>
      <w:r w:rsidRPr="00646483">
        <w:rPr>
          <w:rFonts w:eastAsia="MS Mincho"/>
          <w:sz w:val="28"/>
          <w:szCs w:val="28"/>
        </w:rPr>
        <w:t xml:space="preserve"> (например, «Таблица 1.1»). Наименование таблицы следует помещать над таблицей слева, без абзацного отступа в одну строку с ее номером через тире. </w:t>
      </w:r>
    </w:p>
    <w:p w:rsidR="00325B1B" w:rsidRDefault="00863A6D" w:rsidP="00646483">
      <w:pPr>
        <w:jc w:val="both"/>
        <w:rPr>
          <w:color w:val="000000"/>
          <w:sz w:val="28"/>
          <w:szCs w:val="28"/>
        </w:rPr>
      </w:pPr>
      <w:r w:rsidRPr="00646483">
        <w:rPr>
          <w:rFonts w:eastAsia="MS Mincho"/>
          <w:sz w:val="28"/>
          <w:szCs w:val="28"/>
        </w:rPr>
        <w:lastRenderedPageBreak/>
        <w:t xml:space="preserve">(например, Таблица 2.1 </w:t>
      </w:r>
      <w:r w:rsidR="00646483" w:rsidRPr="00646483">
        <w:rPr>
          <w:rFonts w:eastAsia="MS Mincho"/>
          <w:sz w:val="28"/>
          <w:szCs w:val="28"/>
        </w:rPr>
        <w:t>–</w:t>
      </w:r>
      <w:r w:rsidR="00D64FDC">
        <w:rPr>
          <w:rFonts w:eastAsia="MS Mincho"/>
          <w:sz w:val="28"/>
          <w:szCs w:val="28"/>
        </w:rPr>
        <w:t xml:space="preserve"> </w:t>
      </w:r>
      <w:r w:rsidR="00646483" w:rsidRPr="00646483">
        <w:rPr>
          <w:rFonts w:eastAsia="MS Mincho"/>
          <w:sz w:val="28"/>
          <w:szCs w:val="28"/>
        </w:rPr>
        <w:t>Наименование таблицы). Таблицу следует располагать в работе непосредственно после текста, в котором она упоминается впервые, или на следующей странице. Таблицу с большим количеством строк допускается переносить на другую страницу. При переносе части таблицы на другую страницу слово Таблица, ее номер и наименование указывают один раз слева над первой частью таблицы, а над другими частями также слева пишут слова «Продолжение табли</w:t>
      </w:r>
      <w:r w:rsidR="006661E9">
        <w:rPr>
          <w:rFonts w:eastAsia="MS Mincho"/>
          <w:sz w:val="28"/>
          <w:szCs w:val="28"/>
        </w:rPr>
        <w:t xml:space="preserve">цы» и указывают номер таблицы. </w:t>
      </w:r>
      <w:r w:rsidR="00325B1B">
        <w:rPr>
          <w:color w:val="000000"/>
          <w:sz w:val="28"/>
          <w:szCs w:val="28"/>
        </w:rPr>
        <w:t xml:space="preserve">В конце заголовков </w:t>
      </w:r>
      <w:r w:rsidR="00790C12" w:rsidRPr="00646483">
        <w:rPr>
          <w:color w:val="000000"/>
          <w:sz w:val="28"/>
          <w:szCs w:val="28"/>
        </w:rPr>
        <w:t xml:space="preserve">таблиц точки не ставятся. </w:t>
      </w:r>
    </w:p>
    <w:p w:rsidR="00646483" w:rsidRPr="00646483" w:rsidRDefault="00646483" w:rsidP="006464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Таблицы каждого приложения обозначают отдельной нумерацией арабскими цифрами с добавлением перед цифрой обозначение приложения. Если в ра</w:t>
      </w:r>
      <w:r w:rsidR="001C0E0F">
        <w:rPr>
          <w:color w:val="000000"/>
          <w:sz w:val="28"/>
          <w:szCs w:val="28"/>
        </w:rPr>
        <w:t>боте одна таблица, то она должна быть обозначена «Таблица 1» или «Таблица В.1» если она приведена в приложении В.</w:t>
      </w:r>
    </w:p>
    <w:p w:rsidR="00790C12" w:rsidRPr="00646483" w:rsidRDefault="00790C12" w:rsidP="00646483">
      <w:pPr>
        <w:jc w:val="both"/>
        <w:rPr>
          <w:rFonts w:eastAsia="MS Mincho"/>
          <w:b/>
          <w:sz w:val="28"/>
          <w:szCs w:val="28"/>
          <w:u w:val="single"/>
        </w:rPr>
      </w:pPr>
      <w:r w:rsidRPr="00646483">
        <w:rPr>
          <w:rFonts w:eastAsia="MS Mincho"/>
          <w:b/>
          <w:sz w:val="28"/>
          <w:szCs w:val="28"/>
          <w:u w:val="single"/>
        </w:rPr>
        <w:t>Оформление рисунков</w:t>
      </w:r>
    </w:p>
    <w:p w:rsidR="00790C12" w:rsidRPr="000C7124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Размещение рисунков в работе такое же, как и для другого иллюстративного материала, то есть либо сразу же после ссылки на него, либо на ближайшей к этой ссылке страниц</w:t>
      </w:r>
      <w:r w:rsidR="003841B1">
        <w:rPr>
          <w:rFonts w:ascii="Times New Roman" w:eastAsia="MS Mincho" w:hAnsi="Times New Roman"/>
          <w:sz w:val="28"/>
          <w:szCs w:val="28"/>
        </w:rPr>
        <w:t>е</w:t>
      </w:r>
      <w:r w:rsidRPr="000C7124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790C12" w:rsidRPr="00FD0B06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Все рисунки должны иметь</w:t>
      </w:r>
      <w:r>
        <w:rPr>
          <w:rFonts w:ascii="Times New Roman" w:eastAsia="MS Mincho" w:hAnsi="Times New Roman"/>
          <w:sz w:val="28"/>
          <w:szCs w:val="28"/>
        </w:rPr>
        <w:t xml:space="preserve"> сквозную нумерацию, используя </w:t>
      </w:r>
      <w:r w:rsidRPr="000C7124">
        <w:rPr>
          <w:rFonts w:ascii="Times New Roman" w:eastAsia="MS Mincho" w:hAnsi="Times New Roman"/>
          <w:sz w:val="28"/>
          <w:szCs w:val="28"/>
        </w:rPr>
        <w:t>арабские цифры</w:t>
      </w:r>
      <w:r w:rsidR="001C0E0F">
        <w:rPr>
          <w:rFonts w:ascii="Times New Roman" w:eastAsia="MS Mincho" w:hAnsi="Times New Roman"/>
          <w:sz w:val="28"/>
          <w:szCs w:val="28"/>
        </w:rPr>
        <w:t xml:space="preserve">. Если рисунок один, то он обозначается «Рисунок 1». Слово «рисунок» и его наименование располагают посередине строки после пояснительных данных и располагают следующим образом: </w:t>
      </w:r>
      <w:r w:rsidR="001C0E0F" w:rsidRPr="00FD0B06">
        <w:rPr>
          <w:rFonts w:ascii="Times New Roman" w:eastAsia="MS Mincho" w:hAnsi="Times New Roman"/>
          <w:sz w:val="28"/>
          <w:szCs w:val="28"/>
        </w:rPr>
        <w:t xml:space="preserve">Рисунок 2 </w:t>
      </w:r>
      <w:r w:rsidR="003841B1" w:rsidRPr="00FD0B06">
        <w:rPr>
          <w:rFonts w:ascii="Times New Roman" w:eastAsia="MS Mincho" w:hAnsi="Times New Roman"/>
          <w:sz w:val="28"/>
          <w:szCs w:val="28"/>
        </w:rPr>
        <w:t>–Детали прибора</w:t>
      </w:r>
    </w:p>
    <w:p w:rsidR="003841B1" w:rsidRDefault="003841B1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Рисунки каждого приложения обозначают отдельной нумерацией арабскими цифрами с добавлением перед цифрой обозначения приложения. Например, Рисунок А.3.</w:t>
      </w:r>
    </w:p>
    <w:p w:rsidR="00FD0B06" w:rsidRPr="00FD0B06" w:rsidRDefault="00FD0B06" w:rsidP="00FD0B06">
      <w:pPr>
        <w:pStyle w:val="a5"/>
        <w:ind w:firstLine="709"/>
        <w:jc w:val="center"/>
        <w:rPr>
          <w:rFonts w:ascii="Times New Roman" w:eastAsia="MS Mincho" w:hAnsi="Times New Roman"/>
          <w:i/>
          <w:sz w:val="28"/>
          <w:szCs w:val="28"/>
        </w:rPr>
      </w:pPr>
      <w:r w:rsidRPr="00FD0B06">
        <w:rPr>
          <w:rFonts w:ascii="Times New Roman" w:eastAsia="MS Mincho" w:hAnsi="Times New Roman"/>
          <w:i/>
          <w:sz w:val="28"/>
          <w:szCs w:val="28"/>
        </w:rPr>
        <w:t>Пример оформления:</w:t>
      </w:r>
    </w:p>
    <w:p w:rsidR="00FD0B06" w:rsidRDefault="00FD0B06" w:rsidP="00A5090C">
      <w:pPr>
        <w:pStyle w:val="a5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Таблица _____________________ - ___________________________</w:t>
      </w:r>
    </w:p>
    <w:p w:rsidR="00FD0B06" w:rsidRDefault="00FD0B06" w:rsidP="00FD0B06">
      <w:pPr>
        <w:pStyle w:val="a5"/>
        <w:ind w:left="2123" w:firstLine="709"/>
        <w:jc w:val="both"/>
        <w:rPr>
          <w:rFonts w:ascii="Times New Roman" w:eastAsia="MS Mincho" w:hAnsi="Times New Roman"/>
          <w:sz w:val="28"/>
          <w:szCs w:val="28"/>
        </w:rPr>
      </w:pPr>
      <w:r w:rsidRPr="00FD0B06">
        <w:rPr>
          <w:rFonts w:ascii="Times New Roman" w:eastAsia="MS Mincho" w:hAnsi="Times New Roman"/>
          <w:sz w:val="28"/>
          <w:szCs w:val="28"/>
        </w:rPr>
        <w:t>номер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>наименование таблицы</w:t>
      </w:r>
    </w:p>
    <w:p w:rsidR="00FD0B06" w:rsidRDefault="00FD0B06" w:rsidP="00FD0B06">
      <w:pPr>
        <w:pStyle w:val="a5"/>
        <w:ind w:left="2123" w:firstLine="709"/>
        <w:jc w:val="both"/>
        <w:rPr>
          <w:rFonts w:ascii="Times New Roman" w:eastAsia="MS Mincho" w:hAnsi="Times New Roman"/>
          <w:sz w:val="28"/>
          <w:szCs w:val="28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2411"/>
        <w:gridCol w:w="2407"/>
        <w:gridCol w:w="2407"/>
        <w:gridCol w:w="2407"/>
      </w:tblGrid>
      <w:tr w:rsidR="00FD0B06" w:rsidTr="00325B1B">
        <w:tc>
          <w:tcPr>
            <w:tcW w:w="2411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FD0B06" w:rsidTr="00325B1B">
        <w:tc>
          <w:tcPr>
            <w:tcW w:w="2411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FD0B06" w:rsidTr="00325B1B">
        <w:tc>
          <w:tcPr>
            <w:tcW w:w="2411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FD0B06" w:rsidTr="00325B1B">
        <w:tc>
          <w:tcPr>
            <w:tcW w:w="2411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D0B06" w:rsidRDefault="00FD0B06" w:rsidP="00790C12">
            <w:pPr>
              <w:pStyle w:val="a5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FD0B06" w:rsidRDefault="00FD0B06" w:rsidP="00790C12">
      <w:pPr>
        <w:pStyle w:val="a5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:rsidR="00FD0B06" w:rsidRDefault="00FD0B06" w:rsidP="000462E7">
      <w:pPr>
        <w:pStyle w:val="a5"/>
        <w:ind w:firstLine="709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Рисунок </w:t>
      </w:r>
      <w:r w:rsidR="005E7E8E">
        <w:rPr>
          <w:rFonts w:ascii="Times New Roman" w:eastAsia="MS Mincho" w:hAnsi="Times New Roman"/>
          <w:sz w:val="28"/>
          <w:szCs w:val="28"/>
        </w:rPr>
        <w:t>________</w:t>
      </w:r>
      <w:r w:rsidR="000462E7">
        <w:rPr>
          <w:rFonts w:ascii="Times New Roman" w:eastAsia="MS Mincho" w:hAnsi="Times New Roman"/>
          <w:sz w:val="28"/>
          <w:szCs w:val="28"/>
        </w:rPr>
        <w:t xml:space="preserve"> - _________________________</w:t>
      </w:r>
    </w:p>
    <w:p w:rsidR="000462E7" w:rsidRDefault="005E7E8E" w:rsidP="005E7E8E">
      <w:pPr>
        <w:pStyle w:val="a5"/>
        <w:ind w:left="3539" w:firstLine="1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номер </w:t>
      </w:r>
      <w:r>
        <w:rPr>
          <w:rFonts w:ascii="Times New Roman" w:eastAsia="MS Mincho" w:hAnsi="Times New Roman"/>
          <w:sz w:val="28"/>
          <w:szCs w:val="28"/>
        </w:rPr>
        <w:tab/>
      </w:r>
      <w:r w:rsidR="000462E7">
        <w:rPr>
          <w:rFonts w:ascii="Times New Roman" w:eastAsia="MS Mincho" w:hAnsi="Times New Roman"/>
          <w:sz w:val="28"/>
          <w:szCs w:val="28"/>
        </w:rPr>
        <w:t>наименование рисунка</w:t>
      </w:r>
    </w:p>
    <w:p w:rsidR="003841B1" w:rsidRDefault="003841B1" w:rsidP="003841B1">
      <w:pPr>
        <w:pStyle w:val="a5"/>
        <w:jc w:val="both"/>
        <w:rPr>
          <w:rFonts w:ascii="Times New Roman" w:eastAsia="MS Mincho" w:hAnsi="Times New Roman"/>
          <w:sz w:val="28"/>
          <w:szCs w:val="28"/>
        </w:rPr>
      </w:pPr>
    </w:p>
    <w:p w:rsidR="00790C12" w:rsidRDefault="001C0E0F" w:rsidP="00790C12">
      <w:pPr>
        <w:pStyle w:val="a7"/>
        <w:spacing w:before="0" w:beforeAutospacing="0" w:after="0" w:afterAutospacing="0"/>
        <w:ind w:firstLine="708"/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="00790C12">
        <w:rPr>
          <w:b/>
          <w:sz w:val="28"/>
          <w:szCs w:val="28"/>
        </w:rPr>
        <w:t>Примеры оформления библиографического описания использованных источников</w:t>
      </w:r>
    </w:p>
    <w:p w:rsidR="00790C12" w:rsidRPr="008F1A6B" w:rsidRDefault="00790C12" w:rsidP="00790C12">
      <w:pPr>
        <w:pStyle w:val="a5"/>
        <w:ind w:firstLine="709"/>
        <w:jc w:val="both"/>
        <w:rPr>
          <w:rFonts w:ascii="Times New Roman" w:eastAsia="MS Mincho" w:hAnsi="Times New Roman"/>
          <w:i/>
          <w:sz w:val="28"/>
          <w:szCs w:val="28"/>
        </w:rPr>
      </w:pP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Книга одного автора: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Камалов, И.И. Принципы и методы современной лучевой диагностики /И.И.Камалов.- Казань: Магариф,2003.- 256 с.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Книга двух и более авторов: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Буянов, В.М. Хирургия /В.М. Буянов, Ю.А. Нестеренко.- 3-е изд. перераб. и доп.- М.: Медицина, 1998.-624 с.: ил.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b/>
          <w:sz w:val="28"/>
          <w:szCs w:val="28"/>
        </w:rPr>
        <w:t>Книга четырех и более авторов: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lastRenderedPageBreak/>
        <w:t>Основы перевода /Г.М. Миран [и др.] - Киев: Ника-Центр,2002.-245 с.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b/>
          <w:sz w:val="28"/>
          <w:szCs w:val="28"/>
        </w:rPr>
        <w:t>Книга под редакцией: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Физическая реабилитация: учебник для вузов /под ред. С.Н. Попова.-2-е. изд.- Ростов н/Дону: Феникс,2004.-608 с.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Многотомные издания: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Тынянов, Ю.Н. Сочинения: </w:t>
      </w:r>
      <w:smartTag w:uri="urn:schemas-microsoft-com:office:smarttags" w:element="time">
        <w:smartTagPr>
          <w:attr w:name="Minute" w:val="0"/>
          <w:attr w:name="Hour" w:val="14"/>
        </w:smartTagPr>
        <w:r w:rsidRPr="001D2663">
          <w:rPr>
            <w:sz w:val="28"/>
            <w:szCs w:val="28"/>
          </w:rPr>
          <w:t>в 2</w:t>
        </w:r>
      </w:smartTag>
      <w:r w:rsidRPr="001D2663">
        <w:rPr>
          <w:sz w:val="28"/>
          <w:szCs w:val="28"/>
        </w:rPr>
        <w:t xml:space="preserve"> т. /Юрий Тынянов.- Л.:Худож. лит.,1985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Т.1: Повести.-541 с. –Содерж.: Кюхля; Подпорудчик Киже; Восковая персона.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Т. 2: Роман.-437 с. –Содерж.: Смерть Вазир-Мухтара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Или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Тынянов, Ю.Н. Сочинения: В2т Т.2: Романы /Ю.Н. Тынянов - Л.:Худож. лит.,1985.- 437 с.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Статья из книги: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Панфилова, А.П. Коммуникативные барьеры /А.П. Панфилова // Деловая коммуникация в профессиональной деятельности: учеб. пособие / А.П. Панфилова.- 2-е изд.- СПб.,2004.- Гл. 5.- С.49-75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b/>
          <w:sz w:val="28"/>
          <w:szCs w:val="28"/>
        </w:rPr>
        <w:t>Статья из журнала: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sz w:val="28"/>
          <w:szCs w:val="28"/>
        </w:rPr>
        <w:t>Гаркави, А.В. Ишемическая травма конечностей / А.В. Гаркави, Межидов С.Н.//Медицинская помощь.- 2005.-№ 6.- С.39-44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Статья из газеты: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Солейко, Л. А. Пылающее сердце» медицинского  сословия /Л.А.Солейко  //Медицинский вестник.-2006.- №35 (или 15 ноября).- С.39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Официальные документы: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 xml:space="preserve">Об образовании: [федер. Закон от </w:t>
      </w:r>
      <w:smartTag w:uri="urn:schemas-microsoft-com:office:smarttags" w:element="date">
        <w:smartTagPr>
          <w:attr w:name="Year" w:val="92"/>
          <w:attr w:name="Day" w:val="10"/>
          <w:attr w:name="Month" w:val="07"/>
          <w:attr w:name="ls" w:val="trans"/>
        </w:smartTagPr>
        <w:r w:rsidRPr="001D2663">
          <w:rPr>
            <w:sz w:val="28"/>
            <w:szCs w:val="28"/>
          </w:rPr>
          <w:t>10.07.92</w:t>
        </w:r>
      </w:smartTag>
      <w:r w:rsidRPr="001D2663">
        <w:rPr>
          <w:sz w:val="28"/>
          <w:szCs w:val="28"/>
        </w:rPr>
        <w:t xml:space="preserve"> № 3266-1 (с изменениями, по состоянию на </w:t>
      </w:r>
      <w:smartTag w:uri="urn:schemas-microsoft-com:office:smarttags" w:element="time">
        <w:smartTagPr>
          <w:attr w:name="Minute" w:val="01"/>
          <w:attr w:name="Hour" w:val="01"/>
        </w:smartTagPr>
        <w:r w:rsidRPr="001D2663">
          <w:rPr>
            <w:sz w:val="28"/>
            <w:szCs w:val="28"/>
          </w:rPr>
          <w:t>01.01</w:t>
        </w:r>
      </w:smartTag>
      <w:r w:rsidRPr="001D2663">
        <w:rPr>
          <w:sz w:val="28"/>
          <w:szCs w:val="28"/>
        </w:rPr>
        <w:t xml:space="preserve"> 2006)]. – М.:ТЦ «Сфера»,2006.-63 с.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Стандарты: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ГОСТ Р 517721-2001. Аппаратура радиоэлектронная бытовая. Технические требования.-Введ.20022-01-01- М.: Изд-во стандартов,2001.-27 с.: ил.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Электронный ресурс: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Справочник медицинской сестры [Электронный ресурс].-М.:Равновесие,2004.-1 электрон.опт.диск (</w:t>
      </w:r>
      <w:r w:rsidRPr="001D2663">
        <w:rPr>
          <w:sz w:val="28"/>
          <w:szCs w:val="28"/>
          <w:lang w:val="en-US"/>
        </w:rPr>
        <w:t>CD</w:t>
      </w:r>
      <w:r w:rsidRPr="001D2663">
        <w:rPr>
          <w:sz w:val="28"/>
          <w:szCs w:val="28"/>
        </w:rPr>
        <w:t>-</w:t>
      </w:r>
      <w:r w:rsidRPr="001D2663">
        <w:rPr>
          <w:sz w:val="28"/>
          <w:szCs w:val="28"/>
          <w:lang w:val="en-US"/>
        </w:rPr>
        <w:t>ROM</w:t>
      </w:r>
      <w:r w:rsidRPr="001D2663">
        <w:rPr>
          <w:sz w:val="28"/>
          <w:szCs w:val="28"/>
        </w:rPr>
        <w:t>)</w:t>
      </w:r>
    </w:p>
    <w:p w:rsidR="00790C12" w:rsidRPr="001D2663" w:rsidRDefault="00790C12" w:rsidP="00790C12">
      <w:pPr>
        <w:ind w:firstLine="709"/>
        <w:jc w:val="both"/>
        <w:rPr>
          <w:b/>
          <w:sz w:val="28"/>
          <w:szCs w:val="28"/>
        </w:rPr>
      </w:pPr>
      <w:r w:rsidRPr="001D2663">
        <w:rPr>
          <w:b/>
          <w:sz w:val="28"/>
          <w:szCs w:val="28"/>
        </w:rPr>
        <w:t>Сетевой ресурс:</w:t>
      </w:r>
    </w:p>
    <w:p w:rsidR="00790C12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Смольникова, И.А. Рабочий конспект для внедряющих  информационные технологии в школе [Электронный ресурс] / И.А. Смольникова .- Центр</w:t>
      </w:r>
      <w:r w:rsidRPr="00862B9F">
        <w:rPr>
          <w:sz w:val="28"/>
          <w:szCs w:val="28"/>
        </w:rPr>
        <w:t xml:space="preserve"> «</w:t>
      </w:r>
      <w:r w:rsidRPr="001D2663">
        <w:rPr>
          <w:sz w:val="28"/>
          <w:szCs w:val="28"/>
        </w:rPr>
        <w:t>Информатика</w:t>
      </w:r>
      <w:r w:rsidRPr="00862B9F">
        <w:rPr>
          <w:sz w:val="28"/>
          <w:szCs w:val="28"/>
        </w:rPr>
        <w:t xml:space="preserve">».- </w:t>
      </w:r>
      <w:r>
        <w:rPr>
          <w:sz w:val="28"/>
          <w:szCs w:val="28"/>
        </w:rPr>
        <w:t>Режим</w:t>
      </w:r>
      <w:r w:rsidRPr="00EB33D9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 w:rsidRPr="00EB33D9">
        <w:rPr>
          <w:sz w:val="28"/>
          <w:szCs w:val="28"/>
        </w:rPr>
        <w:t xml:space="preserve">: </w:t>
      </w:r>
      <w:r w:rsidRPr="001D2663">
        <w:rPr>
          <w:sz w:val="28"/>
          <w:szCs w:val="28"/>
          <w:lang w:val="en-US"/>
        </w:rPr>
        <w:t>http</w:t>
      </w:r>
      <w:r w:rsidRPr="00EB33D9">
        <w:rPr>
          <w:sz w:val="28"/>
          <w:szCs w:val="28"/>
        </w:rPr>
        <w:t xml:space="preserve">: // </w:t>
      </w:r>
      <w:r w:rsidRPr="001D2663">
        <w:rPr>
          <w:sz w:val="28"/>
          <w:szCs w:val="28"/>
          <w:lang w:val="en-US"/>
        </w:rPr>
        <w:t>www</w:t>
      </w:r>
      <w:r w:rsidRPr="00EB33D9">
        <w:rPr>
          <w:sz w:val="28"/>
          <w:szCs w:val="28"/>
        </w:rPr>
        <w:t xml:space="preserve">. </w:t>
      </w:r>
      <w:r w:rsidRPr="001D2663">
        <w:rPr>
          <w:sz w:val="28"/>
          <w:szCs w:val="28"/>
          <w:lang w:val="en-US"/>
        </w:rPr>
        <w:t>Informica</w:t>
      </w:r>
      <w:r w:rsidRPr="00EB33D9">
        <w:rPr>
          <w:sz w:val="28"/>
          <w:szCs w:val="28"/>
        </w:rPr>
        <w:t xml:space="preserve">. </w:t>
      </w:r>
      <w:r w:rsidRPr="001D2663">
        <w:rPr>
          <w:sz w:val="28"/>
          <w:szCs w:val="28"/>
          <w:lang w:val="en-US"/>
        </w:rPr>
        <w:t>ru</w:t>
      </w:r>
      <w:r w:rsidRPr="00EB33D9">
        <w:rPr>
          <w:sz w:val="28"/>
          <w:szCs w:val="28"/>
        </w:rPr>
        <w:t xml:space="preserve"> /</w:t>
      </w:r>
      <w:r w:rsidRPr="001D2663">
        <w:rPr>
          <w:sz w:val="28"/>
          <w:szCs w:val="28"/>
          <w:lang w:val="en-US"/>
        </w:rPr>
        <w:t>tekst</w:t>
      </w:r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school</w:t>
      </w:r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irs</w:t>
      </w:r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html</w:t>
      </w:r>
      <w:r w:rsidRPr="00EB33D9">
        <w:rPr>
          <w:sz w:val="28"/>
          <w:szCs w:val="28"/>
        </w:rPr>
        <w:t xml:space="preserve">.(23 </w:t>
      </w:r>
      <w:r w:rsidRPr="001D2663">
        <w:rPr>
          <w:sz w:val="28"/>
          <w:szCs w:val="28"/>
        </w:rPr>
        <w:t>нояб</w:t>
      </w:r>
      <w:r w:rsidRPr="00EB33D9">
        <w:rPr>
          <w:sz w:val="28"/>
          <w:szCs w:val="28"/>
        </w:rPr>
        <w:t>.2001).</w:t>
      </w:r>
    </w:p>
    <w:p w:rsidR="00916858" w:rsidRPr="00900DE5" w:rsidRDefault="005E7E8E" w:rsidP="00790C12">
      <w:pPr>
        <w:ind w:firstLine="709"/>
        <w:jc w:val="both"/>
        <w:rPr>
          <w:b/>
          <w:i/>
          <w:sz w:val="28"/>
          <w:szCs w:val="28"/>
        </w:rPr>
      </w:pPr>
      <w:r w:rsidRPr="00900DE5">
        <w:rPr>
          <w:b/>
          <w:i/>
          <w:sz w:val="28"/>
          <w:szCs w:val="28"/>
        </w:rPr>
        <w:t>Пример оформления списка использованных источников:</w:t>
      </w:r>
    </w:p>
    <w:p w:rsidR="005E7E8E" w:rsidRPr="005E7E8E" w:rsidRDefault="005E7E8E" w:rsidP="00790C12">
      <w:pPr>
        <w:ind w:firstLine="709"/>
        <w:jc w:val="both"/>
        <w:rPr>
          <w:i/>
          <w:sz w:val="28"/>
          <w:szCs w:val="28"/>
        </w:rPr>
      </w:pPr>
    </w:p>
    <w:p w:rsidR="00790C12" w:rsidRPr="00E24592" w:rsidRDefault="00790C12" w:rsidP="00790C12">
      <w:pPr>
        <w:ind w:firstLine="709"/>
        <w:jc w:val="both"/>
        <w:rPr>
          <w:sz w:val="28"/>
          <w:szCs w:val="28"/>
        </w:rPr>
      </w:pPr>
      <w:r w:rsidRPr="00E24592">
        <w:rPr>
          <w:sz w:val="28"/>
          <w:szCs w:val="28"/>
        </w:rPr>
        <w:t>1.Анатомия человека: В2 т.Т.1 /под ред. М.Р. Сапина.- 4-е изд..-М.:Медицина,1997.-544 с.: ил.</w:t>
      </w:r>
    </w:p>
    <w:p w:rsidR="00790C12" w:rsidRPr="00E24592" w:rsidRDefault="00790C12" w:rsidP="00790C12">
      <w:pPr>
        <w:ind w:firstLine="709"/>
        <w:jc w:val="both"/>
        <w:rPr>
          <w:sz w:val="28"/>
          <w:szCs w:val="28"/>
        </w:rPr>
      </w:pPr>
      <w:r w:rsidRPr="00E24592">
        <w:rPr>
          <w:sz w:val="28"/>
          <w:szCs w:val="28"/>
        </w:rPr>
        <w:t>2.Буянов, В.М. Хирургия /В.М. Буянов, Ю.А. Нестеренко.- 3-е изд. перераб. и доп.- М.: Медицина, 1998.-624 с.: ил.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E24592">
        <w:rPr>
          <w:sz w:val="28"/>
          <w:szCs w:val="28"/>
        </w:rPr>
        <w:t>3.Гаркави,  А.В. Ишемическая травма конечностей / А.В. Гаркави, Межидов</w:t>
      </w:r>
      <w:r w:rsidRPr="001D2663">
        <w:rPr>
          <w:sz w:val="28"/>
          <w:szCs w:val="28"/>
        </w:rPr>
        <w:t xml:space="preserve"> С.Н.//Медицинская помощь.- 2005.-№ 6.- С.39-44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lastRenderedPageBreak/>
        <w:t>4.Камалов, И.И. Принципы и методы современной лучевой диагностики /И.И.Камалов.- Казань: Магариф,2003.- 256 с.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5.Основы перевода /Г.М. Миран</w:t>
      </w:r>
      <w:r>
        <w:rPr>
          <w:sz w:val="28"/>
          <w:szCs w:val="28"/>
        </w:rPr>
        <w:t xml:space="preserve"> и </w:t>
      </w:r>
      <w:r w:rsidRPr="00E24592">
        <w:rPr>
          <w:sz w:val="28"/>
          <w:szCs w:val="28"/>
        </w:rPr>
        <w:t>[</w:t>
      </w:r>
      <w:r>
        <w:rPr>
          <w:sz w:val="28"/>
          <w:szCs w:val="28"/>
        </w:rPr>
        <w:t>др.</w:t>
      </w:r>
      <w:r w:rsidRPr="00E24592">
        <w:rPr>
          <w:sz w:val="28"/>
          <w:szCs w:val="28"/>
        </w:rPr>
        <w:t>]</w:t>
      </w:r>
      <w:r w:rsidRPr="001D2663">
        <w:rPr>
          <w:sz w:val="28"/>
          <w:szCs w:val="28"/>
        </w:rPr>
        <w:t>.- Киев: Ника-Центр,2002.-245 с.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6.Панфилова,  А.П. Коммуникативные барьеры /А.П. Панфилова // Деловая коммуникация в профессиональной деятельности: учеб. пособие / А.П. Панфилова.- 2-е изд.- СПб.,2004.- Гл. 5.- С.49-75</w:t>
      </w:r>
    </w:p>
    <w:p w:rsidR="00790C12" w:rsidRPr="00EB33D9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7.Смольникова,  И.А. Рабочий конспект для внедряющих  информационные технологии в школе [Электронный ресурс] / И.А. Смольникова .- Центр</w:t>
      </w:r>
      <w:r w:rsidRPr="00862B9F">
        <w:rPr>
          <w:sz w:val="28"/>
          <w:szCs w:val="28"/>
        </w:rPr>
        <w:t xml:space="preserve"> «</w:t>
      </w:r>
      <w:r w:rsidRPr="001D2663">
        <w:rPr>
          <w:sz w:val="28"/>
          <w:szCs w:val="28"/>
        </w:rPr>
        <w:t>Информатика</w:t>
      </w:r>
      <w:r w:rsidRPr="00862B9F">
        <w:rPr>
          <w:sz w:val="28"/>
          <w:szCs w:val="28"/>
        </w:rPr>
        <w:t xml:space="preserve">».- </w:t>
      </w:r>
      <w:r>
        <w:rPr>
          <w:sz w:val="28"/>
          <w:szCs w:val="28"/>
        </w:rPr>
        <w:t>Режим</w:t>
      </w:r>
      <w:r w:rsidRPr="00EB33D9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 w:rsidRPr="00EB33D9">
        <w:rPr>
          <w:sz w:val="28"/>
          <w:szCs w:val="28"/>
        </w:rPr>
        <w:t xml:space="preserve">: </w:t>
      </w:r>
      <w:r w:rsidRPr="001D2663">
        <w:rPr>
          <w:sz w:val="28"/>
          <w:szCs w:val="28"/>
          <w:lang w:val="en-US"/>
        </w:rPr>
        <w:t>http</w:t>
      </w:r>
      <w:r w:rsidRPr="00EB33D9">
        <w:rPr>
          <w:sz w:val="28"/>
          <w:szCs w:val="28"/>
        </w:rPr>
        <w:t xml:space="preserve">: // </w:t>
      </w:r>
      <w:r w:rsidRPr="001D2663">
        <w:rPr>
          <w:sz w:val="28"/>
          <w:szCs w:val="28"/>
          <w:lang w:val="en-US"/>
        </w:rPr>
        <w:t>www</w:t>
      </w:r>
      <w:r w:rsidRPr="00EB33D9">
        <w:rPr>
          <w:sz w:val="28"/>
          <w:szCs w:val="28"/>
        </w:rPr>
        <w:t xml:space="preserve">. </w:t>
      </w:r>
      <w:r w:rsidRPr="001D2663">
        <w:rPr>
          <w:sz w:val="28"/>
          <w:szCs w:val="28"/>
          <w:lang w:val="en-US"/>
        </w:rPr>
        <w:t>Informica</w:t>
      </w:r>
      <w:r w:rsidRPr="00EB33D9">
        <w:rPr>
          <w:sz w:val="28"/>
          <w:szCs w:val="28"/>
        </w:rPr>
        <w:t xml:space="preserve">. </w:t>
      </w:r>
      <w:r w:rsidRPr="001D2663">
        <w:rPr>
          <w:sz w:val="28"/>
          <w:szCs w:val="28"/>
          <w:lang w:val="en-US"/>
        </w:rPr>
        <w:t>ru</w:t>
      </w:r>
      <w:r w:rsidRPr="00EB33D9">
        <w:rPr>
          <w:sz w:val="28"/>
          <w:szCs w:val="28"/>
        </w:rPr>
        <w:t xml:space="preserve"> /</w:t>
      </w:r>
      <w:r w:rsidRPr="001D2663">
        <w:rPr>
          <w:sz w:val="28"/>
          <w:szCs w:val="28"/>
          <w:lang w:val="en-US"/>
        </w:rPr>
        <w:t>tekst</w:t>
      </w:r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school</w:t>
      </w:r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irs</w:t>
      </w:r>
      <w:r w:rsidRPr="00EB33D9">
        <w:rPr>
          <w:sz w:val="28"/>
          <w:szCs w:val="28"/>
        </w:rPr>
        <w:t xml:space="preserve">/ </w:t>
      </w:r>
      <w:r w:rsidRPr="001D2663">
        <w:rPr>
          <w:sz w:val="28"/>
          <w:szCs w:val="28"/>
          <w:lang w:val="en-US"/>
        </w:rPr>
        <w:t>html</w:t>
      </w:r>
      <w:r w:rsidRPr="00EB33D9">
        <w:rPr>
          <w:sz w:val="28"/>
          <w:szCs w:val="28"/>
        </w:rPr>
        <w:t xml:space="preserve">.(23 </w:t>
      </w:r>
      <w:r w:rsidRPr="001D2663">
        <w:rPr>
          <w:sz w:val="28"/>
          <w:szCs w:val="28"/>
        </w:rPr>
        <w:t>нояб</w:t>
      </w:r>
      <w:r w:rsidRPr="00EB33D9">
        <w:rPr>
          <w:sz w:val="28"/>
          <w:szCs w:val="28"/>
        </w:rPr>
        <w:t>.2001).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8.Солейко, Л. А. «Пылающее сердце» медицинского  сословия / Л.А.Солейко  //Медицинский вестник.-2006.- №35 (или 15 ноября).- С.39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1D2663">
        <w:rPr>
          <w:sz w:val="28"/>
          <w:szCs w:val="28"/>
        </w:rPr>
        <w:t>Справочник медицинской сестры [Электронный ресурс].-М.:Равновесие,2004.- 1 электрон.опт.диск (</w:t>
      </w:r>
      <w:r w:rsidRPr="001D2663">
        <w:rPr>
          <w:sz w:val="28"/>
          <w:szCs w:val="28"/>
          <w:lang w:val="en-US"/>
        </w:rPr>
        <w:t>CD</w:t>
      </w:r>
      <w:r w:rsidRPr="001D2663">
        <w:rPr>
          <w:sz w:val="28"/>
          <w:szCs w:val="28"/>
        </w:rPr>
        <w:t>-</w:t>
      </w:r>
      <w:r w:rsidRPr="001D2663">
        <w:rPr>
          <w:sz w:val="28"/>
          <w:szCs w:val="28"/>
          <w:lang w:val="en-US"/>
        </w:rPr>
        <w:t>ROM</w:t>
      </w:r>
      <w:r w:rsidRPr="001D2663">
        <w:rPr>
          <w:sz w:val="28"/>
          <w:szCs w:val="28"/>
        </w:rPr>
        <w:t>)</w:t>
      </w:r>
    </w:p>
    <w:p w:rsidR="00790C12" w:rsidRPr="001D2663" w:rsidRDefault="00790C12" w:rsidP="00790C12">
      <w:pPr>
        <w:ind w:firstLine="709"/>
        <w:jc w:val="both"/>
        <w:rPr>
          <w:sz w:val="28"/>
          <w:szCs w:val="28"/>
        </w:rPr>
      </w:pPr>
      <w:r w:rsidRPr="001D2663">
        <w:rPr>
          <w:sz w:val="28"/>
          <w:szCs w:val="28"/>
        </w:rPr>
        <w:t>10. Физическая реабилитация: учебник для вузов /под ред. С.Н. Попова.-2-е. изд.- Ростов  н /Дону: Феникс,2004.-608 с.</w:t>
      </w:r>
    </w:p>
    <w:p w:rsidR="00790C12" w:rsidRPr="001D2663" w:rsidRDefault="00790C12" w:rsidP="00790C12">
      <w:pPr>
        <w:ind w:firstLine="709"/>
        <w:jc w:val="both"/>
        <w:rPr>
          <w:color w:val="000000"/>
          <w:sz w:val="28"/>
          <w:szCs w:val="28"/>
        </w:rPr>
      </w:pPr>
    </w:p>
    <w:p w:rsidR="00790C12" w:rsidRPr="001D2663" w:rsidRDefault="00790C12" w:rsidP="00790C12">
      <w:pPr>
        <w:ind w:firstLine="709"/>
        <w:jc w:val="both"/>
        <w:rPr>
          <w:color w:val="000000"/>
          <w:sz w:val="28"/>
          <w:szCs w:val="28"/>
        </w:rPr>
      </w:pPr>
      <w:r w:rsidRPr="001D2663">
        <w:rPr>
          <w:color w:val="000000"/>
          <w:sz w:val="28"/>
          <w:szCs w:val="28"/>
        </w:rPr>
        <w:t> </w:t>
      </w: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790C12" w:rsidRDefault="00790C12" w:rsidP="00790C12">
      <w:pPr>
        <w:ind w:firstLine="709"/>
        <w:jc w:val="both"/>
        <w:rPr>
          <w:sz w:val="28"/>
          <w:szCs w:val="28"/>
        </w:rPr>
      </w:pPr>
    </w:p>
    <w:p w:rsidR="00325B1B" w:rsidRDefault="00790C12" w:rsidP="00A40F6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F62EC" w:rsidRDefault="008F62EC" w:rsidP="008F62E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А</w:t>
      </w:r>
    </w:p>
    <w:p w:rsidR="008F62EC" w:rsidRPr="00653C9B" w:rsidRDefault="008F62EC" w:rsidP="008F62EC">
      <w:pPr>
        <w:ind w:firstLine="709"/>
        <w:jc w:val="center"/>
        <w:rPr>
          <w:b/>
          <w:i/>
          <w:sz w:val="28"/>
          <w:szCs w:val="28"/>
        </w:rPr>
      </w:pPr>
      <w:r w:rsidRPr="00653C9B">
        <w:rPr>
          <w:b/>
          <w:i/>
          <w:sz w:val="28"/>
          <w:szCs w:val="28"/>
        </w:rPr>
        <w:t>Образец оформления титульного листа</w:t>
      </w: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A2635C" w:rsidRDefault="008F62EC" w:rsidP="008F62EC">
      <w:pPr>
        <w:jc w:val="center"/>
        <w:rPr>
          <w:sz w:val="28"/>
          <w:szCs w:val="28"/>
        </w:rPr>
      </w:pPr>
      <w:r w:rsidRPr="00A2635C">
        <w:rPr>
          <w:sz w:val="28"/>
          <w:szCs w:val="28"/>
        </w:rPr>
        <w:t>Министерство здравоохранения Республики Татарстан</w:t>
      </w:r>
    </w:p>
    <w:p w:rsidR="008F62EC" w:rsidRPr="00A2635C" w:rsidRDefault="008F62EC" w:rsidP="008F62EC">
      <w:pPr>
        <w:jc w:val="center"/>
        <w:rPr>
          <w:sz w:val="28"/>
          <w:szCs w:val="28"/>
        </w:rPr>
      </w:pPr>
      <w:r w:rsidRPr="00A2635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8F62EC" w:rsidRPr="00A2635C" w:rsidRDefault="008F62EC" w:rsidP="008F62EC">
      <w:pPr>
        <w:jc w:val="center"/>
        <w:rPr>
          <w:sz w:val="28"/>
          <w:szCs w:val="28"/>
        </w:rPr>
      </w:pPr>
      <w:r w:rsidRPr="00A2635C">
        <w:rPr>
          <w:sz w:val="28"/>
          <w:szCs w:val="28"/>
        </w:rPr>
        <w:t>«ЧИСТОПОЛЬСКОЕ МЕДИЦИНСКОЕ УЧИЛИЩЕ»</w:t>
      </w:r>
    </w:p>
    <w:p w:rsidR="008F62EC" w:rsidRPr="00A2635C" w:rsidRDefault="008F62EC" w:rsidP="008F62EC">
      <w:pPr>
        <w:jc w:val="center"/>
        <w:rPr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 34.02.01 Сестринское дело</w:t>
      </w: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2A16B9" w:rsidRDefault="008F62EC" w:rsidP="008F62EC">
      <w:pPr>
        <w:keepNext/>
        <w:widowControl w:val="0"/>
        <w:jc w:val="right"/>
        <w:outlineLvl w:val="5"/>
        <w:rPr>
          <w:sz w:val="28"/>
          <w:szCs w:val="28"/>
        </w:rPr>
      </w:pPr>
    </w:p>
    <w:p w:rsidR="008F62EC" w:rsidRPr="002A16B9" w:rsidRDefault="008F62EC" w:rsidP="008F62EC">
      <w:pPr>
        <w:keepNext/>
        <w:widowControl w:val="0"/>
        <w:jc w:val="right"/>
        <w:outlineLvl w:val="5"/>
        <w:rPr>
          <w:sz w:val="28"/>
          <w:szCs w:val="28"/>
        </w:rPr>
      </w:pPr>
      <w:r w:rsidRPr="002A16B9">
        <w:rPr>
          <w:sz w:val="28"/>
          <w:szCs w:val="28"/>
        </w:rPr>
        <w:t>ДОПУСТИТЬ К ЗАЩИТЕ</w:t>
      </w:r>
    </w:p>
    <w:p w:rsidR="008F62EC" w:rsidRPr="002A16B9" w:rsidRDefault="008F62EC" w:rsidP="008F62EC">
      <w:pPr>
        <w:keepNext/>
        <w:widowControl w:val="0"/>
        <w:jc w:val="right"/>
        <w:outlineLvl w:val="4"/>
        <w:rPr>
          <w:sz w:val="28"/>
          <w:szCs w:val="28"/>
        </w:rPr>
      </w:pPr>
      <w:r w:rsidRPr="002A16B9">
        <w:rPr>
          <w:sz w:val="28"/>
          <w:szCs w:val="28"/>
        </w:rPr>
        <w:t>Зам.директора по УР</w:t>
      </w:r>
    </w:p>
    <w:p w:rsidR="008F62EC" w:rsidRPr="002A16B9" w:rsidRDefault="008F62EC" w:rsidP="008F62EC">
      <w:pPr>
        <w:keepNext/>
        <w:widowControl w:val="0"/>
        <w:jc w:val="right"/>
        <w:outlineLvl w:val="4"/>
        <w:rPr>
          <w:sz w:val="28"/>
          <w:szCs w:val="28"/>
        </w:rPr>
      </w:pPr>
    </w:p>
    <w:p w:rsidR="008F62EC" w:rsidRPr="002A16B9" w:rsidRDefault="008F62EC" w:rsidP="008F62EC">
      <w:pPr>
        <w:keepNext/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>__________   О.В. Мигачева</w:t>
      </w:r>
    </w:p>
    <w:p w:rsidR="008F62EC" w:rsidRPr="002A16B9" w:rsidRDefault="008F62EC" w:rsidP="008F62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«____»</w:t>
      </w:r>
      <w:r w:rsidRPr="002A16B9">
        <w:rPr>
          <w:sz w:val="28"/>
          <w:szCs w:val="28"/>
        </w:rPr>
        <w:t>____________20__г.</w:t>
      </w:r>
    </w:p>
    <w:p w:rsidR="008F62EC" w:rsidRPr="002A16B9" w:rsidRDefault="008F62EC" w:rsidP="008F62EC">
      <w:pPr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  <w:r w:rsidRPr="002A16B9">
        <w:rPr>
          <w:b/>
          <w:sz w:val="28"/>
          <w:szCs w:val="28"/>
        </w:rPr>
        <w:t>____________________________________________________________</w:t>
      </w:r>
    </w:p>
    <w:p w:rsidR="008F62EC" w:rsidRPr="002A16B9" w:rsidRDefault="008F62EC" w:rsidP="008F62EC">
      <w:pPr>
        <w:jc w:val="center"/>
        <w:rPr>
          <w:bCs/>
          <w:sz w:val="28"/>
          <w:szCs w:val="28"/>
        </w:rPr>
      </w:pPr>
      <w:r w:rsidRPr="002A16B9">
        <w:rPr>
          <w:bCs/>
          <w:sz w:val="28"/>
          <w:szCs w:val="28"/>
        </w:rPr>
        <w:t>(</w:t>
      </w:r>
      <w:r w:rsidRPr="002A16B9">
        <w:rPr>
          <w:bCs/>
          <w:sz w:val="24"/>
          <w:szCs w:val="28"/>
        </w:rPr>
        <w:t>ФИО студента полностью</w:t>
      </w:r>
      <w:r w:rsidRPr="002A16B9">
        <w:rPr>
          <w:bCs/>
          <w:sz w:val="28"/>
          <w:szCs w:val="28"/>
        </w:rPr>
        <w:t>)</w:t>
      </w: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28"/>
          <w:szCs w:val="28"/>
        </w:rPr>
      </w:pPr>
    </w:p>
    <w:p w:rsidR="008F62EC" w:rsidRDefault="008F62EC" w:rsidP="008F62EC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ВЫПУСКНАЯ КВАЛИФИКАЦИОННАЯ РАБОТА</w:t>
      </w:r>
    </w:p>
    <w:p w:rsidR="008F62EC" w:rsidRPr="002A16B9" w:rsidRDefault="008F62EC" w:rsidP="008F62EC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(дипломная работа)</w:t>
      </w:r>
    </w:p>
    <w:p w:rsidR="008F62EC" w:rsidRPr="002A16B9" w:rsidRDefault="008F62EC" w:rsidP="008F62EC">
      <w:pPr>
        <w:rPr>
          <w:b/>
          <w:sz w:val="28"/>
          <w:szCs w:val="28"/>
        </w:rPr>
      </w:pPr>
    </w:p>
    <w:p w:rsidR="008F62EC" w:rsidRPr="002A16B9" w:rsidRDefault="008F62EC" w:rsidP="008F62EC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__________________________________________________________</w:t>
      </w:r>
    </w:p>
    <w:p w:rsidR="008F62EC" w:rsidRPr="00EA0067" w:rsidRDefault="008F62EC" w:rsidP="008F62EC">
      <w:pPr>
        <w:ind w:left="4248"/>
        <w:rPr>
          <w:sz w:val="28"/>
          <w:szCs w:val="28"/>
        </w:rPr>
      </w:pPr>
      <w:r w:rsidRPr="00EA0067">
        <w:rPr>
          <w:sz w:val="28"/>
          <w:szCs w:val="28"/>
        </w:rPr>
        <w:t>тема</w:t>
      </w:r>
    </w:p>
    <w:p w:rsidR="008F62EC" w:rsidRPr="002A16B9" w:rsidRDefault="008F62EC" w:rsidP="008F62EC">
      <w:pPr>
        <w:keepNext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Руководитель работы: _______________</w:t>
      </w:r>
    </w:p>
    <w:p w:rsidR="008F62EC" w:rsidRPr="00BD0284" w:rsidRDefault="008F62EC" w:rsidP="008F62EC">
      <w:pPr>
        <w:keepNext/>
        <w:jc w:val="right"/>
        <w:outlineLvl w:val="1"/>
      </w:pPr>
      <w:r w:rsidRPr="00BD0284">
        <w:t>(ФИО преподавателя)</w:t>
      </w: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</w:p>
    <w:p w:rsidR="008F62EC" w:rsidRPr="002A16B9" w:rsidRDefault="008F62EC" w:rsidP="008F62EC">
      <w:pPr>
        <w:keepNext/>
        <w:jc w:val="center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Чистополь </w:t>
      </w:r>
      <w:r w:rsidRPr="002A16B9">
        <w:rPr>
          <w:sz w:val="28"/>
          <w:szCs w:val="28"/>
        </w:rPr>
        <w:t>20__ г.</w:t>
      </w:r>
    </w:p>
    <w:p w:rsidR="008F62EC" w:rsidRDefault="008F62EC" w:rsidP="00653C9B">
      <w:pPr>
        <w:spacing w:after="160" w:line="259" w:lineRule="auto"/>
        <w:jc w:val="center"/>
        <w:rPr>
          <w:rFonts w:eastAsiaTheme="minorHAnsi"/>
          <w:sz w:val="28"/>
          <w:szCs w:val="28"/>
        </w:rPr>
      </w:pPr>
    </w:p>
    <w:p w:rsidR="00653C9B" w:rsidRPr="00653C9B" w:rsidRDefault="00653C9B" w:rsidP="00653C9B">
      <w:pPr>
        <w:spacing w:after="160" w:line="259" w:lineRule="auto"/>
        <w:jc w:val="center"/>
        <w:rPr>
          <w:rFonts w:eastAsiaTheme="minorHAnsi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lastRenderedPageBreak/>
        <w:t xml:space="preserve">Приложение </w:t>
      </w:r>
      <w:r w:rsidR="00262F84">
        <w:rPr>
          <w:rFonts w:eastAsiaTheme="minorHAnsi"/>
          <w:sz w:val="28"/>
          <w:szCs w:val="28"/>
        </w:rPr>
        <w:t>Б</w:t>
      </w:r>
    </w:p>
    <w:p w:rsidR="00653C9B" w:rsidRPr="00653C9B" w:rsidRDefault="00653C9B" w:rsidP="00653C9B">
      <w:pPr>
        <w:spacing w:after="160" w:line="259" w:lineRule="auto"/>
        <w:jc w:val="center"/>
        <w:rPr>
          <w:rFonts w:eastAsiaTheme="minorHAnsi"/>
          <w:b/>
          <w:i/>
          <w:sz w:val="28"/>
          <w:szCs w:val="28"/>
        </w:rPr>
      </w:pPr>
      <w:r w:rsidRPr="00653C9B">
        <w:rPr>
          <w:rFonts w:eastAsiaTheme="minorHAnsi"/>
          <w:b/>
          <w:i/>
          <w:sz w:val="28"/>
          <w:szCs w:val="28"/>
        </w:rPr>
        <w:t>Образец оформления содержания ВКР</w:t>
      </w:r>
    </w:p>
    <w:p w:rsidR="00653C9B" w:rsidRPr="00653C9B" w:rsidRDefault="00653C9B" w:rsidP="00653C9B">
      <w:pPr>
        <w:spacing w:after="160" w:line="259" w:lineRule="auto"/>
        <w:jc w:val="center"/>
        <w:rPr>
          <w:rFonts w:eastAsiaTheme="minorHAnsi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t>СОДЕРЖАНИЕ</w:t>
      </w:r>
    </w:p>
    <w:p w:rsidR="00653C9B" w:rsidRPr="00653C9B" w:rsidRDefault="00653C9B" w:rsidP="00653C9B">
      <w:pPr>
        <w:spacing w:after="160" w:line="360" w:lineRule="auto"/>
        <w:jc w:val="center"/>
        <w:rPr>
          <w:rFonts w:eastAsiaTheme="minorHAnsi"/>
          <w:sz w:val="28"/>
          <w:szCs w:val="28"/>
        </w:rPr>
      </w:pPr>
    </w:p>
    <w:p w:rsidR="00653C9B" w:rsidRPr="00653C9B" w:rsidRDefault="007E6D04" w:rsidP="00653C9B">
      <w:pPr>
        <w:spacing w:after="160"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Введение</w:t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 w:rsidR="00EB66FB">
        <w:rPr>
          <w:rFonts w:eastAsiaTheme="minorHAnsi"/>
          <w:sz w:val="28"/>
          <w:szCs w:val="28"/>
        </w:rPr>
        <w:t xml:space="preserve">  </w:t>
      </w:r>
      <w:r w:rsidR="00262F84">
        <w:rPr>
          <w:rFonts w:eastAsiaTheme="minorHAnsi"/>
          <w:sz w:val="28"/>
          <w:szCs w:val="28"/>
        </w:rPr>
        <w:tab/>
        <w:t xml:space="preserve">    </w:t>
      </w:r>
      <w:r w:rsidR="00653C9B" w:rsidRPr="00653C9B">
        <w:rPr>
          <w:rFonts w:eastAsiaTheme="minorHAnsi"/>
          <w:sz w:val="28"/>
          <w:szCs w:val="28"/>
        </w:rPr>
        <w:t>3</w:t>
      </w:r>
    </w:p>
    <w:p w:rsidR="00653C9B" w:rsidRPr="00653C9B" w:rsidRDefault="00653C9B" w:rsidP="00653C9B">
      <w:pPr>
        <w:spacing w:after="160" w:line="360" w:lineRule="auto"/>
        <w:rPr>
          <w:rFonts w:eastAsiaTheme="minorHAnsi"/>
          <w:color w:val="000000"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t xml:space="preserve">1 </w:t>
      </w:r>
      <w:r w:rsidRPr="00653C9B">
        <w:rPr>
          <w:rFonts w:eastAsiaTheme="minorHAnsi"/>
          <w:color w:val="000000"/>
          <w:sz w:val="28"/>
          <w:szCs w:val="28"/>
        </w:rPr>
        <w:t>Понятие и особенности неврозов и невротических расстройств у детей младшего школьного возраста</w:t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Pr="00653C9B">
        <w:rPr>
          <w:rFonts w:eastAsiaTheme="minorHAnsi"/>
          <w:color w:val="000000"/>
          <w:sz w:val="28"/>
          <w:szCs w:val="28"/>
        </w:rPr>
        <w:tab/>
      </w:r>
      <w:r w:rsidR="00EB66FB">
        <w:rPr>
          <w:rFonts w:eastAsiaTheme="minorHAnsi"/>
          <w:color w:val="000000"/>
          <w:sz w:val="28"/>
          <w:szCs w:val="28"/>
        </w:rPr>
        <w:t xml:space="preserve">   </w:t>
      </w:r>
      <w:r w:rsidR="00262F84">
        <w:rPr>
          <w:rFonts w:eastAsiaTheme="minorHAnsi"/>
          <w:color w:val="000000"/>
          <w:sz w:val="28"/>
          <w:szCs w:val="28"/>
        </w:rPr>
        <w:tab/>
      </w:r>
      <w:r w:rsidR="00EB66FB">
        <w:rPr>
          <w:rFonts w:eastAsiaTheme="minorHAnsi"/>
          <w:color w:val="000000"/>
          <w:sz w:val="28"/>
          <w:szCs w:val="28"/>
        </w:rPr>
        <w:t xml:space="preserve"> </w:t>
      </w:r>
      <w:r w:rsidR="00262F84">
        <w:rPr>
          <w:rFonts w:eastAsiaTheme="minorHAnsi"/>
          <w:color w:val="000000"/>
          <w:sz w:val="28"/>
          <w:szCs w:val="28"/>
        </w:rPr>
        <w:t xml:space="preserve">   </w:t>
      </w:r>
      <w:r w:rsidR="006661E9">
        <w:rPr>
          <w:rFonts w:eastAsiaTheme="minorHAnsi"/>
          <w:color w:val="000000"/>
          <w:sz w:val="28"/>
          <w:szCs w:val="28"/>
        </w:rPr>
        <w:t>7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1.1 Понятие невротических расстройств у детей и подростков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="00EB66FB">
        <w:rPr>
          <w:rFonts w:eastAsia="MS Mincho"/>
          <w:color w:val="000000"/>
          <w:sz w:val="28"/>
          <w:szCs w:val="28"/>
          <w:lang w:eastAsia="ar-SA"/>
        </w:rPr>
        <w:t xml:space="preserve">    </w:t>
      </w:r>
      <w:r w:rsidR="00262F84">
        <w:rPr>
          <w:rFonts w:eastAsia="MS Mincho"/>
          <w:color w:val="000000"/>
          <w:sz w:val="28"/>
          <w:szCs w:val="28"/>
          <w:lang w:eastAsia="ar-SA"/>
        </w:rPr>
        <w:tab/>
        <w:t xml:space="preserve">   </w:t>
      </w:r>
      <w:r w:rsidR="006661E9">
        <w:rPr>
          <w:rFonts w:eastAsia="MS Mincho"/>
          <w:color w:val="000000"/>
          <w:sz w:val="28"/>
          <w:szCs w:val="28"/>
          <w:lang w:eastAsia="ar-SA"/>
        </w:rPr>
        <w:t>7</w:t>
      </w:r>
    </w:p>
    <w:p w:rsidR="00EA0067" w:rsidRDefault="00653C9B" w:rsidP="00653C9B">
      <w:pPr>
        <w:spacing w:line="360" w:lineRule="auto"/>
        <w:jc w:val="both"/>
        <w:rPr>
          <w:color w:val="000000"/>
          <w:sz w:val="28"/>
          <w:szCs w:val="28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1.</w:t>
      </w:r>
      <w:r w:rsidR="00EA0067">
        <w:rPr>
          <w:rFonts w:eastAsia="MS Mincho"/>
          <w:color w:val="000000"/>
          <w:sz w:val="28"/>
          <w:szCs w:val="28"/>
          <w:lang w:eastAsia="ar-SA"/>
        </w:rPr>
        <w:t xml:space="preserve">1.1 </w:t>
      </w:r>
      <w:r w:rsidR="00EA0067" w:rsidRPr="009C149B">
        <w:rPr>
          <w:color w:val="000000"/>
          <w:sz w:val="28"/>
          <w:szCs w:val="28"/>
        </w:rPr>
        <w:t>Виды и особ</w:t>
      </w:r>
      <w:r w:rsidR="00EA0067">
        <w:rPr>
          <w:color w:val="000000"/>
          <w:sz w:val="28"/>
          <w:szCs w:val="28"/>
        </w:rPr>
        <w:t>енности неврозов у дошкольников</w:t>
      </w:r>
    </w:p>
    <w:p w:rsidR="00EA0067" w:rsidRDefault="00EA0067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9C149B">
        <w:rPr>
          <w:color w:val="000000"/>
          <w:sz w:val="28"/>
          <w:szCs w:val="28"/>
        </w:rPr>
        <w:t>и младших школьников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62F84">
        <w:rPr>
          <w:color w:val="000000"/>
          <w:sz w:val="28"/>
          <w:szCs w:val="28"/>
        </w:rPr>
        <w:tab/>
      </w:r>
      <w:r w:rsidR="00262F84">
        <w:rPr>
          <w:color w:val="000000"/>
          <w:sz w:val="28"/>
          <w:szCs w:val="28"/>
        </w:rPr>
        <w:tab/>
        <w:t xml:space="preserve">   </w:t>
      </w:r>
      <w:r w:rsidR="006661E9">
        <w:rPr>
          <w:color w:val="000000"/>
          <w:sz w:val="28"/>
          <w:szCs w:val="28"/>
        </w:rPr>
        <w:t>7</w:t>
      </w:r>
    </w:p>
    <w:p w:rsidR="00653C9B" w:rsidRPr="00653C9B" w:rsidRDefault="00EA0067" w:rsidP="00EA0067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>
        <w:rPr>
          <w:rFonts w:eastAsia="MS Mincho"/>
          <w:color w:val="000000"/>
          <w:sz w:val="28"/>
          <w:szCs w:val="28"/>
          <w:lang w:eastAsia="ar-SA"/>
        </w:rPr>
        <w:t xml:space="preserve">1.1.2 </w:t>
      </w:r>
      <w:r>
        <w:rPr>
          <w:color w:val="000000"/>
          <w:sz w:val="28"/>
          <w:szCs w:val="28"/>
        </w:rPr>
        <w:t>…………………………………………………………………………………10</w:t>
      </w:r>
    </w:p>
    <w:p w:rsid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и т.д.</w:t>
      </w:r>
    </w:p>
    <w:p w:rsidR="00EA0067" w:rsidRDefault="00EA0067" w:rsidP="00653C9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  <w:lang w:eastAsia="ar-SA"/>
        </w:rPr>
        <w:t xml:space="preserve">1.2.1 </w:t>
      </w:r>
      <w:r w:rsidRPr="00F70D4D">
        <w:rPr>
          <w:color w:val="000000"/>
          <w:sz w:val="28"/>
          <w:szCs w:val="28"/>
        </w:rPr>
        <w:t>Роль с</w:t>
      </w:r>
      <w:r>
        <w:rPr>
          <w:color w:val="000000"/>
          <w:sz w:val="28"/>
          <w:szCs w:val="28"/>
        </w:rPr>
        <w:t>емьи и родителей в формировании</w:t>
      </w:r>
    </w:p>
    <w:p w:rsidR="00EA0067" w:rsidRDefault="00EA0067" w:rsidP="00653C9B">
      <w:pPr>
        <w:spacing w:line="360" w:lineRule="auto"/>
        <w:jc w:val="both"/>
        <w:rPr>
          <w:color w:val="000000"/>
          <w:sz w:val="28"/>
          <w:szCs w:val="28"/>
        </w:rPr>
      </w:pPr>
      <w:r w:rsidRPr="00F70D4D">
        <w:rPr>
          <w:color w:val="000000"/>
          <w:sz w:val="28"/>
          <w:szCs w:val="28"/>
        </w:rPr>
        <w:t>нервной патологии у дошк</w:t>
      </w:r>
      <w:r>
        <w:rPr>
          <w:color w:val="000000"/>
          <w:sz w:val="28"/>
          <w:szCs w:val="28"/>
        </w:rPr>
        <w:t>ольников и у младших школьников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</w:t>
      </w:r>
      <w:r w:rsidR="00262F84">
        <w:rPr>
          <w:color w:val="000000"/>
          <w:sz w:val="28"/>
          <w:szCs w:val="28"/>
        </w:rPr>
        <w:tab/>
        <w:t xml:space="preserve">  </w:t>
      </w:r>
      <w:r>
        <w:rPr>
          <w:color w:val="000000"/>
          <w:sz w:val="28"/>
          <w:szCs w:val="28"/>
        </w:rPr>
        <w:t>20</w:t>
      </w:r>
    </w:p>
    <w:p w:rsidR="00EA0067" w:rsidRDefault="00EA0067" w:rsidP="00653C9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1.2.2……………………………………………………………………………</w:t>
      </w:r>
      <w:r w:rsidR="00262F84">
        <w:rPr>
          <w:color w:val="000000"/>
          <w:sz w:val="28"/>
          <w:szCs w:val="28"/>
        </w:rPr>
        <w:t xml:space="preserve"> </w:t>
      </w:r>
      <w:r w:rsidR="00262F84">
        <w:rPr>
          <w:color w:val="000000"/>
          <w:sz w:val="28"/>
          <w:szCs w:val="28"/>
        </w:rPr>
        <w:tab/>
        <w:t xml:space="preserve">  </w:t>
      </w:r>
      <w:r>
        <w:rPr>
          <w:color w:val="000000"/>
          <w:sz w:val="28"/>
          <w:szCs w:val="28"/>
        </w:rPr>
        <w:t>20</w:t>
      </w:r>
    </w:p>
    <w:p w:rsidR="00EA0067" w:rsidRDefault="00EA0067" w:rsidP="00653C9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262F84">
        <w:rPr>
          <w:color w:val="000000"/>
          <w:sz w:val="28"/>
          <w:szCs w:val="28"/>
        </w:rPr>
        <w:t>.3………………………………………………………………………………….</w:t>
      </w:r>
      <w:r>
        <w:rPr>
          <w:color w:val="000000"/>
          <w:sz w:val="28"/>
          <w:szCs w:val="28"/>
        </w:rPr>
        <w:t>23</w:t>
      </w:r>
    </w:p>
    <w:p w:rsidR="00EA0067" w:rsidRPr="00653C9B" w:rsidRDefault="00EA0067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и т.д.</w:t>
      </w:r>
    </w:p>
    <w:p w:rsidR="002C2C18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2 Эмпирическое исследование неврозов у д</w:t>
      </w:r>
      <w:r w:rsidR="002C2C18">
        <w:rPr>
          <w:rFonts w:eastAsia="MS Mincho"/>
          <w:color w:val="000000"/>
          <w:sz w:val="28"/>
          <w:szCs w:val="28"/>
          <w:lang w:eastAsia="ar-SA"/>
        </w:rPr>
        <w:t>ошкольников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и младших школьников</w:t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7E6D04">
        <w:rPr>
          <w:rFonts w:eastAsia="MS Mincho"/>
          <w:color w:val="000000"/>
          <w:sz w:val="28"/>
          <w:szCs w:val="28"/>
          <w:lang w:eastAsia="ar-SA"/>
        </w:rPr>
        <w:t xml:space="preserve"> </w:t>
      </w:r>
      <w:r w:rsidR="00262F84">
        <w:rPr>
          <w:rFonts w:eastAsia="MS Mincho"/>
          <w:color w:val="000000"/>
          <w:sz w:val="28"/>
          <w:szCs w:val="28"/>
          <w:lang w:eastAsia="ar-SA"/>
        </w:rPr>
        <w:t xml:space="preserve">          </w:t>
      </w:r>
      <w:r w:rsidR="005E7E8E">
        <w:rPr>
          <w:rFonts w:eastAsia="MS Mincho"/>
          <w:color w:val="000000"/>
          <w:sz w:val="28"/>
          <w:szCs w:val="28"/>
          <w:lang w:eastAsia="ar-SA"/>
        </w:rPr>
        <w:t xml:space="preserve"> </w:t>
      </w:r>
      <w:r w:rsidR="002C2C18">
        <w:rPr>
          <w:rFonts w:eastAsia="MS Mincho"/>
          <w:color w:val="000000"/>
          <w:sz w:val="28"/>
          <w:szCs w:val="28"/>
          <w:lang w:eastAsia="ar-SA"/>
        </w:rPr>
        <w:t>30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2.1</w:t>
      </w:r>
      <w:r w:rsidR="007E6D04">
        <w:rPr>
          <w:rFonts w:eastAsia="MS Mincho"/>
          <w:color w:val="000000"/>
          <w:sz w:val="28"/>
          <w:szCs w:val="28"/>
          <w:lang w:eastAsia="ar-SA"/>
        </w:rPr>
        <w:t xml:space="preserve">……………………………………………………………………………   </w:t>
      </w:r>
      <w:r w:rsidR="00262F84">
        <w:rPr>
          <w:rFonts w:eastAsia="MS Mincho"/>
          <w:color w:val="000000"/>
          <w:sz w:val="28"/>
          <w:szCs w:val="28"/>
          <w:lang w:eastAsia="ar-SA"/>
        </w:rPr>
        <w:t xml:space="preserve">         </w:t>
      </w:r>
      <w:r w:rsidR="007E6D04">
        <w:rPr>
          <w:rFonts w:eastAsia="MS Mincho"/>
          <w:color w:val="000000"/>
          <w:sz w:val="28"/>
          <w:szCs w:val="28"/>
          <w:lang w:eastAsia="ar-SA"/>
        </w:rPr>
        <w:t>3</w:t>
      </w:r>
      <w:r w:rsidR="002C2C18">
        <w:rPr>
          <w:rFonts w:eastAsia="MS Mincho"/>
          <w:color w:val="000000"/>
          <w:sz w:val="28"/>
          <w:szCs w:val="28"/>
          <w:lang w:eastAsia="ar-SA"/>
        </w:rPr>
        <w:t>0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 xml:space="preserve">2.2 </w:t>
      </w:r>
      <w:r w:rsidR="005E7E8E">
        <w:rPr>
          <w:rFonts w:eastAsia="MS Mincho"/>
          <w:color w:val="000000"/>
          <w:sz w:val="28"/>
          <w:szCs w:val="28"/>
          <w:lang w:eastAsia="ar-SA"/>
        </w:rPr>
        <w:t>…………………………………………………………………………………...</w:t>
      </w:r>
      <w:r w:rsidR="002C2C18">
        <w:rPr>
          <w:rFonts w:eastAsia="MS Mincho"/>
          <w:color w:val="000000"/>
          <w:sz w:val="28"/>
          <w:szCs w:val="28"/>
          <w:lang w:eastAsia="ar-SA"/>
        </w:rPr>
        <w:t>33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 xml:space="preserve">2.3 </w:t>
      </w:r>
      <w:r w:rsidR="005E7E8E">
        <w:rPr>
          <w:rFonts w:eastAsia="MS Mincho"/>
          <w:color w:val="000000"/>
          <w:sz w:val="28"/>
          <w:szCs w:val="28"/>
          <w:lang w:eastAsia="ar-SA"/>
        </w:rPr>
        <w:t>…………………………………………………………………………………...</w:t>
      </w:r>
      <w:r w:rsidR="002C2C18">
        <w:rPr>
          <w:rFonts w:eastAsia="MS Mincho"/>
          <w:color w:val="000000"/>
          <w:sz w:val="28"/>
          <w:szCs w:val="28"/>
          <w:lang w:eastAsia="ar-SA"/>
        </w:rPr>
        <w:t>35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и т.д.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Заключение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="007E6D04">
        <w:rPr>
          <w:rFonts w:eastAsia="MS Mincho"/>
          <w:color w:val="000000"/>
          <w:sz w:val="28"/>
          <w:szCs w:val="28"/>
          <w:lang w:eastAsia="ar-SA"/>
        </w:rPr>
        <w:t xml:space="preserve"> </w:t>
      </w:r>
      <w:r w:rsidR="007E6D04">
        <w:rPr>
          <w:rFonts w:eastAsia="MS Mincho"/>
          <w:color w:val="000000"/>
          <w:sz w:val="28"/>
          <w:szCs w:val="28"/>
          <w:lang w:eastAsia="ar-SA"/>
        </w:rPr>
        <w:tab/>
        <w:t xml:space="preserve">    </w:t>
      </w:r>
      <w:r w:rsidR="00262F84">
        <w:rPr>
          <w:rFonts w:eastAsia="MS Mincho"/>
          <w:color w:val="000000"/>
          <w:sz w:val="28"/>
          <w:szCs w:val="28"/>
          <w:lang w:eastAsia="ar-SA"/>
        </w:rPr>
        <w:t xml:space="preserve">        </w:t>
      </w:r>
      <w:r w:rsidR="002C2C18">
        <w:rPr>
          <w:rFonts w:eastAsia="MS Mincho"/>
          <w:color w:val="000000"/>
          <w:sz w:val="28"/>
          <w:szCs w:val="28"/>
          <w:lang w:eastAsia="ar-SA"/>
        </w:rPr>
        <w:t>40</w:t>
      </w:r>
    </w:p>
    <w:p w:rsidR="00653C9B" w:rsidRPr="00653C9B" w:rsidRDefault="00653C9B" w:rsidP="00653C9B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 xml:space="preserve">Список </w:t>
      </w:r>
      <w:r w:rsidR="007E6D04">
        <w:rPr>
          <w:rFonts w:eastAsia="MS Mincho"/>
          <w:color w:val="000000"/>
          <w:sz w:val="28"/>
          <w:szCs w:val="28"/>
          <w:lang w:eastAsia="ar-SA"/>
        </w:rPr>
        <w:t>использованных источников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="002C2C18">
        <w:rPr>
          <w:rFonts w:eastAsia="MS Mincho"/>
          <w:color w:val="000000"/>
          <w:sz w:val="28"/>
          <w:szCs w:val="28"/>
          <w:lang w:eastAsia="ar-SA"/>
        </w:rPr>
        <w:tab/>
      </w:r>
      <w:r w:rsidR="007E6D04">
        <w:rPr>
          <w:rFonts w:eastAsia="MS Mincho"/>
          <w:color w:val="000000"/>
          <w:sz w:val="28"/>
          <w:szCs w:val="28"/>
          <w:lang w:eastAsia="ar-SA"/>
        </w:rPr>
        <w:t xml:space="preserve">      </w:t>
      </w:r>
      <w:r w:rsidR="00262F84">
        <w:rPr>
          <w:rFonts w:eastAsia="MS Mincho"/>
          <w:color w:val="000000"/>
          <w:sz w:val="28"/>
          <w:szCs w:val="28"/>
          <w:lang w:eastAsia="ar-SA"/>
        </w:rPr>
        <w:t xml:space="preserve">      </w:t>
      </w:r>
      <w:r w:rsidR="002C2C18">
        <w:rPr>
          <w:rFonts w:eastAsia="MS Mincho"/>
          <w:color w:val="000000"/>
          <w:sz w:val="28"/>
          <w:szCs w:val="28"/>
          <w:lang w:eastAsia="ar-SA"/>
        </w:rPr>
        <w:t>43</w:t>
      </w:r>
    </w:p>
    <w:p w:rsidR="007E6D04" w:rsidRDefault="00653C9B" w:rsidP="007E6D04">
      <w:pPr>
        <w:spacing w:line="360" w:lineRule="auto"/>
        <w:jc w:val="both"/>
        <w:rPr>
          <w:rFonts w:eastAsia="MS Mincho"/>
          <w:color w:val="000000"/>
          <w:sz w:val="28"/>
          <w:szCs w:val="28"/>
          <w:lang w:eastAsia="ar-SA"/>
        </w:rPr>
      </w:pPr>
      <w:r w:rsidRPr="00653C9B">
        <w:rPr>
          <w:rFonts w:eastAsia="MS Mincho"/>
          <w:color w:val="000000"/>
          <w:sz w:val="28"/>
          <w:szCs w:val="28"/>
          <w:lang w:eastAsia="ar-SA"/>
        </w:rPr>
        <w:t>Приложени</w:t>
      </w:r>
      <w:r w:rsidR="007E6D04">
        <w:rPr>
          <w:rFonts w:eastAsia="MS Mincho"/>
          <w:color w:val="000000"/>
          <w:sz w:val="28"/>
          <w:szCs w:val="28"/>
          <w:lang w:eastAsia="ar-SA"/>
        </w:rPr>
        <w:t>е</w:t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Pr="00653C9B">
        <w:rPr>
          <w:rFonts w:eastAsia="MS Mincho"/>
          <w:color w:val="000000"/>
          <w:sz w:val="28"/>
          <w:szCs w:val="28"/>
          <w:lang w:eastAsia="ar-SA"/>
        </w:rPr>
        <w:tab/>
      </w:r>
      <w:r w:rsidR="007E6D04">
        <w:rPr>
          <w:rFonts w:eastAsia="MS Mincho"/>
          <w:color w:val="000000"/>
          <w:sz w:val="28"/>
          <w:szCs w:val="28"/>
          <w:lang w:eastAsia="ar-SA"/>
        </w:rPr>
        <w:tab/>
      </w:r>
      <w:r w:rsidR="007E6D04">
        <w:rPr>
          <w:rFonts w:eastAsia="MS Mincho"/>
          <w:color w:val="000000"/>
          <w:sz w:val="28"/>
          <w:szCs w:val="28"/>
          <w:lang w:eastAsia="ar-SA"/>
        </w:rPr>
        <w:tab/>
        <w:t xml:space="preserve">      </w:t>
      </w:r>
      <w:r w:rsidR="00262F84">
        <w:rPr>
          <w:rFonts w:eastAsia="MS Mincho"/>
          <w:color w:val="000000"/>
          <w:sz w:val="28"/>
          <w:szCs w:val="28"/>
          <w:lang w:eastAsia="ar-SA"/>
        </w:rPr>
        <w:t xml:space="preserve">      </w:t>
      </w:r>
      <w:r w:rsidR="007E6D04">
        <w:rPr>
          <w:rFonts w:eastAsia="MS Mincho"/>
          <w:color w:val="000000"/>
          <w:sz w:val="28"/>
          <w:szCs w:val="28"/>
          <w:lang w:eastAsia="ar-SA"/>
        </w:rPr>
        <w:t>45</w:t>
      </w:r>
    </w:p>
    <w:p w:rsidR="007E6D04" w:rsidRDefault="007E6D04">
      <w:pPr>
        <w:spacing w:after="160" w:line="259" w:lineRule="auto"/>
        <w:rPr>
          <w:rFonts w:eastAsia="MS Mincho"/>
          <w:color w:val="000000"/>
          <w:sz w:val="28"/>
          <w:szCs w:val="28"/>
          <w:lang w:eastAsia="ar-SA"/>
        </w:rPr>
      </w:pPr>
      <w:r>
        <w:rPr>
          <w:rFonts w:eastAsia="MS Mincho"/>
          <w:color w:val="000000"/>
          <w:sz w:val="28"/>
          <w:szCs w:val="28"/>
          <w:lang w:eastAsia="ar-SA"/>
        </w:rPr>
        <w:br w:type="page"/>
      </w:r>
    </w:p>
    <w:p w:rsidR="00262F84" w:rsidRDefault="00262F84" w:rsidP="00262F84">
      <w:pPr>
        <w:jc w:val="center"/>
        <w:rPr>
          <w:b/>
          <w:sz w:val="28"/>
          <w:szCs w:val="28"/>
        </w:rPr>
      </w:pPr>
      <w:r w:rsidRPr="00653C9B">
        <w:rPr>
          <w:rFonts w:eastAsiaTheme="minorHAnsi"/>
          <w:sz w:val="28"/>
          <w:szCs w:val="28"/>
        </w:rPr>
        <w:lastRenderedPageBreak/>
        <w:t xml:space="preserve">Приложение </w:t>
      </w:r>
      <w:r>
        <w:rPr>
          <w:rFonts w:eastAsiaTheme="minorHAnsi"/>
          <w:sz w:val="28"/>
          <w:szCs w:val="28"/>
        </w:rPr>
        <w:t>В</w:t>
      </w:r>
    </w:p>
    <w:p w:rsidR="00790C12" w:rsidRPr="004154AA" w:rsidRDefault="00790C12" w:rsidP="00262F84">
      <w:pPr>
        <w:jc w:val="center"/>
        <w:rPr>
          <w:b/>
          <w:sz w:val="28"/>
          <w:szCs w:val="28"/>
        </w:rPr>
      </w:pPr>
      <w:r w:rsidRPr="004154AA">
        <w:rPr>
          <w:b/>
          <w:sz w:val="28"/>
          <w:szCs w:val="28"/>
        </w:rPr>
        <w:t>Сестринская карта наблюдения за пациентом</w:t>
      </w:r>
    </w:p>
    <w:p w:rsidR="00790C12" w:rsidRDefault="00790C12" w:rsidP="00790C12">
      <w:pPr>
        <w:rPr>
          <w:sz w:val="28"/>
          <w:szCs w:val="28"/>
        </w:rPr>
      </w:pPr>
    </w:p>
    <w:p w:rsidR="00790C12" w:rsidRPr="002A16B9" w:rsidRDefault="00790C12" w:rsidP="00790C12">
      <w:pPr>
        <w:rPr>
          <w:b/>
          <w:i/>
          <w:sz w:val="24"/>
          <w:szCs w:val="24"/>
        </w:rPr>
      </w:pPr>
      <w:r w:rsidRPr="002A16B9">
        <w:rPr>
          <w:b/>
          <w:i/>
          <w:sz w:val="24"/>
          <w:szCs w:val="24"/>
        </w:rPr>
        <w:t>Основная часть</w:t>
      </w:r>
    </w:p>
    <w:p w:rsidR="00790C12" w:rsidRPr="002A16B9" w:rsidRDefault="00790C12" w:rsidP="00790C12">
      <w:pPr>
        <w:jc w:val="center"/>
        <w:rPr>
          <w:b/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Медицинская организация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Отделение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 xml:space="preserve"> Палата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Ф.И.О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Пол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>Возраст (полных лет)</w:t>
      </w:r>
    </w:p>
    <w:p w:rsidR="00790C12" w:rsidRPr="002A16B9" w:rsidRDefault="00790C12" w:rsidP="00790C12">
      <w:pPr>
        <w:jc w:val="both"/>
        <w:rPr>
          <w:i/>
          <w:sz w:val="24"/>
          <w:szCs w:val="24"/>
        </w:rPr>
      </w:pPr>
      <w:r w:rsidRPr="002A16B9">
        <w:rPr>
          <w:sz w:val="24"/>
          <w:szCs w:val="24"/>
        </w:rPr>
        <w:t xml:space="preserve">Постоянное место жительства: город, село (подчеркнуть) </w:t>
      </w:r>
      <w:r w:rsidRPr="002A16B9">
        <w:rPr>
          <w:i/>
          <w:sz w:val="24"/>
          <w:szCs w:val="24"/>
        </w:rPr>
        <w:t xml:space="preserve"> (вписать адрес)</w:t>
      </w:r>
    </w:p>
    <w:p w:rsidR="00790C12" w:rsidRPr="002A16B9" w:rsidRDefault="00790C12" w:rsidP="00790C12">
      <w:pPr>
        <w:jc w:val="both"/>
        <w:rPr>
          <w:i/>
          <w:sz w:val="24"/>
          <w:szCs w:val="24"/>
        </w:rPr>
      </w:pPr>
      <w:r w:rsidRPr="002A16B9">
        <w:rPr>
          <w:sz w:val="24"/>
          <w:szCs w:val="24"/>
        </w:rPr>
        <w:t xml:space="preserve">Место работы, профессия или должность </w:t>
      </w:r>
      <w:r w:rsidRPr="002A16B9">
        <w:rPr>
          <w:i/>
          <w:sz w:val="24"/>
          <w:szCs w:val="24"/>
        </w:rPr>
        <w:t>(для учащихся место учебы и курс, для инвалидов – группа инвалидности)</w:t>
      </w:r>
    </w:p>
    <w:p w:rsidR="00790C12" w:rsidRPr="002A16B9" w:rsidRDefault="00790C12" w:rsidP="00790C12">
      <w:pPr>
        <w:rPr>
          <w:sz w:val="24"/>
          <w:szCs w:val="24"/>
        </w:rPr>
      </w:pPr>
      <w:r w:rsidRPr="002A16B9">
        <w:rPr>
          <w:sz w:val="24"/>
          <w:szCs w:val="24"/>
        </w:rPr>
        <w:t xml:space="preserve">Кем направлен больной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Направлен в стационар по экстренным показаниям: да, через….часов после заболевания; нет, госпитализирован в плановом порядке (подчеркнуть)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Вид транспортировки: на каталке, на кресле, может идти (подчеркнуть)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Рост 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 xml:space="preserve"> Вес 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 xml:space="preserve"> ИМТ </w:t>
      </w:r>
      <w:r w:rsidRPr="002A16B9">
        <w:rPr>
          <w:sz w:val="24"/>
          <w:szCs w:val="24"/>
        </w:rPr>
        <w:tab/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Аллергия:                        Да                        Нет</w:t>
      </w:r>
    </w:p>
    <w:p w:rsidR="00790C12" w:rsidRPr="002A16B9" w:rsidRDefault="00790C12" w:rsidP="00790C12">
      <w:pPr>
        <w:jc w:val="center"/>
        <w:rPr>
          <w:i/>
          <w:sz w:val="24"/>
          <w:szCs w:val="24"/>
        </w:rPr>
      </w:pPr>
      <w:r w:rsidRPr="002A16B9">
        <w:rPr>
          <w:i/>
          <w:sz w:val="24"/>
          <w:szCs w:val="24"/>
        </w:rPr>
        <w:t xml:space="preserve"> (при наличии аллергии указать, на что именно и как проявляется)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Источник информации (подчеркнуть): пациент, семья, медицинские документы, персонал и другие источники.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Врачебный диагноз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Жалобы пациента на  момент курации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center"/>
        <w:rPr>
          <w:sz w:val="24"/>
          <w:szCs w:val="24"/>
        </w:rPr>
      </w:pPr>
      <w:r w:rsidRPr="002A16B9">
        <w:rPr>
          <w:sz w:val="24"/>
          <w:szCs w:val="24"/>
        </w:rPr>
        <w:t>Выявление факторов риска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1. Режим труда и отдыха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2. Условия проживания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3. Характер питания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4. Вредные привычки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Курение:  Нет      Да     стаж____  количество выкуриваемых сигарет в сутки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Употребление алкоголя:    Нет     Да    в  каких количествах.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5. Производственные вредности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6. Хронические заболевания </w:t>
      </w:r>
    </w:p>
    <w:p w:rsidR="00790C12" w:rsidRPr="002A16B9" w:rsidRDefault="00790C12" w:rsidP="00790C12">
      <w:pPr>
        <w:jc w:val="center"/>
        <w:rPr>
          <w:bCs/>
          <w:color w:val="000000"/>
          <w:sz w:val="24"/>
          <w:szCs w:val="24"/>
        </w:rPr>
      </w:pPr>
    </w:p>
    <w:p w:rsidR="00790C12" w:rsidRPr="002A16B9" w:rsidRDefault="00790C12" w:rsidP="00790C12">
      <w:pPr>
        <w:jc w:val="center"/>
        <w:rPr>
          <w:bCs/>
          <w:color w:val="000000"/>
          <w:sz w:val="24"/>
          <w:szCs w:val="24"/>
        </w:rPr>
      </w:pPr>
      <w:r w:rsidRPr="002A16B9">
        <w:rPr>
          <w:bCs/>
          <w:color w:val="000000"/>
          <w:sz w:val="24"/>
          <w:szCs w:val="24"/>
        </w:rPr>
        <w:t>Физиологические данные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1. Состояние кожных покровов и подкожно-жировой клетчатки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Цвет кожных покровов.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Высыпания  Нет    Да   Локализация.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Характер высыпаний.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Выраженность подкожно-жирового слоя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Оценка ИМТ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Отеки   Нет  Да    Локализация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2. Дыхание и  кровообращение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Частота дыхательных движений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>мин.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Кашель:     Да       Нет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Мокрота:   Да        Нет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Характер мокроты при ее наличии: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Характеристики пульса (частота, ритм, наполнение, напряжение, синхронность):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lastRenderedPageBreak/>
        <w:t xml:space="preserve">Артериальное давление на периферических артериях: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левая рука 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 xml:space="preserve"> правая рука </w:t>
      </w:r>
      <w:r w:rsidRPr="002A16B9">
        <w:rPr>
          <w:sz w:val="24"/>
          <w:szCs w:val="24"/>
        </w:rPr>
        <w:tab/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Дополнение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3. Пищеварение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Аппетит: </w:t>
      </w:r>
      <w:r w:rsidRPr="002A16B9">
        <w:rPr>
          <w:color w:val="000000"/>
          <w:sz w:val="24"/>
          <w:szCs w:val="24"/>
        </w:rPr>
        <w:t>не изменен, снижен, отсутствует, повышен (подчеркнуть)</w:t>
      </w:r>
    </w:p>
    <w:p w:rsidR="00790C12" w:rsidRPr="002A16B9" w:rsidRDefault="00790C12" w:rsidP="00790C12">
      <w:pPr>
        <w:rPr>
          <w:color w:val="000000"/>
          <w:sz w:val="24"/>
          <w:szCs w:val="24"/>
        </w:rPr>
      </w:pPr>
      <w:r w:rsidRPr="002A16B9">
        <w:rPr>
          <w:color w:val="000000"/>
          <w:sz w:val="24"/>
          <w:szCs w:val="24"/>
        </w:rPr>
        <w:t>Глотание: нормальное, затрудненное (подчеркнуть)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Метеоризм (вздутие живота):     Да            Нет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Соблюдение назначенной  диеты:          Да          Нет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4. Физиологические отправления</w:t>
      </w:r>
    </w:p>
    <w:p w:rsidR="00790C12" w:rsidRPr="002A16B9" w:rsidRDefault="00790C12" w:rsidP="00790C12">
      <w:pPr>
        <w:jc w:val="center"/>
        <w:rPr>
          <w:sz w:val="24"/>
          <w:szCs w:val="24"/>
        </w:rPr>
      </w:pPr>
      <w:r w:rsidRPr="002A16B9">
        <w:rPr>
          <w:sz w:val="24"/>
          <w:szCs w:val="24"/>
        </w:rPr>
        <w:t>Функционирование мочевого пузыря:</w:t>
      </w:r>
    </w:p>
    <w:p w:rsidR="00790C12" w:rsidRPr="002A16B9" w:rsidRDefault="00790C12" w:rsidP="00790C12">
      <w:pPr>
        <w:jc w:val="both"/>
        <w:rPr>
          <w:color w:val="000000"/>
          <w:sz w:val="24"/>
          <w:szCs w:val="24"/>
        </w:rPr>
      </w:pPr>
      <w:r w:rsidRPr="002A16B9">
        <w:rPr>
          <w:color w:val="000000"/>
          <w:sz w:val="24"/>
          <w:szCs w:val="24"/>
        </w:rPr>
        <w:t>Мочеиспускание: свободное, затруднено, болезненно, учащено (подчеркнуть)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Частота мочеиспускания:  днем </w:t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</w:r>
      <w:r w:rsidRPr="002A16B9">
        <w:rPr>
          <w:sz w:val="24"/>
          <w:szCs w:val="24"/>
        </w:rPr>
        <w:tab/>
        <w:t xml:space="preserve"> ночью </w:t>
      </w:r>
      <w:r w:rsidRPr="002A16B9">
        <w:rPr>
          <w:sz w:val="24"/>
          <w:szCs w:val="24"/>
        </w:rPr>
        <w:tab/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Недержание:  Да       Нет  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center"/>
        <w:rPr>
          <w:sz w:val="24"/>
          <w:szCs w:val="24"/>
        </w:rPr>
      </w:pPr>
      <w:r w:rsidRPr="002A16B9">
        <w:rPr>
          <w:sz w:val="24"/>
          <w:szCs w:val="24"/>
        </w:rPr>
        <w:t>Функционирование кишечника: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Регулярность/частота:               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Стул оформлен, запор, понос, недержание (подчеркнуть)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5. Двигательная активность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Зависимость: отсутствует,  частичная, полная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Применяются приспособления при ходьбе:    Нет        Да     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Какие именно приспособления используются: костыли, трость, ходунки, поручни (подчеркнуть)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Нуждается ли в помощи медицинского работника     Нет            Да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6. Сон, отдых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Длительность ночного сна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Длительность дневного сна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 (нарушение засыпания, прерывистый сон, сонливость днем, бессонница ночью):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7. Способность поддерживать нормальную температуру тела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Температура тела в момент обследования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Дополнение: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8. Способность поддерживать безопасность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Имеются ли нарушения зрения:  Нет         Да    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Имеются ли нарушения слуха:   Нет          Да    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Имеется ли риск падения:  Нет             Да        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Дополнение: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i/>
          <w:sz w:val="24"/>
          <w:szCs w:val="24"/>
        </w:rPr>
      </w:pPr>
      <w:r w:rsidRPr="002A16B9">
        <w:rPr>
          <w:sz w:val="24"/>
          <w:szCs w:val="24"/>
        </w:rPr>
        <w:t xml:space="preserve">9. Существующие (настоящие) проблемы пациента </w:t>
      </w:r>
      <w:r w:rsidRPr="002A16B9">
        <w:rPr>
          <w:i/>
          <w:sz w:val="24"/>
          <w:szCs w:val="24"/>
        </w:rPr>
        <w:t xml:space="preserve">(выделяются на основании жалоб пациента, оценки физиологических данных)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10. Приоритетная(ые) проблема(ы)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bCs/>
          <w:sz w:val="24"/>
          <w:szCs w:val="24"/>
        </w:rPr>
      </w:pPr>
      <w:r w:rsidRPr="002A16B9">
        <w:rPr>
          <w:sz w:val="24"/>
          <w:szCs w:val="24"/>
        </w:rPr>
        <w:lastRenderedPageBreak/>
        <w:t xml:space="preserve">11. Потенциальные проблемы  </w:t>
      </w:r>
    </w:p>
    <w:p w:rsidR="00790C12" w:rsidRPr="002A16B9" w:rsidRDefault="00790C12" w:rsidP="00790C12">
      <w:pPr>
        <w:keepNext/>
        <w:autoSpaceDE w:val="0"/>
        <w:autoSpaceDN w:val="0"/>
        <w:ind w:firstLine="284"/>
        <w:jc w:val="center"/>
        <w:outlineLvl w:val="0"/>
        <w:rPr>
          <w:b/>
          <w:sz w:val="24"/>
          <w:szCs w:val="24"/>
        </w:rPr>
        <w:sectPr w:rsidR="00790C12" w:rsidRPr="002A16B9" w:rsidSect="007E6D04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90C12" w:rsidRPr="002A16B9" w:rsidRDefault="00790C12" w:rsidP="00790C12">
      <w:pPr>
        <w:keepNext/>
        <w:autoSpaceDE w:val="0"/>
        <w:autoSpaceDN w:val="0"/>
        <w:ind w:firstLine="284"/>
        <w:jc w:val="center"/>
        <w:outlineLvl w:val="0"/>
        <w:rPr>
          <w:b/>
          <w:sz w:val="24"/>
          <w:szCs w:val="24"/>
        </w:rPr>
      </w:pPr>
      <w:r w:rsidRPr="002A16B9">
        <w:rPr>
          <w:b/>
          <w:sz w:val="24"/>
          <w:szCs w:val="24"/>
        </w:rPr>
        <w:lastRenderedPageBreak/>
        <w:t>ПЛАН УХОДА ЗА ПАЦИЕНТОМ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ФИО пациента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 xml:space="preserve">Проблемы пациента 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Цель краткосрочная, срок -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  <w:r w:rsidRPr="002A16B9">
        <w:rPr>
          <w:sz w:val="24"/>
          <w:szCs w:val="24"/>
        </w:rPr>
        <w:t>Цель долгосрочная, срок -</w:t>
      </w:r>
    </w:p>
    <w:p w:rsidR="00790C12" w:rsidRPr="002A16B9" w:rsidRDefault="00790C12" w:rsidP="00790C12">
      <w:pPr>
        <w:jc w:val="both"/>
        <w:rPr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677"/>
        <w:gridCol w:w="2127"/>
        <w:gridCol w:w="1134"/>
        <w:gridCol w:w="2126"/>
      </w:tblGrid>
      <w:tr w:rsidR="00790C12" w:rsidRPr="002A16B9" w:rsidTr="00DD1CB7">
        <w:trPr>
          <w:cantSplit/>
          <w:trHeight w:val="2278"/>
        </w:trPr>
        <w:tc>
          <w:tcPr>
            <w:tcW w:w="993" w:type="dxa"/>
            <w:shd w:val="clear" w:color="auto" w:fill="auto"/>
            <w:textDirection w:val="btLr"/>
            <w:vAlign w:val="center"/>
          </w:tcPr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 xml:space="preserve">Дата планирования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План действий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Мотивация действий</w:t>
            </w:r>
          </w:p>
        </w:tc>
        <w:tc>
          <w:tcPr>
            <w:tcW w:w="2127" w:type="dxa"/>
            <w:shd w:val="clear" w:color="auto" w:fill="auto"/>
            <w:textDirection w:val="btLr"/>
            <w:vAlign w:val="center"/>
          </w:tcPr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Периодичность, кратность</w:t>
            </w:r>
          </w:p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реализации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Дата</w:t>
            </w:r>
          </w:p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прекращения реализации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</w:tcPr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 xml:space="preserve">Оценка </w:t>
            </w:r>
          </w:p>
          <w:p w:rsidR="00790C12" w:rsidRPr="002A16B9" w:rsidRDefault="00790C12" w:rsidP="00DD1CB7">
            <w:pPr>
              <w:jc w:val="center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Краткосрочная цель:</w:t>
            </w:r>
          </w:p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Долгосрочная цель:</w:t>
            </w: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993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90C12" w:rsidRPr="002A16B9" w:rsidRDefault="00790C12" w:rsidP="00DD1CB7">
            <w:pPr>
              <w:jc w:val="both"/>
              <w:rPr>
                <w:sz w:val="24"/>
                <w:szCs w:val="24"/>
              </w:rPr>
            </w:pPr>
          </w:p>
        </w:tc>
      </w:tr>
    </w:tbl>
    <w:p w:rsidR="00790C12" w:rsidRPr="002A16B9" w:rsidRDefault="00790C12" w:rsidP="00790C12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2A16B9">
        <w:rPr>
          <w:i/>
          <w:sz w:val="24"/>
          <w:szCs w:val="24"/>
        </w:rPr>
        <w:t>* К плану ухода обязательно прилагаются:</w:t>
      </w:r>
    </w:p>
    <w:p w:rsidR="00790C12" w:rsidRPr="002A16B9" w:rsidRDefault="00790C12" w:rsidP="00790C12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i/>
          <w:sz w:val="24"/>
          <w:szCs w:val="24"/>
        </w:rPr>
      </w:pPr>
      <w:r w:rsidRPr="002A16B9">
        <w:rPr>
          <w:i/>
          <w:sz w:val="24"/>
          <w:szCs w:val="24"/>
        </w:rPr>
        <w:t xml:space="preserve">лист врачебных назначений для курируемого пациента,  </w:t>
      </w:r>
    </w:p>
    <w:p w:rsidR="00790C12" w:rsidRPr="002A16B9" w:rsidRDefault="00790C12" w:rsidP="00790C12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i/>
          <w:sz w:val="24"/>
          <w:szCs w:val="24"/>
        </w:rPr>
      </w:pPr>
      <w:r w:rsidRPr="002A16B9">
        <w:rPr>
          <w:i/>
          <w:sz w:val="24"/>
          <w:szCs w:val="24"/>
        </w:rPr>
        <w:t>оформленный температурный лист (заполняется в течение всего времени курации).</w:t>
      </w:r>
    </w:p>
    <w:p w:rsidR="00790C12" w:rsidRPr="002A16B9" w:rsidRDefault="00790C12" w:rsidP="00790C12">
      <w:pPr>
        <w:jc w:val="both"/>
        <w:rPr>
          <w:i/>
          <w:sz w:val="24"/>
          <w:szCs w:val="24"/>
        </w:rPr>
        <w:sectPr w:rsidR="00790C12" w:rsidRPr="002A16B9" w:rsidSect="00DD1CB7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90C12" w:rsidRPr="002A16B9" w:rsidRDefault="00790C12" w:rsidP="00790C12">
      <w:pPr>
        <w:jc w:val="center"/>
        <w:rPr>
          <w:b/>
          <w:bCs/>
          <w:sz w:val="24"/>
          <w:szCs w:val="24"/>
          <w:vertAlign w:val="superscript"/>
        </w:rPr>
      </w:pPr>
      <w:r w:rsidRPr="002A16B9">
        <w:rPr>
          <w:b/>
          <w:bCs/>
          <w:sz w:val="24"/>
          <w:szCs w:val="24"/>
        </w:rPr>
        <w:lastRenderedPageBreak/>
        <w:t>Лист дополнительных исследований</w:t>
      </w:r>
      <w:r w:rsidRPr="002A16B9">
        <w:rPr>
          <w:b/>
          <w:bCs/>
          <w:sz w:val="24"/>
          <w:szCs w:val="24"/>
          <w:vertAlign w:val="superscript"/>
        </w:rPr>
        <w:t>1</w:t>
      </w:r>
    </w:p>
    <w:p w:rsidR="00790C12" w:rsidRPr="002A16B9" w:rsidRDefault="00790C12" w:rsidP="00790C12">
      <w:pPr>
        <w:jc w:val="center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6"/>
        <w:gridCol w:w="3401"/>
        <w:gridCol w:w="2911"/>
      </w:tblGrid>
      <w:tr w:rsidR="00790C12" w:rsidRPr="002A16B9" w:rsidTr="00DD1CB7">
        <w:trPr>
          <w:trHeight w:val="954"/>
        </w:trPr>
        <w:tc>
          <w:tcPr>
            <w:tcW w:w="3384" w:type="dxa"/>
            <w:vAlign w:val="center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  <w:r w:rsidRPr="002A16B9">
              <w:rPr>
                <w:bCs/>
                <w:sz w:val="24"/>
                <w:szCs w:val="24"/>
              </w:rPr>
              <w:t>Дополнительное исследование, назначенное врачом</w:t>
            </w:r>
          </w:p>
        </w:tc>
        <w:tc>
          <w:tcPr>
            <w:tcW w:w="3470" w:type="dxa"/>
            <w:vAlign w:val="center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2A16B9">
              <w:rPr>
                <w:bCs/>
                <w:sz w:val="24"/>
                <w:szCs w:val="24"/>
              </w:rPr>
              <w:t>Диагностическая значимость</w:t>
            </w:r>
            <w:r w:rsidRPr="002A16B9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84" w:type="dxa"/>
            <w:vAlign w:val="center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  <w:r w:rsidRPr="002A16B9">
              <w:rPr>
                <w:bCs/>
                <w:sz w:val="24"/>
                <w:szCs w:val="24"/>
              </w:rPr>
              <w:t>Подготовка пациента</w:t>
            </w:r>
          </w:p>
        </w:tc>
      </w:tr>
      <w:tr w:rsidR="00790C12" w:rsidRPr="002A16B9" w:rsidTr="00DD1CB7">
        <w:trPr>
          <w:trHeight w:val="331"/>
        </w:trPr>
        <w:tc>
          <w:tcPr>
            <w:tcW w:w="33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90C12" w:rsidRPr="002A16B9" w:rsidTr="00DD1CB7">
        <w:trPr>
          <w:trHeight w:val="311"/>
        </w:trPr>
        <w:tc>
          <w:tcPr>
            <w:tcW w:w="33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90C12" w:rsidRPr="002A16B9" w:rsidTr="00DD1CB7">
        <w:trPr>
          <w:trHeight w:val="311"/>
        </w:trPr>
        <w:tc>
          <w:tcPr>
            <w:tcW w:w="33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90C12" w:rsidRPr="002A16B9" w:rsidTr="00DD1CB7">
        <w:trPr>
          <w:trHeight w:val="311"/>
        </w:trPr>
        <w:tc>
          <w:tcPr>
            <w:tcW w:w="33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84" w:type="dxa"/>
          </w:tcPr>
          <w:p w:rsidR="00790C12" w:rsidRPr="002A16B9" w:rsidRDefault="00790C12" w:rsidP="00DD1CB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284"/>
        <w:jc w:val="both"/>
        <w:rPr>
          <w:i/>
          <w:sz w:val="24"/>
          <w:szCs w:val="24"/>
        </w:rPr>
      </w:pPr>
      <w:r w:rsidRPr="002A16B9">
        <w:rPr>
          <w:i/>
          <w:sz w:val="24"/>
          <w:szCs w:val="24"/>
          <w:vertAlign w:val="superscript"/>
        </w:rPr>
        <w:t>1</w:t>
      </w:r>
      <w:r w:rsidRPr="002A16B9">
        <w:rPr>
          <w:i/>
          <w:sz w:val="24"/>
          <w:szCs w:val="24"/>
        </w:rPr>
        <w:t xml:space="preserve"> В лист вносятся все исследования, назначенные курируемому, пациенту, лабораторные и инструментальные. </w:t>
      </w:r>
    </w:p>
    <w:p w:rsidR="00790C12" w:rsidRPr="002A16B9" w:rsidRDefault="00790C12" w:rsidP="00790C12">
      <w:pPr>
        <w:autoSpaceDE w:val="0"/>
        <w:autoSpaceDN w:val="0"/>
        <w:adjustRightInd w:val="0"/>
        <w:ind w:hanging="284"/>
        <w:jc w:val="both"/>
        <w:rPr>
          <w:i/>
          <w:sz w:val="24"/>
          <w:szCs w:val="24"/>
        </w:rPr>
      </w:pPr>
      <w:r w:rsidRPr="002A16B9">
        <w:rPr>
          <w:i/>
          <w:sz w:val="24"/>
          <w:szCs w:val="24"/>
          <w:vertAlign w:val="superscript"/>
        </w:rPr>
        <w:t>2</w:t>
      </w:r>
      <w:r w:rsidRPr="002A16B9">
        <w:rPr>
          <w:i/>
          <w:sz w:val="24"/>
          <w:szCs w:val="24"/>
        </w:rPr>
        <w:t xml:space="preserve"> Указывается диагностическая значимость исследования для конкретного пациента.</w:t>
      </w: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b/>
          <w:sz w:val="24"/>
          <w:szCs w:val="24"/>
        </w:rPr>
      </w:pPr>
      <w:r w:rsidRPr="002A16B9">
        <w:rPr>
          <w:b/>
          <w:sz w:val="24"/>
          <w:szCs w:val="24"/>
        </w:rPr>
        <w:t>Лист фармакотерапии</w:t>
      </w:r>
      <w:r w:rsidRPr="002A16B9">
        <w:rPr>
          <w:b/>
          <w:sz w:val="24"/>
          <w:szCs w:val="24"/>
          <w:vertAlign w:val="superscript"/>
        </w:rPr>
        <w:t>1</w:t>
      </w: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9"/>
        <w:gridCol w:w="1862"/>
        <w:gridCol w:w="2718"/>
        <w:gridCol w:w="2583"/>
      </w:tblGrid>
      <w:tr w:rsidR="00790C12" w:rsidRPr="002A16B9" w:rsidTr="00DD1CB7">
        <w:tc>
          <w:tcPr>
            <w:tcW w:w="2550" w:type="dxa"/>
            <w:vAlign w:val="center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Наименование препарата</w:t>
            </w:r>
          </w:p>
        </w:tc>
        <w:tc>
          <w:tcPr>
            <w:tcW w:w="1884" w:type="dxa"/>
            <w:vAlign w:val="center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Назначенная доза и кратность приема</w:t>
            </w:r>
          </w:p>
        </w:tc>
        <w:tc>
          <w:tcPr>
            <w:tcW w:w="2796" w:type="dxa"/>
            <w:vAlign w:val="center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Действие препарата,</w:t>
            </w:r>
          </w:p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особенности приема</w:t>
            </w:r>
          </w:p>
        </w:tc>
        <w:tc>
          <w:tcPr>
            <w:tcW w:w="2658" w:type="dxa"/>
            <w:vAlign w:val="center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6B9">
              <w:rPr>
                <w:sz w:val="24"/>
                <w:szCs w:val="24"/>
              </w:rPr>
              <w:t>Возможные побочные действия</w:t>
            </w:r>
          </w:p>
        </w:tc>
      </w:tr>
      <w:tr w:rsidR="00790C12" w:rsidRPr="002A16B9" w:rsidTr="00DD1CB7">
        <w:tc>
          <w:tcPr>
            <w:tcW w:w="2550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2550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2550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90C12" w:rsidRPr="002A16B9" w:rsidTr="00DD1CB7">
        <w:tc>
          <w:tcPr>
            <w:tcW w:w="2550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790C12" w:rsidRPr="002A16B9" w:rsidRDefault="00790C12" w:rsidP="00DD1C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90C12" w:rsidRPr="002A16B9" w:rsidRDefault="00790C12" w:rsidP="00790C12">
      <w:pPr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both"/>
        <w:rPr>
          <w:i/>
          <w:sz w:val="24"/>
          <w:szCs w:val="24"/>
        </w:rPr>
      </w:pPr>
      <w:r w:rsidRPr="002A16B9">
        <w:rPr>
          <w:i/>
          <w:sz w:val="24"/>
          <w:szCs w:val="24"/>
          <w:vertAlign w:val="superscript"/>
        </w:rPr>
        <w:t>1</w:t>
      </w:r>
      <w:r w:rsidRPr="002A16B9">
        <w:rPr>
          <w:i/>
          <w:sz w:val="24"/>
          <w:szCs w:val="24"/>
        </w:rPr>
        <w:t xml:space="preserve"> В лист вносятся все препараты для приема внутрь и парентерального применения, назначенные врачом данному пациенту. </w:t>
      </w:r>
    </w:p>
    <w:p w:rsidR="00790C12" w:rsidRPr="002A16B9" w:rsidRDefault="00790C12" w:rsidP="00790C12">
      <w:pPr>
        <w:rPr>
          <w:sz w:val="24"/>
          <w:szCs w:val="24"/>
        </w:rPr>
      </w:pPr>
      <w:r w:rsidRPr="002A16B9">
        <w:rPr>
          <w:sz w:val="24"/>
          <w:szCs w:val="24"/>
        </w:rPr>
        <w:br w:type="page"/>
      </w: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sz w:val="24"/>
          <w:szCs w:val="24"/>
        </w:rPr>
      </w:pPr>
    </w:p>
    <w:p w:rsidR="00790C12" w:rsidRPr="002A16B9" w:rsidRDefault="00790C12" w:rsidP="00790C12">
      <w:pPr>
        <w:autoSpaceDE w:val="0"/>
        <w:autoSpaceDN w:val="0"/>
        <w:adjustRightInd w:val="0"/>
        <w:ind w:hanging="426"/>
        <w:jc w:val="center"/>
        <w:rPr>
          <w:b/>
          <w:sz w:val="24"/>
          <w:szCs w:val="24"/>
        </w:rPr>
      </w:pPr>
      <w:r w:rsidRPr="002A16B9">
        <w:rPr>
          <w:b/>
          <w:sz w:val="24"/>
          <w:szCs w:val="24"/>
        </w:rPr>
        <w:t>Профилактические рекомендации пациенту при выписке из стационара</w:t>
      </w:r>
    </w:p>
    <w:p w:rsidR="00790C12" w:rsidRPr="002A16B9" w:rsidRDefault="00790C12" w:rsidP="00790C12">
      <w:pPr>
        <w:jc w:val="center"/>
        <w:rPr>
          <w:bCs/>
          <w:i/>
          <w:szCs w:val="24"/>
        </w:rPr>
      </w:pPr>
      <w:r w:rsidRPr="002A16B9">
        <w:rPr>
          <w:i/>
          <w:szCs w:val="24"/>
        </w:rPr>
        <w:t>(</w:t>
      </w:r>
      <w:r w:rsidRPr="002A16B9">
        <w:rPr>
          <w:bCs/>
          <w:i/>
          <w:szCs w:val="24"/>
        </w:rPr>
        <w:t>указываются необходимые пациенту профилактические мероприятия с учетом имеющегося заболевания, сопутствующих заболеваний,  факторов риска, особенностей образа жизни</w:t>
      </w:r>
      <w:r w:rsidRPr="002A16B9">
        <w:rPr>
          <w:i/>
          <w:szCs w:val="24"/>
        </w:rPr>
        <w:t>)</w:t>
      </w:r>
    </w:p>
    <w:p w:rsidR="00790C12" w:rsidRPr="002A16B9" w:rsidRDefault="00790C12" w:rsidP="00790C12">
      <w:pPr>
        <w:jc w:val="both"/>
        <w:rPr>
          <w:bCs/>
          <w:sz w:val="24"/>
          <w:szCs w:val="24"/>
        </w:rPr>
      </w:pPr>
    </w:p>
    <w:p w:rsidR="00790C12" w:rsidRPr="002A16B9" w:rsidRDefault="00790C12" w:rsidP="00790C12">
      <w:pPr>
        <w:jc w:val="both"/>
        <w:rPr>
          <w:bCs/>
          <w:sz w:val="24"/>
          <w:szCs w:val="24"/>
        </w:rPr>
      </w:pPr>
    </w:p>
    <w:p w:rsidR="00790C12" w:rsidRPr="002A16B9" w:rsidRDefault="00790C12" w:rsidP="00790C12"/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790C12" w:rsidRDefault="00790C12" w:rsidP="00790C12">
      <w:pPr>
        <w:jc w:val="both"/>
        <w:rPr>
          <w:b/>
          <w:bCs/>
          <w:color w:val="004080"/>
          <w:sz w:val="28"/>
          <w:szCs w:val="28"/>
        </w:rPr>
      </w:pPr>
    </w:p>
    <w:p w:rsidR="00653C9B" w:rsidRDefault="00653C9B" w:rsidP="00790C12">
      <w:pPr>
        <w:jc w:val="right"/>
        <w:rPr>
          <w:sz w:val="28"/>
          <w:szCs w:val="28"/>
        </w:rPr>
      </w:pPr>
    </w:p>
    <w:sectPr w:rsidR="00653C9B" w:rsidSect="00DD1CB7">
      <w:footerReference w:type="even" r:id="rId8"/>
      <w:foot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C89" w:rsidRDefault="007D0C89">
      <w:r>
        <w:separator/>
      </w:r>
    </w:p>
  </w:endnote>
  <w:endnote w:type="continuationSeparator" w:id="0">
    <w:p w:rsidR="007D0C89" w:rsidRDefault="007D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3D9" w:rsidRDefault="00EB33D9" w:rsidP="00DD1C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B33D9" w:rsidRDefault="00EB33D9" w:rsidP="00DD1CB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3D9" w:rsidRDefault="00EB33D9" w:rsidP="00DD1C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F62EC">
      <w:rPr>
        <w:rStyle w:val="aa"/>
        <w:noProof/>
      </w:rPr>
      <w:t>21</w:t>
    </w:r>
    <w:r>
      <w:rPr>
        <w:rStyle w:val="aa"/>
      </w:rPr>
      <w:fldChar w:fldCharType="end"/>
    </w:r>
  </w:p>
  <w:p w:rsidR="00EB33D9" w:rsidRDefault="00EB33D9" w:rsidP="00DD1CB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C89" w:rsidRDefault="007D0C89">
      <w:r>
        <w:separator/>
      </w:r>
    </w:p>
  </w:footnote>
  <w:footnote w:type="continuationSeparator" w:id="0">
    <w:p w:rsidR="007D0C89" w:rsidRDefault="007D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72C2"/>
    <w:multiLevelType w:val="hybridMultilevel"/>
    <w:tmpl w:val="8F58B7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39C06AA"/>
    <w:multiLevelType w:val="hybridMultilevel"/>
    <w:tmpl w:val="A516ED7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5FE1B35"/>
    <w:multiLevelType w:val="hybridMultilevel"/>
    <w:tmpl w:val="F8D49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11F5F"/>
    <w:multiLevelType w:val="hybridMultilevel"/>
    <w:tmpl w:val="A63E0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12"/>
    <w:rsid w:val="000462E7"/>
    <w:rsid w:val="000E2E6C"/>
    <w:rsid w:val="00127DD9"/>
    <w:rsid w:val="001C0E0F"/>
    <w:rsid w:val="001D228B"/>
    <w:rsid w:val="00226B07"/>
    <w:rsid w:val="00251D87"/>
    <w:rsid w:val="00262F84"/>
    <w:rsid w:val="00297097"/>
    <w:rsid w:val="002C2C18"/>
    <w:rsid w:val="002F10C3"/>
    <w:rsid w:val="00325B1B"/>
    <w:rsid w:val="003820E6"/>
    <w:rsid w:val="003841B1"/>
    <w:rsid w:val="003A430F"/>
    <w:rsid w:val="003A54F4"/>
    <w:rsid w:val="003A6296"/>
    <w:rsid w:val="003B2B12"/>
    <w:rsid w:val="00407820"/>
    <w:rsid w:val="004368C3"/>
    <w:rsid w:val="00490764"/>
    <w:rsid w:val="00502D7B"/>
    <w:rsid w:val="005E7E8E"/>
    <w:rsid w:val="005F09EB"/>
    <w:rsid w:val="006354E0"/>
    <w:rsid w:val="00646483"/>
    <w:rsid w:val="00653C9B"/>
    <w:rsid w:val="006661E9"/>
    <w:rsid w:val="006B6695"/>
    <w:rsid w:val="007060C8"/>
    <w:rsid w:val="00781753"/>
    <w:rsid w:val="00790C12"/>
    <w:rsid w:val="007D0C89"/>
    <w:rsid w:val="007D7B15"/>
    <w:rsid w:val="007E6D04"/>
    <w:rsid w:val="007E7A75"/>
    <w:rsid w:val="007F79EB"/>
    <w:rsid w:val="00863A6D"/>
    <w:rsid w:val="00877AAC"/>
    <w:rsid w:val="00882811"/>
    <w:rsid w:val="008F62EC"/>
    <w:rsid w:val="00900DE5"/>
    <w:rsid w:val="00916858"/>
    <w:rsid w:val="00921092"/>
    <w:rsid w:val="00995355"/>
    <w:rsid w:val="009B7770"/>
    <w:rsid w:val="009D1EB2"/>
    <w:rsid w:val="009D6A62"/>
    <w:rsid w:val="009E2DE0"/>
    <w:rsid w:val="009F5B87"/>
    <w:rsid w:val="00A40F6A"/>
    <w:rsid w:val="00A5090C"/>
    <w:rsid w:val="00A9647F"/>
    <w:rsid w:val="00AB38B3"/>
    <w:rsid w:val="00B10F15"/>
    <w:rsid w:val="00B1627D"/>
    <w:rsid w:val="00BD18A8"/>
    <w:rsid w:val="00BE0EBD"/>
    <w:rsid w:val="00C23486"/>
    <w:rsid w:val="00C25BF9"/>
    <w:rsid w:val="00CA5519"/>
    <w:rsid w:val="00CD7993"/>
    <w:rsid w:val="00CE0624"/>
    <w:rsid w:val="00D62222"/>
    <w:rsid w:val="00D6409B"/>
    <w:rsid w:val="00D64FDC"/>
    <w:rsid w:val="00DC0C2A"/>
    <w:rsid w:val="00DD1CB7"/>
    <w:rsid w:val="00DE4A9A"/>
    <w:rsid w:val="00E10C94"/>
    <w:rsid w:val="00E875A1"/>
    <w:rsid w:val="00EA0067"/>
    <w:rsid w:val="00EB33D9"/>
    <w:rsid w:val="00EB66FB"/>
    <w:rsid w:val="00ED59DA"/>
    <w:rsid w:val="00EE375F"/>
    <w:rsid w:val="00EF1EDB"/>
    <w:rsid w:val="00FA7643"/>
    <w:rsid w:val="00FD0B06"/>
    <w:rsid w:val="00FE0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BD23295-EAB6-494B-BB83-B06D1EE3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0C12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790C1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rsid w:val="00790C12"/>
    <w:rPr>
      <w:rFonts w:ascii="Courier New" w:hAnsi="Courier New"/>
      <w:lang w:eastAsia="ru-RU"/>
    </w:rPr>
  </w:style>
  <w:style w:type="character" w:customStyle="1" w:styleId="a6">
    <w:name w:val="Текст Знак"/>
    <w:basedOn w:val="a0"/>
    <w:link w:val="a5"/>
    <w:rsid w:val="00790C1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790C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rsid w:val="00790C1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footer"/>
    <w:basedOn w:val="a"/>
    <w:link w:val="a9"/>
    <w:rsid w:val="00790C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90C12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page number"/>
    <w:basedOn w:val="a0"/>
    <w:rsid w:val="00790C12"/>
  </w:style>
  <w:style w:type="paragraph" w:styleId="ab">
    <w:name w:val="List Paragraph"/>
    <w:basedOn w:val="a"/>
    <w:uiPriority w:val="34"/>
    <w:qFormat/>
    <w:rsid w:val="00790C12"/>
    <w:pPr>
      <w:spacing w:line="360" w:lineRule="auto"/>
      <w:ind w:left="720" w:firstLine="567"/>
      <w:contextualSpacing/>
    </w:pPr>
    <w:rPr>
      <w:rFonts w:ascii="Calibri" w:eastAsia="Calibri" w:hAnsi="Calibri"/>
      <w:sz w:val="22"/>
      <w:szCs w:val="22"/>
    </w:rPr>
  </w:style>
  <w:style w:type="table" w:styleId="ac">
    <w:name w:val="Table Grid"/>
    <w:basedOn w:val="a1"/>
    <w:uiPriority w:val="39"/>
    <w:rsid w:val="00D62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462E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62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39C693A-4CEB-4C30-8D4F-E0E08A97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21</Pages>
  <Words>4818</Words>
  <Characters>27469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2017-03-10T08:27:00Z</cp:lastPrinted>
  <dcterms:created xsi:type="dcterms:W3CDTF">2017-11-01T06:36:00Z</dcterms:created>
  <dcterms:modified xsi:type="dcterms:W3CDTF">2018-01-19T10:04:00Z</dcterms:modified>
</cp:coreProperties>
</file>