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785" w:rsidRPr="00D45785" w:rsidRDefault="00D45785" w:rsidP="00D457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5785">
        <w:rPr>
          <w:rFonts w:ascii="Times New Roman" w:hAnsi="Times New Roman" w:cs="Times New Roman"/>
          <w:b/>
          <w:sz w:val="28"/>
          <w:szCs w:val="28"/>
        </w:rPr>
        <w:t>О минимальной заработной плате в Республике Татарстан с 1 января 2026 года.</w:t>
      </w:r>
    </w:p>
    <w:p w:rsidR="00D45785" w:rsidRDefault="00D45785" w:rsidP="00D45785">
      <w:pPr>
        <w:pStyle w:val="a0"/>
        <w:rPr>
          <w:lang w:val="ru-RU"/>
        </w:rPr>
      </w:pPr>
      <w:bookmarkStart w:id="0" w:name="_GoBack"/>
      <w:bookmarkEnd w:id="0"/>
    </w:p>
    <w:p w:rsidR="00D45785" w:rsidRPr="00D45785" w:rsidRDefault="00D45785" w:rsidP="00D457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5785">
        <w:rPr>
          <w:rFonts w:ascii="Times New Roman" w:hAnsi="Times New Roman" w:cs="Times New Roman"/>
          <w:sz w:val="28"/>
          <w:szCs w:val="28"/>
          <w:lang w:val="ru-RU"/>
        </w:rPr>
        <w:t>В Федеральный закон от 19 июня 2000 года № 82-ФЗ «О минимальном размере оплаты труда» внесены изменения в части уровня минимального размера оплаты труда в 2026 году.</w:t>
      </w:r>
    </w:p>
    <w:p w:rsidR="00D45785" w:rsidRPr="00D45785" w:rsidRDefault="00D45785" w:rsidP="00D457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5785">
        <w:rPr>
          <w:rFonts w:ascii="Times New Roman" w:hAnsi="Times New Roman" w:cs="Times New Roman"/>
          <w:sz w:val="28"/>
          <w:szCs w:val="28"/>
          <w:lang w:val="ru-RU"/>
        </w:rPr>
        <w:t>С 1 января 2026 года минимальный размер оплаты труда в Российской Федерации повышается до 27 093 рублей в месяц, а для организаций внебюджетного сектора экономики Республики Татарстан устанавливается минимальная заработная плата в размере 28 160 рублей в месяц.</w:t>
      </w:r>
    </w:p>
    <w:p w:rsidR="00D45785" w:rsidRDefault="00D45785" w:rsidP="00D45785">
      <w:pPr>
        <w:pStyle w:val="FirstParagraph"/>
        <w:spacing w:before="0"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5785">
        <w:rPr>
          <w:rFonts w:ascii="Times New Roman" w:hAnsi="Times New Roman" w:cs="Times New Roman"/>
          <w:sz w:val="28"/>
          <w:szCs w:val="28"/>
          <w:lang w:val="ru-RU"/>
        </w:rPr>
        <w:t xml:space="preserve">Согласно </w:t>
      </w:r>
      <w:r w:rsidRPr="00D45785">
        <w:rPr>
          <w:rFonts w:ascii="Times New Roman" w:hAnsi="Times New Roman" w:cs="Times New Roman"/>
          <w:sz w:val="28"/>
          <w:szCs w:val="28"/>
          <w:lang w:val="ru-RU"/>
        </w:rPr>
        <w:t>части 3 статьи 133 Трудового кодекса РФ, заработная плата сотрудника, полностью отработавшего норму рабочего времени и выполнившего свои трудовые обязанности, не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может быть ниже этого размера -</w:t>
      </w:r>
      <w:r w:rsidRPr="00D45785">
        <w:rPr>
          <w:rFonts w:ascii="Times New Roman" w:hAnsi="Times New Roman" w:cs="Times New Roman"/>
          <w:sz w:val="28"/>
          <w:szCs w:val="28"/>
          <w:lang w:val="ru-RU"/>
        </w:rPr>
        <w:t xml:space="preserve"> при этом в расчёт входят только основная часть дохода: оклад, </w:t>
      </w:r>
      <w:r w:rsidRPr="00D45785">
        <w:rPr>
          <w:rFonts w:ascii="Times New Roman" w:hAnsi="Times New Roman" w:cs="Times New Roman"/>
          <w:sz w:val="28"/>
          <w:szCs w:val="28"/>
          <w:lang w:val="ru-RU"/>
        </w:rPr>
        <w:t>тарифная ставка или должностной оклад, а надбавки за ночные смены, сверхурочные, северные коэффициенты, районные доплаты и другие компенсации не учитываются. Работодателям необходимо внимательно перепроверить уровень заработка всех сотрудников, включая сов</w:t>
      </w:r>
      <w:r w:rsidRPr="00D45785">
        <w:rPr>
          <w:rFonts w:ascii="Times New Roman" w:hAnsi="Times New Roman" w:cs="Times New Roman"/>
          <w:sz w:val="28"/>
          <w:szCs w:val="28"/>
          <w:lang w:val="ru-RU"/>
        </w:rPr>
        <w:t xml:space="preserve">местителей и тех, кто трудится неполный день: если их оклад ниже нового МРОТ, его следует корректировать </w:t>
      </w:r>
      <w:r>
        <w:rPr>
          <w:rFonts w:ascii="Times New Roman" w:hAnsi="Times New Roman" w:cs="Times New Roman"/>
          <w:sz w:val="28"/>
          <w:szCs w:val="28"/>
          <w:lang w:val="ru-RU"/>
        </w:rPr>
        <w:t>с учётом отработанного времени -</w:t>
      </w:r>
      <w:r w:rsidRPr="00D45785">
        <w:rPr>
          <w:rFonts w:ascii="Times New Roman" w:hAnsi="Times New Roman" w:cs="Times New Roman"/>
          <w:sz w:val="28"/>
          <w:szCs w:val="28"/>
          <w:lang w:val="ru-RU"/>
        </w:rPr>
        <w:t xml:space="preserve"> для неполных рабочих дней допускается пропорциональное начисление, но не н</w:t>
      </w:r>
      <w:r>
        <w:rPr>
          <w:rFonts w:ascii="Times New Roman" w:hAnsi="Times New Roman" w:cs="Times New Roman"/>
          <w:sz w:val="28"/>
          <w:szCs w:val="28"/>
          <w:lang w:val="ru-RU"/>
        </w:rPr>
        <w:t>иже пропорциональной доли МРОТ.</w:t>
      </w:r>
    </w:p>
    <w:p w:rsidR="00570899" w:rsidRPr="00D45785" w:rsidRDefault="00D45785" w:rsidP="00D45785">
      <w:pPr>
        <w:pStyle w:val="FirstParagraph"/>
        <w:spacing w:before="0"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5785">
        <w:rPr>
          <w:rFonts w:ascii="Times New Roman" w:hAnsi="Times New Roman" w:cs="Times New Roman"/>
          <w:sz w:val="28"/>
          <w:szCs w:val="28"/>
          <w:lang w:val="ru-RU"/>
        </w:rPr>
        <w:t>Нарушение этих требований — это административное правонарушение, за которое работодатели могут бы</w:t>
      </w:r>
      <w:r w:rsidRPr="00D45785">
        <w:rPr>
          <w:rFonts w:ascii="Times New Roman" w:hAnsi="Times New Roman" w:cs="Times New Roman"/>
          <w:sz w:val="28"/>
          <w:szCs w:val="28"/>
          <w:lang w:val="ru-RU"/>
        </w:rPr>
        <w:t xml:space="preserve">ть привлечены к ответственности по статье 5.27 КоАП РФ, а работники, получившие зарплату ниже установленного минимума при полной отработке, вправе обратиться за защитой своих прав в Государственную инспекцию труда в Республике Татарстан, в прокуратуру или </w:t>
      </w:r>
      <w:r w:rsidRPr="00D45785">
        <w:rPr>
          <w:rFonts w:ascii="Times New Roman" w:hAnsi="Times New Roman" w:cs="Times New Roman"/>
          <w:sz w:val="28"/>
          <w:szCs w:val="28"/>
          <w:lang w:val="ru-RU"/>
        </w:rPr>
        <w:t>в суд.</w:t>
      </w:r>
    </w:p>
    <w:p w:rsidR="00570899" w:rsidRPr="00D45785" w:rsidRDefault="00570899">
      <w:pPr>
        <w:pStyle w:val="a0"/>
        <w:rPr>
          <w:lang w:val="ru-RU"/>
        </w:rPr>
      </w:pPr>
    </w:p>
    <w:sectPr w:rsidR="00570899" w:rsidRPr="00D45785">
      <w:pgSz w:w="12240" w:h="15840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D45785">
      <w:pPr>
        <w:spacing w:after="0"/>
      </w:pPr>
      <w:r>
        <w:separator/>
      </w:r>
    </w:p>
  </w:endnote>
  <w:endnote w:type="continuationSeparator" w:id="0">
    <w:p w:rsidR="00000000" w:rsidRDefault="00D4578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0899" w:rsidRDefault="00D45785">
      <w:r>
        <w:separator/>
      </w:r>
    </w:p>
  </w:footnote>
  <w:footnote w:type="continuationSeparator" w:id="0">
    <w:p w:rsidR="00570899" w:rsidRDefault="00D457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A990"/>
    <w:multiLevelType w:val="multilevel"/>
    <w:tmpl w:val="66C88450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899"/>
    <w:rsid w:val="00570899"/>
    <w:rsid w:val="00D45785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9FF60"/>
  <w15:docId w15:val="{3BFCB071-6BD2-4C65-94E9-49A4BE429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1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2">
    <w:name w:val="heading 2"/>
    <w:basedOn w:val="a"/>
    <w:next w:val="a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3">
    <w:name w:val="heading 3"/>
    <w:basedOn w:val="a"/>
    <w:next w:val="a0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0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Cs/>
      <w:i/>
      <w:color w:val="4F81BD" w:themeColor="accent1"/>
    </w:rPr>
  </w:style>
  <w:style w:type="paragraph" w:styleId="5">
    <w:name w:val="heading 5"/>
    <w:basedOn w:val="a"/>
    <w:next w:val="a0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</w:rPr>
  </w:style>
  <w:style w:type="paragraph" w:styleId="6">
    <w:name w:val="heading 6"/>
    <w:basedOn w:val="a"/>
    <w:next w:val="a0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paragraph" w:styleId="7">
    <w:name w:val="heading 7"/>
    <w:basedOn w:val="a"/>
    <w:next w:val="a0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</w:rPr>
  </w:style>
  <w:style w:type="paragraph" w:styleId="8">
    <w:name w:val="heading 8"/>
    <w:basedOn w:val="a"/>
    <w:next w:val="a0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</w:rPr>
  </w:style>
  <w:style w:type="paragraph" w:styleId="9">
    <w:name w:val="heading 9"/>
    <w:basedOn w:val="a"/>
    <w:next w:val="a0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before="180" w:after="180"/>
    </w:p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styleId="a4">
    <w:name w:val="Title"/>
    <w:basedOn w:val="a"/>
    <w:next w:val="a0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a5">
    <w:name w:val="Subtitle"/>
    <w:basedOn w:val="a4"/>
    <w:next w:val="a0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a0"/>
    <w:qFormat/>
    <w:pPr>
      <w:keepNext/>
      <w:keepLines/>
      <w:jc w:val="center"/>
    </w:pPr>
  </w:style>
  <w:style w:type="paragraph" w:styleId="a6">
    <w:name w:val="Date"/>
    <w:next w:val="a0"/>
    <w:qFormat/>
    <w:pPr>
      <w:keepNext/>
      <w:keepLines/>
      <w:jc w:val="center"/>
    </w:pPr>
  </w:style>
  <w:style w:type="paragraph" w:customStyle="1" w:styleId="Abstract">
    <w:name w:val="Abstract"/>
    <w:basedOn w:val="a"/>
    <w:next w:val="a0"/>
    <w:qFormat/>
    <w:pPr>
      <w:keepNext/>
      <w:keepLines/>
      <w:spacing w:before="300" w:after="300"/>
    </w:pPr>
    <w:rPr>
      <w:sz w:val="20"/>
      <w:szCs w:val="20"/>
    </w:rPr>
  </w:style>
  <w:style w:type="paragraph" w:styleId="a7">
    <w:name w:val="Bibliography"/>
    <w:basedOn w:val="a"/>
    <w:qFormat/>
  </w:style>
  <w:style w:type="paragraph" w:styleId="a8">
    <w:name w:val="Block Text"/>
    <w:basedOn w:val="a0"/>
    <w:next w:val="a0"/>
    <w:uiPriority w:val="9"/>
    <w:unhideWhenUsed/>
    <w:qFormat/>
    <w:pPr>
      <w:spacing w:before="100" w:after="100"/>
      <w:ind w:left="480" w:right="480"/>
    </w:pPr>
  </w:style>
  <w:style w:type="paragraph" w:styleId="a9">
    <w:name w:val="footnote text"/>
    <w:basedOn w:val="a"/>
    <w:uiPriority w:val="9"/>
    <w:unhideWhenUsed/>
    <w:qFormat/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a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</w:style>
  <w:style w:type="paragraph" w:styleId="aa">
    <w:name w:val="caption"/>
    <w:basedOn w:val="a"/>
    <w:link w:val="ab"/>
    <w:pPr>
      <w:spacing w:after="120"/>
    </w:pPr>
    <w:rPr>
      <w:i/>
    </w:rPr>
  </w:style>
  <w:style w:type="paragraph" w:customStyle="1" w:styleId="TableCaption">
    <w:name w:val="Table Caption"/>
    <w:basedOn w:val="aa"/>
    <w:pPr>
      <w:keepNext/>
    </w:pPr>
  </w:style>
  <w:style w:type="paragraph" w:customStyle="1" w:styleId="ImageCaption">
    <w:name w:val="Image Caption"/>
    <w:basedOn w:val="aa"/>
  </w:style>
  <w:style w:type="paragraph" w:customStyle="1" w:styleId="Figure">
    <w:name w:val="Figure"/>
    <w:basedOn w:val="a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ab">
    <w:name w:val="Название объекта Знак"/>
    <w:basedOn w:val="a1"/>
    <w:link w:val="aa"/>
  </w:style>
  <w:style w:type="character" w:customStyle="1" w:styleId="VerbatimChar">
    <w:name w:val="Verbatim Char"/>
    <w:basedOn w:val="ab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ab"/>
  </w:style>
  <w:style w:type="character" w:styleId="ac">
    <w:name w:val="footnote reference"/>
    <w:basedOn w:val="ab"/>
    <w:rPr>
      <w:vertAlign w:val="superscript"/>
    </w:rPr>
  </w:style>
  <w:style w:type="character" w:styleId="ad">
    <w:name w:val="Hyperlink"/>
    <w:basedOn w:val="ab"/>
    <w:rPr>
      <w:color w:val="4F81BD" w:themeColor="accent1"/>
    </w:rPr>
  </w:style>
  <w:style w:type="paragraph" w:styleId="ae">
    <w:name w:val="TOC Heading"/>
    <w:basedOn w:val="1"/>
    <w:next w:val="a0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a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256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keywords/>
  <cp:lastModifiedBy>HP</cp:lastModifiedBy>
  <cp:revision>2</cp:revision>
  <dcterms:created xsi:type="dcterms:W3CDTF">2025-12-23T10:19:00Z</dcterms:created>
  <dcterms:modified xsi:type="dcterms:W3CDTF">2025-12-23T10:19:00Z</dcterms:modified>
</cp:coreProperties>
</file>