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66A" w:rsidRDefault="0094666A" w:rsidP="0094666A">
      <w:pPr>
        <w:widowControl w:val="0"/>
        <w:jc w:val="right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Приложение 3</w:t>
      </w:r>
    </w:p>
    <w:tbl>
      <w:tblPr>
        <w:tblW w:w="1069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40"/>
        <w:gridCol w:w="360"/>
        <w:gridCol w:w="5290"/>
      </w:tblGrid>
      <w:tr w:rsidR="0094666A" w:rsidTr="007103AF">
        <w:tc>
          <w:tcPr>
            <w:tcW w:w="5040" w:type="dxa"/>
          </w:tcPr>
          <w:p w:rsidR="0094666A" w:rsidRPr="00AE158C" w:rsidRDefault="0094666A" w:rsidP="007103AF">
            <w:pPr>
              <w:pStyle w:val="2"/>
              <w:widowControl/>
              <w:snapToGrid/>
              <w:jc w:val="center"/>
              <w:rPr>
                <w:b/>
                <w:spacing w:val="-20"/>
                <w:sz w:val="28"/>
                <w:szCs w:val="28"/>
              </w:rPr>
            </w:pPr>
            <w:r w:rsidRPr="00AE158C">
              <w:rPr>
                <w:b/>
                <w:spacing w:val="-20"/>
                <w:sz w:val="28"/>
                <w:szCs w:val="28"/>
              </w:rPr>
              <w:t xml:space="preserve">МИНИСТЕРСТВО  ВНУТРЕННИХ ДЕЛ    </w:t>
            </w:r>
          </w:p>
          <w:p w:rsidR="0094666A" w:rsidRPr="00AE158C" w:rsidRDefault="0094666A" w:rsidP="007103AF">
            <w:pPr>
              <w:pStyle w:val="2"/>
              <w:widowControl/>
              <w:snapToGrid/>
              <w:jc w:val="center"/>
              <w:rPr>
                <w:spacing w:val="-20"/>
                <w:sz w:val="28"/>
                <w:szCs w:val="28"/>
                <w:u w:val="single"/>
              </w:rPr>
            </w:pPr>
            <w:r w:rsidRPr="00AE158C">
              <w:rPr>
                <w:b/>
                <w:spacing w:val="-20"/>
                <w:sz w:val="28"/>
                <w:szCs w:val="28"/>
              </w:rPr>
              <w:t xml:space="preserve">ПО </w:t>
            </w:r>
            <w:r>
              <w:rPr>
                <w:b/>
                <w:spacing w:val="-20"/>
                <w:sz w:val="28"/>
                <w:szCs w:val="28"/>
              </w:rPr>
              <w:t xml:space="preserve"> </w:t>
            </w:r>
            <w:r w:rsidRPr="00AE158C">
              <w:rPr>
                <w:b/>
                <w:spacing w:val="-20"/>
                <w:sz w:val="28"/>
                <w:szCs w:val="28"/>
              </w:rPr>
              <w:t>РЕСПУБЛИКЕ ТАТАРСТАН</w:t>
            </w:r>
            <w:r w:rsidRPr="00AE158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</w:tcPr>
          <w:p w:rsidR="0094666A" w:rsidRPr="00AE158C" w:rsidRDefault="0094666A" w:rsidP="007103AF">
            <w:pPr>
              <w:pStyle w:val="2"/>
              <w:widowControl/>
              <w:snapToGrid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5290" w:type="dxa"/>
          </w:tcPr>
          <w:p w:rsidR="0094666A" w:rsidRPr="00AE158C" w:rsidRDefault="0094666A" w:rsidP="007103AF">
            <w:pPr>
              <w:pStyle w:val="2"/>
              <w:widowControl/>
              <w:snapToGrid/>
              <w:ind w:right="-562"/>
              <w:jc w:val="center"/>
              <w:rPr>
                <w:b/>
                <w:bCs/>
                <w:sz w:val="28"/>
                <w:szCs w:val="28"/>
              </w:rPr>
            </w:pPr>
            <w:r w:rsidRPr="00AE158C">
              <w:rPr>
                <w:b/>
                <w:bCs/>
                <w:sz w:val="28"/>
                <w:szCs w:val="28"/>
              </w:rPr>
              <w:t>ТАТАРСТАН РЕСПУБЛИКАСЫ</w:t>
            </w:r>
          </w:p>
          <w:p w:rsidR="0094666A" w:rsidRPr="00AE158C" w:rsidRDefault="0094666A" w:rsidP="007103AF">
            <w:pPr>
              <w:pStyle w:val="2"/>
              <w:widowControl/>
              <w:snapToGrid/>
              <w:ind w:right="-562"/>
              <w:jc w:val="center"/>
              <w:rPr>
                <w:b/>
                <w:bCs/>
                <w:sz w:val="28"/>
                <w:szCs w:val="28"/>
              </w:rPr>
            </w:pPr>
            <w:r w:rsidRPr="00AE158C">
              <w:rPr>
                <w:b/>
                <w:bCs/>
                <w:sz w:val="28"/>
                <w:szCs w:val="28"/>
              </w:rPr>
              <w:t xml:space="preserve"> БУЕНЧА ЭЧКЕ ЭШЛӘ</w:t>
            </w:r>
            <w:proofErr w:type="gramStart"/>
            <w:r w:rsidRPr="00AE158C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AE158C">
              <w:rPr>
                <w:b/>
                <w:bCs/>
                <w:sz w:val="28"/>
                <w:szCs w:val="28"/>
              </w:rPr>
              <w:t xml:space="preserve"> </w:t>
            </w:r>
          </w:p>
          <w:p w:rsidR="0094666A" w:rsidRPr="00AE158C" w:rsidRDefault="0094666A" w:rsidP="007103AF">
            <w:pPr>
              <w:pStyle w:val="2"/>
              <w:widowControl/>
              <w:snapToGrid/>
              <w:jc w:val="center"/>
              <w:rPr>
                <w:b/>
                <w:spacing w:val="-2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</w:t>
            </w:r>
            <w:r w:rsidRPr="00AE158C">
              <w:rPr>
                <w:b/>
                <w:bCs/>
                <w:sz w:val="28"/>
                <w:szCs w:val="28"/>
              </w:rPr>
              <w:t>МИНИСТРЛЫГЫ</w:t>
            </w:r>
            <w:r w:rsidRPr="00AE158C">
              <w:rPr>
                <w:b/>
                <w:spacing w:val="-20"/>
                <w:sz w:val="28"/>
                <w:szCs w:val="28"/>
              </w:rPr>
              <w:t xml:space="preserve">     </w:t>
            </w:r>
          </w:p>
          <w:p w:rsidR="0094666A" w:rsidRPr="006C5180" w:rsidRDefault="0094666A" w:rsidP="007103AF">
            <w:pPr>
              <w:pStyle w:val="2"/>
              <w:widowControl/>
              <w:snapToGrid/>
              <w:ind w:firstLine="720"/>
              <w:jc w:val="center"/>
              <w:rPr>
                <w:spacing w:val="-20"/>
              </w:rPr>
            </w:pPr>
          </w:p>
        </w:tc>
      </w:tr>
      <w:tr w:rsidR="0094666A" w:rsidTr="007103AF">
        <w:tc>
          <w:tcPr>
            <w:tcW w:w="10690" w:type="dxa"/>
            <w:gridSpan w:val="3"/>
          </w:tcPr>
          <w:p w:rsidR="0094666A" w:rsidRPr="00AE158C" w:rsidRDefault="0094666A" w:rsidP="007103AF">
            <w:pPr>
              <w:pStyle w:val="2"/>
              <w:widowControl/>
              <w:snapToGrid/>
              <w:ind w:firstLine="430"/>
              <w:jc w:val="center"/>
              <w:rPr>
                <w:sz w:val="28"/>
                <w:szCs w:val="28"/>
              </w:rPr>
            </w:pPr>
            <w:r w:rsidRPr="00AE158C">
              <w:rPr>
                <w:sz w:val="28"/>
                <w:szCs w:val="28"/>
              </w:rPr>
              <w:t>УПРАВЛЕНИЕ  ГОСУДАРСТВЕННОЙ ИНСПЕКЦИИ БЕЗОПАСНОСТИ</w:t>
            </w:r>
          </w:p>
          <w:p w:rsidR="0094666A" w:rsidRPr="00AE158C" w:rsidRDefault="0094666A" w:rsidP="007103AF">
            <w:pPr>
              <w:pStyle w:val="2"/>
              <w:widowControl/>
              <w:snapToGrid/>
              <w:ind w:firstLine="720"/>
              <w:jc w:val="center"/>
              <w:rPr>
                <w:b/>
                <w:spacing w:val="-20"/>
                <w:sz w:val="28"/>
                <w:szCs w:val="28"/>
              </w:rPr>
            </w:pPr>
            <w:r w:rsidRPr="00AE158C">
              <w:rPr>
                <w:sz w:val="28"/>
                <w:szCs w:val="28"/>
              </w:rPr>
              <w:t xml:space="preserve"> ДОРОЖНОГО ДВИЖЕНИЯ</w:t>
            </w:r>
          </w:p>
        </w:tc>
      </w:tr>
    </w:tbl>
    <w:p w:rsidR="0094666A" w:rsidRDefault="0094666A" w:rsidP="0094666A">
      <w:pPr>
        <w:pStyle w:val="2"/>
        <w:widowControl/>
        <w:snapToGrid/>
        <w:ind w:firstLine="720"/>
        <w:jc w:val="right"/>
        <w:rPr>
          <w:sz w:val="22"/>
          <w:szCs w:val="22"/>
        </w:rPr>
      </w:pPr>
    </w:p>
    <w:p w:rsidR="0094666A" w:rsidRPr="002422B7" w:rsidRDefault="0094666A" w:rsidP="0094666A">
      <w:pPr>
        <w:pStyle w:val="2"/>
        <w:widowControl/>
        <w:snapToGrid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420059,  г. Казань, </w:t>
      </w:r>
      <w:r w:rsidRPr="002422B7">
        <w:rPr>
          <w:sz w:val="24"/>
          <w:szCs w:val="24"/>
        </w:rPr>
        <w:t>Оренбургский тракт, 5</w:t>
      </w:r>
    </w:p>
    <w:p w:rsidR="0094666A" w:rsidRDefault="0094666A" w:rsidP="0094666A">
      <w:pPr>
        <w:pStyle w:val="2"/>
        <w:widowControl/>
        <w:snapToGrid/>
        <w:ind w:firstLine="720"/>
        <w:jc w:val="right"/>
        <w:rPr>
          <w:sz w:val="24"/>
          <w:szCs w:val="24"/>
        </w:rPr>
      </w:pPr>
      <w:r w:rsidRPr="002422B7">
        <w:rPr>
          <w:sz w:val="24"/>
          <w:szCs w:val="24"/>
        </w:rPr>
        <w:t>тел. 5-333-909</w:t>
      </w:r>
    </w:p>
    <w:p w:rsidR="0094666A" w:rsidRPr="008B28FE" w:rsidRDefault="0034188B" w:rsidP="0094666A">
      <w:pPr>
        <w:pStyle w:val="2"/>
        <w:widowControl/>
        <w:snapToGrid/>
        <w:ind w:firstLine="720"/>
        <w:jc w:val="right"/>
        <w:rPr>
          <w:sz w:val="22"/>
          <w:szCs w:val="22"/>
        </w:rPr>
      </w:pPr>
      <w:hyperlink r:id="rId4" w:history="1">
        <w:r w:rsidR="0094666A">
          <w:rPr>
            <w:rStyle w:val="a3"/>
            <w:sz w:val="22"/>
            <w:szCs w:val="22"/>
            <w:lang w:val="en-US"/>
          </w:rPr>
          <w:t>prop</w:t>
        </w:r>
        <w:r w:rsidR="0094666A">
          <w:rPr>
            <w:rStyle w:val="a3"/>
            <w:sz w:val="22"/>
            <w:szCs w:val="22"/>
          </w:rPr>
          <w:t>.</w:t>
        </w:r>
        <w:r w:rsidR="0094666A">
          <w:rPr>
            <w:rStyle w:val="a3"/>
            <w:sz w:val="22"/>
            <w:szCs w:val="22"/>
            <w:lang w:val="en-US"/>
          </w:rPr>
          <w:t>ugibdd</w:t>
        </w:r>
        <w:r w:rsidR="0094666A">
          <w:rPr>
            <w:rStyle w:val="a3"/>
            <w:sz w:val="22"/>
            <w:szCs w:val="22"/>
          </w:rPr>
          <w:t>@</w:t>
        </w:r>
        <w:r w:rsidR="0094666A">
          <w:rPr>
            <w:rStyle w:val="a3"/>
            <w:sz w:val="22"/>
            <w:szCs w:val="22"/>
            <w:lang w:val="en-US"/>
          </w:rPr>
          <w:t>tatar</w:t>
        </w:r>
        <w:r w:rsidR="0094666A">
          <w:rPr>
            <w:rStyle w:val="a3"/>
            <w:sz w:val="22"/>
            <w:szCs w:val="22"/>
          </w:rPr>
          <w:t>.</w:t>
        </w:r>
        <w:r w:rsidR="0094666A">
          <w:rPr>
            <w:rStyle w:val="a3"/>
            <w:sz w:val="22"/>
            <w:szCs w:val="22"/>
            <w:lang w:val="en-US"/>
          </w:rPr>
          <w:t>ru</w:t>
        </w:r>
      </w:hyperlink>
    </w:p>
    <w:p w:rsidR="0094666A" w:rsidRPr="008B28FE" w:rsidRDefault="0034188B" w:rsidP="0094666A">
      <w:pPr>
        <w:pStyle w:val="2"/>
        <w:widowControl/>
        <w:snapToGrid/>
        <w:ind w:firstLine="720"/>
        <w:jc w:val="right"/>
        <w:rPr>
          <w:sz w:val="22"/>
          <w:szCs w:val="22"/>
        </w:rPr>
      </w:pPr>
      <w:hyperlink r:id="rId5" w:history="1">
        <w:r w:rsidR="0094666A" w:rsidRPr="00341657">
          <w:rPr>
            <w:rStyle w:val="a3"/>
            <w:sz w:val="22"/>
            <w:szCs w:val="22"/>
          </w:rPr>
          <w:t>https://гибдд.рф/r/16</w:t>
        </w:r>
      </w:hyperlink>
    </w:p>
    <w:p w:rsidR="0094666A" w:rsidRPr="008B28FE" w:rsidRDefault="0034188B" w:rsidP="0094666A">
      <w:pPr>
        <w:pStyle w:val="2"/>
        <w:widowControl/>
        <w:snapToGrid/>
        <w:ind w:firstLine="720"/>
        <w:jc w:val="right"/>
        <w:rPr>
          <w:sz w:val="22"/>
          <w:szCs w:val="22"/>
        </w:rPr>
      </w:pPr>
      <w:hyperlink r:id="rId6" w:history="1">
        <w:r w:rsidR="0094666A" w:rsidRPr="00CE7732">
          <w:rPr>
            <w:rStyle w:val="a3"/>
            <w:sz w:val="22"/>
            <w:szCs w:val="22"/>
            <w:lang w:val="en-US"/>
          </w:rPr>
          <w:t>http</w:t>
        </w:r>
        <w:r w:rsidR="0094666A" w:rsidRPr="008B28FE">
          <w:rPr>
            <w:rStyle w:val="a3"/>
            <w:sz w:val="22"/>
            <w:szCs w:val="22"/>
          </w:rPr>
          <w:t>://</w:t>
        </w:r>
        <w:proofErr w:type="spellStart"/>
        <w:r w:rsidR="0094666A" w:rsidRPr="00CE7732">
          <w:rPr>
            <w:rStyle w:val="a3"/>
            <w:sz w:val="22"/>
            <w:szCs w:val="22"/>
            <w:lang w:val="en-US"/>
          </w:rPr>
          <w:t>gibdd</w:t>
        </w:r>
        <w:proofErr w:type="spellEnd"/>
        <w:r w:rsidR="0094666A" w:rsidRPr="008B28FE">
          <w:rPr>
            <w:rStyle w:val="a3"/>
            <w:sz w:val="22"/>
            <w:szCs w:val="22"/>
          </w:rPr>
          <w:t>.</w:t>
        </w:r>
        <w:proofErr w:type="spellStart"/>
        <w:r w:rsidR="0094666A" w:rsidRPr="00CE7732">
          <w:rPr>
            <w:rStyle w:val="a3"/>
            <w:sz w:val="22"/>
            <w:szCs w:val="22"/>
            <w:lang w:val="en-US"/>
          </w:rPr>
          <w:t>tatarstan</w:t>
        </w:r>
        <w:proofErr w:type="spellEnd"/>
        <w:r w:rsidR="0094666A" w:rsidRPr="008B28FE">
          <w:rPr>
            <w:rStyle w:val="a3"/>
            <w:sz w:val="22"/>
            <w:szCs w:val="22"/>
          </w:rPr>
          <w:t>.</w:t>
        </w:r>
        <w:proofErr w:type="spellStart"/>
        <w:r w:rsidR="0094666A" w:rsidRPr="00CE7732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94666A" w:rsidRPr="008B28FE" w:rsidRDefault="0034188B" w:rsidP="0094666A">
      <w:pPr>
        <w:pStyle w:val="2"/>
        <w:widowControl/>
        <w:snapToGrid/>
        <w:ind w:firstLine="720"/>
        <w:jc w:val="right"/>
        <w:rPr>
          <w:sz w:val="22"/>
          <w:szCs w:val="22"/>
        </w:rPr>
      </w:pPr>
      <w:hyperlink r:id="rId7" w:history="1">
        <w:r w:rsidR="0094666A" w:rsidRPr="00341657">
          <w:rPr>
            <w:rStyle w:val="a3"/>
            <w:sz w:val="22"/>
            <w:szCs w:val="22"/>
            <w:lang w:val="en-US"/>
          </w:rPr>
          <w:t>http</w:t>
        </w:r>
        <w:r w:rsidR="0094666A" w:rsidRPr="008B28FE">
          <w:rPr>
            <w:rStyle w:val="a3"/>
            <w:sz w:val="22"/>
            <w:szCs w:val="22"/>
          </w:rPr>
          <w:t>://</w:t>
        </w:r>
        <w:proofErr w:type="spellStart"/>
        <w:r w:rsidR="0094666A" w:rsidRPr="00341657">
          <w:rPr>
            <w:rStyle w:val="a3"/>
            <w:sz w:val="22"/>
            <w:szCs w:val="22"/>
            <w:lang w:val="en-US"/>
          </w:rPr>
          <w:t>bddrt</w:t>
        </w:r>
        <w:proofErr w:type="spellEnd"/>
        <w:r w:rsidR="0094666A" w:rsidRPr="008B28FE">
          <w:rPr>
            <w:rStyle w:val="a3"/>
            <w:sz w:val="22"/>
            <w:szCs w:val="22"/>
          </w:rPr>
          <w:t>.</w:t>
        </w:r>
        <w:proofErr w:type="spellStart"/>
        <w:r w:rsidR="0094666A" w:rsidRPr="00341657">
          <w:rPr>
            <w:rStyle w:val="a3"/>
            <w:sz w:val="22"/>
            <w:szCs w:val="22"/>
            <w:lang w:val="en-US"/>
          </w:rPr>
          <w:t>tatarstan</w:t>
        </w:r>
        <w:proofErr w:type="spellEnd"/>
        <w:r w:rsidR="0094666A" w:rsidRPr="008B28FE">
          <w:rPr>
            <w:rStyle w:val="a3"/>
            <w:sz w:val="22"/>
            <w:szCs w:val="22"/>
          </w:rPr>
          <w:t>.</w:t>
        </w:r>
        <w:proofErr w:type="spellStart"/>
        <w:r w:rsidR="0094666A" w:rsidRPr="00341657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94666A" w:rsidRDefault="0034188B" w:rsidP="0094666A">
      <w:pPr>
        <w:pStyle w:val="1"/>
        <w:widowControl/>
        <w:snapToGrid/>
        <w:ind w:firstLine="720"/>
        <w:jc w:val="right"/>
        <w:rPr>
          <w:sz w:val="18"/>
        </w:rPr>
      </w:pPr>
      <w:hyperlink r:id="rId8" w:history="1">
        <w:proofErr w:type="spellStart"/>
        <w:r w:rsidR="0094666A" w:rsidRPr="00647D42">
          <w:rPr>
            <w:rStyle w:val="a3"/>
            <w:sz w:val="22"/>
            <w:szCs w:val="22"/>
            <w:lang w:val="en-US"/>
          </w:rPr>
          <w:t>Instagram</w:t>
        </w:r>
        <w:proofErr w:type="spellEnd"/>
        <w:r w:rsidR="0094666A" w:rsidRPr="00647D42">
          <w:rPr>
            <w:rStyle w:val="a3"/>
            <w:sz w:val="22"/>
            <w:szCs w:val="22"/>
          </w:rPr>
          <w:t xml:space="preserve">: </w:t>
        </w:r>
        <w:proofErr w:type="spellStart"/>
        <w:r w:rsidR="0094666A" w:rsidRPr="00647D42">
          <w:rPr>
            <w:rStyle w:val="a3"/>
            <w:sz w:val="22"/>
            <w:szCs w:val="22"/>
            <w:lang w:val="en-US"/>
          </w:rPr>
          <w:t>gibdd</w:t>
        </w:r>
        <w:proofErr w:type="spellEnd"/>
        <w:r w:rsidR="0094666A" w:rsidRPr="008B28FE">
          <w:rPr>
            <w:rStyle w:val="a3"/>
            <w:sz w:val="22"/>
            <w:szCs w:val="22"/>
          </w:rPr>
          <w:t>_16</w:t>
        </w:r>
      </w:hyperlink>
      <w:r w:rsidR="0094666A" w:rsidRPr="008B28FE">
        <w:rPr>
          <w:sz w:val="22"/>
          <w:szCs w:val="22"/>
        </w:rPr>
        <w:t xml:space="preserve">  </w:t>
      </w:r>
    </w:p>
    <w:p w:rsidR="0094666A" w:rsidRDefault="0034188B" w:rsidP="0094666A">
      <w:pPr>
        <w:pStyle w:val="2"/>
        <w:widowControl/>
        <w:snapToGrid/>
        <w:ind w:firstLine="720"/>
        <w:jc w:val="right"/>
        <w:rPr>
          <w:sz w:val="18"/>
        </w:rPr>
      </w:pPr>
      <w:r w:rsidRPr="0034188B">
        <w:pict>
          <v:line id="_x0000_s1026" style="position:absolute;left:0;text-align:left;z-index:251658240" from="-30.95pt,6.95pt" to="497.05pt,6.95pt" strokeweight="2pt">
            <v:stroke startarrowwidth="narrow" startarrowlength="short" endarrowwidth="narrow" endarrowlength="short"/>
          </v:line>
        </w:pict>
      </w:r>
    </w:p>
    <w:p w:rsidR="0094666A" w:rsidRDefault="0094666A" w:rsidP="0094666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94666A" w:rsidRPr="00691CF7" w:rsidRDefault="0094666A" w:rsidP="0094666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691CF7">
        <w:rPr>
          <w:rFonts w:ascii="Times New Roman" w:hAnsi="Times New Roman"/>
          <w:sz w:val="28"/>
          <w:szCs w:val="28"/>
        </w:rPr>
        <w:t xml:space="preserve">В целях профилактики ДТП с участием </w:t>
      </w:r>
      <w:r>
        <w:rPr>
          <w:rFonts w:ascii="Times New Roman" w:hAnsi="Times New Roman"/>
          <w:sz w:val="28"/>
          <w:szCs w:val="28"/>
        </w:rPr>
        <w:t>детей</w:t>
      </w:r>
      <w:r w:rsidRPr="00691CF7">
        <w:rPr>
          <w:rFonts w:ascii="Times New Roman" w:hAnsi="Times New Roman"/>
          <w:sz w:val="28"/>
          <w:szCs w:val="28"/>
        </w:rPr>
        <w:t xml:space="preserve"> в период с </w:t>
      </w:r>
      <w:r>
        <w:rPr>
          <w:rFonts w:ascii="Times New Roman" w:hAnsi="Times New Roman"/>
          <w:sz w:val="28"/>
          <w:szCs w:val="28"/>
        </w:rPr>
        <w:t>23</w:t>
      </w:r>
      <w:r w:rsidRPr="00691CF7">
        <w:rPr>
          <w:rFonts w:ascii="Times New Roman" w:hAnsi="Times New Roman"/>
          <w:sz w:val="28"/>
          <w:szCs w:val="28"/>
        </w:rPr>
        <w:t xml:space="preserve"> по 2</w:t>
      </w:r>
      <w:r>
        <w:rPr>
          <w:rFonts w:ascii="Times New Roman" w:hAnsi="Times New Roman"/>
          <w:sz w:val="28"/>
          <w:szCs w:val="28"/>
        </w:rPr>
        <w:t>7</w:t>
      </w:r>
      <w:r w:rsidRPr="00691CF7">
        <w:rPr>
          <w:rFonts w:ascii="Times New Roman" w:hAnsi="Times New Roman"/>
          <w:sz w:val="28"/>
          <w:szCs w:val="28"/>
        </w:rPr>
        <w:t xml:space="preserve"> сентября в Республике Татарстан про</w:t>
      </w:r>
      <w:r>
        <w:rPr>
          <w:rFonts w:ascii="Times New Roman" w:hAnsi="Times New Roman"/>
          <w:sz w:val="28"/>
          <w:szCs w:val="28"/>
        </w:rPr>
        <w:t xml:space="preserve">водится </w:t>
      </w:r>
      <w:r w:rsidRPr="007574B7">
        <w:rPr>
          <w:rFonts w:ascii="Times New Roman" w:hAnsi="Times New Roman"/>
          <w:sz w:val="28"/>
          <w:szCs w:val="28"/>
        </w:rPr>
        <w:t>Неделя безопасности</w:t>
      </w:r>
      <w:r>
        <w:rPr>
          <w:rFonts w:ascii="Times New Roman" w:hAnsi="Times New Roman"/>
          <w:sz w:val="28"/>
          <w:szCs w:val="28"/>
        </w:rPr>
        <w:t xml:space="preserve"> дорожного движения.</w:t>
      </w:r>
      <w:r w:rsidRPr="00691CF7">
        <w:rPr>
          <w:rFonts w:ascii="Times New Roman" w:hAnsi="Times New Roman"/>
          <w:sz w:val="28"/>
          <w:szCs w:val="28"/>
        </w:rPr>
        <w:t xml:space="preserve"> Сотрудники Госавтоинспекции МВД по Республике Татарстан усилят работу по пресечению фактов непредставления преимущества в движении пешеходам</w:t>
      </w:r>
      <w:r>
        <w:rPr>
          <w:rFonts w:ascii="Times New Roman" w:hAnsi="Times New Roman"/>
          <w:sz w:val="28"/>
          <w:szCs w:val="28"/>
        </w:rPr>
        <w:t>, нарушений перевозки детей</w:t>
      </w:r>
      <w:r w:rsidRPr="00691CF7">
        <w:rPr>
          <w:rFonts w:ascii="Times New Roman" w:hAnsi="Times New Roman"/>
          <w:sz w:val="28"/>
          <w:szCs w:val="28"/>
        </w:rPr>
        <w:t xml:space="preserve"> и наруше</w:t>
      </w:r>
      <w:r>
        <w:rPr>
          <w:rFonts w:ascii="Times New Roman" w:hAnsi="Times New Roman"/>
          <w:sz w:val="28"/>
          <w:szCs w:val="28"/>
        </w:rPr>
        <w:t xml:space="preserve">ний ПДД самими детьми. </w:t>
      </w:r>
    </w:p>
    <w:p w:rsidR="0094666A" w:rsidRPr="00691CF7" w:rsidRDefault="0094666A" w:rsidP="0094666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691CF7">
        <w:rPr>
          <w:rFonts w:ascii="Times New Roman" w:hAnsi="Times New Roman"/>
          <w:sz w:val="28"/>
          <w:szCs w:val="28"/>
        </w:rPr>
        <w:t>Содействие сотрудникам Госавтоинспекции окажут муниципальные служащие, работники ГБУ «Безопасность дорожного движения», члены общественных организаций и отряды юных инспекторов движения.</w:t>
      </w:r>
    </w:p>
    <w:p w:rsidR="0094666A" w:rsidRPr="00691CF7" w:rsidRDefault="0094666A" w:rsidP="0094666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691CF7">
        <w:rPr>
          <w:rFonts w:ascii="Times New Roman" w:hAnsi="Times New Roman"/>
          <w:sz w:val="28"/>
          <w:szCs w:val="28"/>
        </w:rPr>
        <w:t xml:space="preserve">Госавтоинспекция МВД по Республике Татарстан призывает всех участников дорожного движения быть предельно внимательными и осторожными. </w:t>
      </w:r>
    </w:p>
    <w:p w:rsidR="0094666A" w:rsidRPr="00691CF7" w:rsidRDefault="0094666A" w:rsidP="0094666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691CF7">
        <w:rPr>
          <w:rFonts w:ascii="Times New Roman" w:hAnsi="Times New Roman"/>
          <w:sz w:val="28"/>
          <w:szCs w:val="28"/>
        </w:rPr>
        <w:t>Водителям перед пешеходным переходом необходимо снижать скорость. Пешеходы, в свою очередь, должны помнить о том, что пересекать проезжую часть следует только по пешеходным переходам, а на перекрестках – по линии тротуаров или обочин. При отсутствии в зоне видимости перехода или перекрестка переходить дорогу можно под прямым углом к краю проезжей части на участках без разделительной полосы и ограждений там, где она хорошо просматривается в обе стороны. Переходить проезжую часть разрешается, только убедившись в том, что водитель транспортного средства предоставляет преимущество в движении. Дополнительно пешеходам рекомендуется перед началом перехода дороги подать сигнал рукой.</w:t>
      </w:r>
    </w:p>
    <w:p w:rsidR="0094666A" w:rsidRPr="00691CF7" w:rsidRDefault="0094666A" w:rsidP="0094666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691CF7">
        <w:rPr>
          <w:rFonts w:ascii="Times New Roman" w:hAnsi="Times New Roman"/>
          <w:sz w:val="28"/>
          <w:szCs w:val="28"/>
        </w:rPr>
        <w:t xml:space="preserve">Пешеходы при переходе дороги и при движении по обочинам или краю проезжей части вне населенных пунктов в темное время суток или в условиях недостаточной видимости обязаны иметь при себе предметы со </w:t>
      </w:r>
      <w:proofErr w:type="spellStart"/>
      <w:r w:rsidRPr="00691CF7">
        <w:rPr>
          <w:rFonts w:ascii="Times New Roman" w:hAnsi="Times New Roman"/>
          <w:sz w:val="28"/>
          <w:szCs w:val="28"/>
        </w:rPr>
        <w:t>световозвращающими</w:t>
      </w:r>
      <w:proofErr w:type="spellEnd"/>
      <w:r w:rsidRPr="00691CF7">
        <w:rPr>
          <w:rFonts w:ascii="Times New Roman" w:hAnsi="Times New Roman"/>
          <w:sz w:val="28"/>
          <w:szCs w:val="28"/>
        </w:rPr>
        <w:t xml:space="preserve"> элементами и обеспечивать их видимость водителями транспортных средств. Использование </w:t>
      </w:r>
      <w:proofErr w:type="spellStart"/>
      <w:r w:rsidRPr="00691CF7">
        <w:rPr>
          <w:rFonts w:ascii="Times New Roman" w:hAnsi="Times New Roman"/>
          <w:sz w:val="28"/>
          <w:szCs w:val="28"/>
        </w:rPr>
        <w:t>световозвращающих</w:t>
      </w:r>
      <w:proofErr w:type="spellEnd"/>
      <w:r w:rsidRPr="00691CF7">
        <w:rPr>
          <w:rFonts w:ascii="Times New Roman" w:hAnsi="Times New Roman"/>
          <w:sz w:val="28"/>
          <w:szCs w:val="28"/>
        </w:rPr>
        <w:t xml:space="preserve"> элементов рекомендовано пешеходам и при движении в населенных пунктах.</w:t>
      </w:r>
    </w:p>
    <w:p w:rsidR="0094666A" w:rsidRDefault="0094666A" w:rsidP="0094666A">
      <w:pPr>
        <w:pStyle w:val="a4"/>
        <w:ind w:firstLine="567"/>
        <w:jc w:val="both"/>
      </w:pPr>
      <w:r w:rsidRPr="00691CF7">
        <w:rPr>
          <w:rFonts w:ascii="Times New Roman" w:hAnsi="Times New Roman"/>
          <w:sz w:val="28"/>
          <w:szCs w:val="28"/>
        </w:rPr>
        <w:lastRenderedPageBreak/>
        <w:t>При движении автомобиля с включенным ближним светом фар расстояние, на котором водитель может заметить пешехода в темноте, равно 50 метрам. Этого недостаточно для того чтобы избежать наезда. В случае</w:t>
      </w:r>
      <w:proofErr w:type="gramStart"/>
      <w:r w:rsidRPr="00691CF7">
        <w:rPr>
          <w:rFonts w:ascii="Times New Roman" w:hAnsi="Times New Roman"/>
          <w:sz w:val="28"/>
          <w:szCs w:val="28"/>
        </w:rPr>
        <w:t>,</w:t>
      </w:r>
      <w:proofErr w:type="gramEnd"/>
      <w:r w:rsidRPr="00691CF7">
        <w:rPr>
          <w:rFonts w:ascii="Times New Roman" w:hAnsi="Times New Roman"/>
          <w:sz w:val="28"/>
          <w:szCs w:val="28"/>
        </w:rPr>
        <w:t xml:space="preserve"> если на одежде пешехода присутствует </w:t>
      </w:r>
      <w:proofErr w:type="spellStart"/>
      <w:r w:rsidRPr="00691CF7">
        <w:rPr>
          <w:rFonts w:ascii="Times New Roman" w:hAnsi="Times New Roman"/>
          <w:color w:val="000000"/>
          <w:sz w:val="28"/>
          <w:szCs w:val="28"/>
        </w:rPr>
        <w:t>световозвращающий</w:t>
      </w:r>
      <w:proofErr w:type="spellEnd"/>
      <w:r w:rsidRPr="00691CF7">
        <w:rPr>
          <w:rFonts w:ascii="Times New Roman" w:hAnsi="Times New Roman"/>
          <w:sz w:val="28"/>
          <w:szCs w:val="28"/>
        </w:rPr>
        <w:t xml:space="preserve"> элемент, это расстояние увеличивается до </w:t>
      </w:r>
      <w:r>
        <w:rPr>
          <w:rFonts w:ascii="Times New Roman" w:hAnsi="Times New Roman"/>
          <w:sz w:val="28"/>
          <w:szCs w:val="28"/>
        </w:rPr>
        <w:t>20</w:t>
      </w:r>
      <w:r w:rsidRPr="00691CF7">
        <w:rPr>
          <w:rFonts w:ascii="Times New Roman" w:hAnsi="Times New Roman"/>
          <w:sz w:val="28"/>
          <w:szCs w:val="28"/>
        </w:rPr>
        <w:t xml:space="preserve">0 метров. </w:t>
      </w:r>
      <w:r w:rsidRPr="00631317">
        <w:rPr>
          <w:rFonts w:ascii="Times New Roman" w:hAnsi="Times New Roman"/>
          <w:sz w:val="28"/>
          <w:szCs w:val="28"/>
        </w:rPr>
        <w:t xml:space="preserve">При дальнем свете фар без </w:t>
      </w:r>
      <w:proofErr w:type="spellStart"/>
      <w:r w:rsidRPr="00631317">
        <w:rPr>
          <w:rFonts w:ascii="Times New Roman" w:hAnsi="Times New Roman"/>
          <w:sz w:val="28"/>
          <w:szCs w:val="28"/>
        </w:rPr>
        <w:t>световозвращателя</w:t>
      </w:r>
      <w:proofErr w:type="spellEnd"/>
      <w:r w:rsidRPr="00631317">
        <w:rPr>
          <w:rFonts w:ascii="Times New Roman" w:hAnsi="Times New Roman"/>
          <w:sz w:val="28"/>
          <w:szCs w:val="28"/>
        </w:rPr>
        <w:t xml:space="preserve"> пешеход будет виден водителю на расстоянии 100 метров, а с использованием данных элементов – на расстоянии 350 метров.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1CF7">
        <w:rPr>
          <w:rFonts w:ascii="Times New Roman" w:hAnsi="Times New Roman"/>
          <w:sz w:val="28"/>
          <w:szCs w:val="28"/>
        </w:rPr>
        <w:t xml:space="preserve">Использование </w:t>
      </w:r>
      <w:proofErr w:type="spellStart"/>
      <w:r w:rsidRPr="00691CF7">
        <w:rPr>
          <w:rFonts w:ascii="Times New Roman" w:hAnsi="Times New Roman"/>
          <w:color w:val="000000"/>
          <w:sz w:val="28"/>
          <w:szCs w:val="28"/>
        </w:rPr>
        <w:t>световозвращающих</w:t>
      </w:r>
      <w:proofErr w:type="spellEnd"/>
      <w:r w:rsidRPr="00691CF7">
        <w:rPr>
          <w:rFonts w:ascii="Times New Roman" w:hAnsi="Times New Roman"/>
          <w:sz w:val="28"/>
          <w:szCs w:val="28"/>
        </w:rPr>
        <w:t xml:space="preserve"> элементов снижает риск наезда на пешехода на 65%.</w:t>
      </w:r>
    </w:p>
    <w:p w:rsidR="00343D13" w:rsidRDefault="00343D13"/>
    <w:sectPr w:rsidR="00343D13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 w:grammar="clean"/>
  <w:defaultTabStop w:val="708"/>
  <w:characterSpacingControl w:val="doNotCompress"/>
  <w:compat/>
  <w:rsids>
    <w:rsidRoot w:val="0094666A"/>
    <w:rsid w:val="00011D92"/>
    <w:rsid w:val="00047A41"/>
    <w:rsid w:val="00093E70"/>
    <w:rsid w:val="00127FC1"/>
    <w:rsid w:val="0016564A"/>
    <w:rsid w:val="001A77EC"/>
    <w:rsid w:val="0030642F"/>
    <w:rsid w:val="0034188B"/>
    <w:rsid w:val="00343D13"/>
    <w:rsid w:val="00347FB8"/>
    <w:rsid w:val="00411A2E"/>
    <w:rsid w:val="00431619"/>
    <w:rsid w:val="00441F8D"/>
    <w:rsid w:val="005641FF"/>
    <w:rsid w:val="00583D8F"/>
    <w:rsid w:val="00610788"/>
    <w:rsid w:val="00650673"/>
    <w:rsid w:val="007B05D2"/>
    <w:rsid w:val="007B2B92"/>
    <w:rsid w:val="008D1AE6"/>
    <w:rsid w:val="00904EAB"/>
    <w:rsid w:val="0094666A"/>
    <w:rsid w:val="00986158"/>
    <w:rsid w:val="00A111F6"/>
    <w:rsid w:val="00A451F4"/>
    <w:rsid w:val="00AB327C"/>
    <w:rsid w:val="00AF045C"/>
    <w:rsid w:val="00D22281"/>
    <w:rsid w:val="00D256C6"/>
    <w:rsid w:val="00D317A5"/>
    <w:rsid w:val="00D361DD"/>
    <w:rsid w:val="00DB015A"/>
    <w:rsid w:val="00EB5CE0"/>
    <w:rsid w:val="00F4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4666A"/>
    <w:rPr>
      <w:color w:val="0000FF"/>
      <w:u w:val="single"/>
    </w:rPr>
  </w:style>
  <w:style w:type="paragraph" w:styleId="a4">
    <w:name w:val="No Spacing"/>
    <w:link w:val="a5"/>
    <w:qFormat/>
    <w:rsid w:val="009466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rsid w:val="0094666A"/>
    <w:rPr>
      <w:rFonts w:ascii="Calibri" w:eastAsia="Times New Roman" w:hAnsi="Calibri" w:cs="Times New Roman"/>
    </w:rPr>
  </w:style>
  <w:style w:type="paragraph" w:customStyle="1" w:styleId="1">
    <w:name w:val="Обычный1"/>
    <w:rsid w:val="0094666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94666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gibdd_1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ddrt.tatarsta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ibdd.tatarstan.ru/" TargetMode="External"/><Relationship Id="rId5" Type="http://schemas.openxmlformats.org/officeDocument/2006/relationships/hyperlink" Target="https://&#1075;&#1080;&#1073;&#1076;&#1076;.&#1088;&#1092;/r/16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rop.ugibdd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2019-09-25T05:47:00Z</dcterms:created>
  <dcterms:modified xsi:type="dcterms:W3CDTF">2019-09-25T05:47:00Z</dcterms:modified>
</cp:coreProperties>
</file>