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BC5" w:rsidRPr="00E11FE8" w:rsidRDefault="00E11FE8" w:rsidP="0099720E">
      <w:pPr>
        <w:rPr>
          <w:rFonts w:ascii="Arial" w:hAnsi="Arial" w:cs="Arial"/>
          <w:b/>
          <w:bCs/>
          <w:sz w:val="40"/>
          <w:szCs w:val="40"/>
          <w:lang w:val="ru-RU"/>
        </w:rPr>
      </w:pPr>
      <w:bookmarkStart w:id="0" w:name="_GoBack"/>
      <w:bookmarkEnd w:id="0"/>
      <w:r w:rsidRPr="00E11FE8">
        <w:rPr>
          <w:rFonts w:ascii="Arial" w:hAnsi="Arial" w:cs="Arial"/>
          <w:b/>
          <w:bCs/>
          <w:sz w:val="40"/>
          <w:szCs w:val="40"/>
          <w:lang w:val="ru-RU"/>
        </w:rPr>
        <w:t>Карточки по экстремистским организациям</w:t>
      </w:r>
    </w:p>
    <w:p w:rsidR="0006505D" w:rsidRDefault="0006505D" w:rsidP="0099720E">
      <w:pPr>
        <w:rPr>
          <w:rFonts w:ascii="Arial" w:hAnsi="Arial" w:cs="Arial"/>
          <w:b/>
          <w:bCs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06505D" w:rsidRPr="00E11FE8" w:rsidTr="0006505D">
        <w:tc>
          <w:tcPr>
            <w:tcW w:w="9322" w:type="dxa"/>
          </w:tcPr>
          <w:p w:rsidR="0006505D" w:rsidRPr="00E11FE8" w:rsidRDefault="0006505D" w:rsidP="0006505D">
            <w:pPr>
              <w:spacing w:line="276" w:lineRule="auto"/>
              <w:rPr>
                <w:rFonts w:ascii="Arial" w:hAnsi="Arial" w:cs="Arial"/>
                <w:b/>
                <w:bCs/>
                <w:sz w:val="32"/>
                <w:szCs w:val="32"/>
                <w:lang w:val="ru-RU"/>
              </w:rPr>
            </w:pPr>
            <w:r w:rsidRPr="00E11FE8">
              <w:rPr>
                <w:rFonts w:ascii="Arial" w:hAnsi="Arial" w:cs="Arial"/>
                <w:b/>
                <w:bCs/>
                <w:sz w:val="32"/>
                <w:szCs w:val="32"/>
                <w:lang w:val="ru-RU"/>
              </w:rPr>
              <w:t>Колумбайн, или Скулшутинг</w:t>
            </w:r>
          </w:p>
          <w:p w:rsidR="0006505D" w:rsidRPr="00EB7626" w:rsidRDefault="0006505D" w:rsidP="0006505D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Признана террористической организацией по решению Верховного Суда Российской Федерации от 02.02.2022 г. № АКПИ21-1059С.Идейная основа – ненависть к образовательным организациям, преподавателям и ученикам/студентам. </w:t>
            </w: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Колумбайнили скулшутинг – массовое убийство в школе, демонстративный акт </w:t>
            </w: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убийства неопределенного количества лиц.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трелки совершают или пытаются совершить расширенный суицид – спланированное самоубийство с «фоновым» убийством других.</w:t>
            </w: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За последние 5 лет в России участились случаи нападений уч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еников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на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образовательные организации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. Во многом они повторяли сценарий нападения, которое в 1999 году совершили двое учеников американской школы «Колумбайн», а также сценарии других нападени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й,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совершенных уже в России.</w:t>
            </w: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P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Одна из причин </w:t>
            </w:r>
            <w:proofErr w:type="spellStart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скулшутинга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травля со стороны преподавателей или других учеников.Часть нападавших ранее подвергались насилию в классе, группе или образовательной организации в целом.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Поэтому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важно уделять первоочередное внимание ранней диагностике проблем и профилактике </w:t>
            </w:r>
            <w:proofErr w:type="spellStart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буллинга</w:t>
            </w:r>
            <w:proofErr w:type="spellEnd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школе.Также</w:t>
            </w:r>
            <w:proofErr w:type="spellEnd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необходимо решать вопрос недостаточного внимания родителей к своим детям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это еще одна причина </w:t>
            </w:r>
            <w:proofErr w:type="spellStart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скулшутинга</w:t>
            </w:r>
            <w:proofErr w:type="spellEnd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</w:tr>
    </w:tbl>
    <w:p w:rsidR="0006505D" w:rsidRPr="00EB7626" w:rsidRDefault="0006505D" w:rsidP="0099720E">
      <w:pPr>
        <w:rPr>
          <w:rFonts w:ascii="Arial" w:hAnsi="Arial" w:cs="Arial"/>
          <w:b/>
          <w:bCs/>
          <w:sz w:val="24"/>
          <w:szCs w:val="24"/>
          <w:lang w:val="ru-RU"/>
        </w:rPr>
      </w:pPr>
    </w:p>
    <w:p w:rsidR="00046BC5" w:rsidRDefault="00046BC5" w:rsidP="0099720E">
      <w:pPr>
        <w:rPr>
          <w:rFonts w:ascii="Arial" w:hAnsi="Arial" w:cs="Arial"/>
          <w:b/>
          <w:bCs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06505D" w:rsidRPr="00E11FE8" w:rsidTr="0006505D">
        <w:tc>
          <w:tcPr>
            <w:tcW w:w="9322" w:type="dxa"/>
          </w:tcPr>
          <w:p w:rsidR="0006505D" w:rsidRPr="00E11FE8" w:rsidRDefault="0006505D" w:rsidP="0006505D">
            <w:pPr>
              <w:rPr>
                <w:rFonts w:ascii="Arial" w:hAnsi="Arial" w:cs="Arial"/>
                <w:sz w:val="32"/>
                <w:szCs w:val="32"/>
                <w:lang w:val="ru-RU"/>
              </w:rPr>
            </w:pPr>
            <w:r w:rsidRPr="00E11FE8">
              <w:rPr>
                <w:rFonts w:ascii="Arial" w:hAnsi="Arial" w:cs="Arial"/>
                <w:b/>
                <w:bCs/>
                <w:sz w:val="32"/>
                <w:szCs w:val="32"/>
                <w:lang w:val="ru-RU"/>
              </w:rPr>
              <w:t>Ультрадвижение</w:t>
            </w:r>
          </w:p>
          <w:p w:rsidR="0006505D" w:rsidRPr="00EB7626" w:rsidRDefault="0006505D" w:rsidP="0006505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9720E">
              <w:rPr>
                <w:rFonts w:ascii="Arial" w:hAnsi="Arial" w:cs="Arial"/>
                <w:sz w:val="24"/>
                <w:szCs w:val="24"/>
                <w:lang w:val="ru-RU"/>
              </w:rPr>
              <w:t>Ультрадвижение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– новое деструктивное движение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. Включает 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в себя</w:t>
            </w: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существовавшие ранее движения, а также частично базирующееся на них: футбольные фанаты, уличные драки, арестантское </w:t>
            </w:r>
            <w:proofErr w:type="spellStart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уркаганское</w:t>
            </w:r>
            <w:proofErr w:type="spellEnd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единство (А.У.Е.), антифашисты и т.п.</w:t>
            </w: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Ультрадвижение постоянно видоизменяется, склоняясь из стороны в сторону. Насегодняшний день движение еще не завершило свое формирование, оно находится на этапе вербовки новых членов. Движение агрессивно по своему содержанию и деструктивно для ее членов. Данное движение предусматривает выход коммуникации за пределы социальных медиа и активные действия в реальной жизни. </w:t>
            </w: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Основные опасности ультрадвижения: насилие, групповые драки, вандализм, массовые беспорядки, убийства, причинение вреда имуществу, угрозы и шантаж.</w:t>
            </w:r>
          </w:p>
        </w:tc>
      </w:tr>
    </w:tbl>
    <w:p w:rsidR="00046BC5" w:rsidRDefault="00046BC5" w:rsidP="0099720E">
      <w:pPr>
        <w:rPr>
          <w:rFonts w:ascii="Arial" w:hAnsi="Arial" w:cs="Arial"/>
          <w:b/>
          <w:bCs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06505D" w:rsidRPr="00E11FE8" w:rsidTr="0006505D">
        <w:tc>
          <w:tcPr>
            <w:tcW w:w="9322" w:type="dxa"/>
          </w:tcPr>
          <w:p w:rsidR="0006505D" w:rsidRPr="00E11FE8" w:rsidRDefault="0006505D" w:rsidP="0099720E">
            <w:pPr>
              <w:rPr>
                <w:rFonts w:ascii="Arial" w:hAnsi="Arial" w:cs="Arial"/>
                <w:b/>
                <w:bCs/>
                <w:sz w:val="32"/>
                <w:szCs w:val="32"/>
                <w:lang w:val="ru-RU"/>
              </w:rPr>
            </w:pPr>
            <w:r w:rsidRPr="00E11FE8">
              <w:rPr>
                <w:rFonts w:ascii="Arial" w:hAnsi="Arial" w:cs="Arial"/>
                <w:b/>
                <w:bCs/>
                <w:sz w:val="32"/>
                <w:szCs w:val="32"/>
                <w:lang w:val="ru-RU"/>
              </w:rPr>
              <w:t>Маньяки. Культ убийства (М.К.У.)</w:t>
            </w:r>
          </w:p>
          <w:p w:rsidR="0006505D" w:rsidRDefault="0006505D" w:rsidP="0099720E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Признана </w:t>
            </w:r>
            <w:r w:rsidRPr="00AC5F5E">
              <w:rPr>
                <w:rFonts w:ascii="Arial" w:hAnsi="Arial" w:cs="Arial"/>
                <w:sz w:val="24"/>
                <w:szCs w:val="24"/>
                <w:lang w:val="ru-RU"/>
              </w:rPr>
              <w:t>террористическ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ой </w:t>
            </w:r>
            <w:r w:rsidRPr="00AC5F5E">
              <w:rPr>
                <w:rFonts w:ascii="Arial" w:hAnsi="Arial" w:cs="Arial"/>
                <w:sz w:val="24"/>
                <w:szCs w:val="24"/>
                <w:lang w:val="ru-RU"/>
              </w:rPr>
              <w:t>организаци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ей</w:t>
            </w:r>
            <w:r w:rsidRPr="00AC5F5E">
              <w:rPr>
                <w:rFonts w:ascii="Arial" w:hAnsi="Arial" w:cs="Arial"/>
                <w:sz w:val="24"/>
                <w:szCs w:val="24"/>
                <w:lang w:val="ru-RU"/>
              </w:rPr>
              <w:t xml:space="preserve"> по решению Верховного Суда Российской Федерации от 16.01.2023 г.№ АКПИ22-1227С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Неонацистская террористическая организация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. Идеология– 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«религия убийства», которая предполагает расовое очищение, а также расизм и мизантропия.Организация создана на Украине, основывается на нацистской идеологии, цель которой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«расово чистое государство».</w:t>
            </w: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P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Идеи МКУ в Интернете продвигаются через формирование культа убийства, стимуляцию к совершению убийств.На фоне СВО украинские спецслужбы пытаются привлечь молодежь России к участию в террористической и диверсионной деятельности. Вербуют в основном через социальные сети. Наиболее подвержены вербовке молодые люди с уже сформированным радикальным мировоззрением или которые находятся в сложной жизненной ситуации.</w:t>
            </w:r>
          </w:p>
        </w:tc>
      </w:tr>
    </w:tbl>
    <w:p w:rsidR="0006505D" w:rsidRPr="00EB7626" w:rsidRDefault="0006505D" w:rsidP="0099720E">
      <w:pPr>
        <w:rPr>
          <w:rFonts w:ascii="Arial" w:hAnsi="Arial" w:cs="Arial"/>
          <w:b/>
          <w:bCs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06505D" w:rsidRPr="00E11FE8" w:rsidTr="0006505D">
        <w:tc>
          <w:tcPr>
            <w:tcW w:w="9322" w:type="dxa"/>
          </w:tcPr>
          <w:p w:rsidR="0006505D" w:rsidRPr="00E11FE8" w:rsidRDefault="0006505D" w:rsidP="0006505D">
            <w:pPr>
              <w:rPr>
                <w:rFonts w:ascii="Arial" w:hAnsi="Arial" w:cs="Arial"/>
                <w:b/>
                <w:bCs/>
                <w:sz w:val="32"/>
                <w:szCs w:val="32"/>
                <w:lang w:val="ru-RU"/>
              </w:rPr>
            </w:pPr>
            <w:r w:rsidRPr="00E11FE8">
              <w:rPr>
                <w:rFonts w:ascii="Arial" w:hAnsi="Arial" w:cs="Arial"/>
                <w:b/>
                <w:bCs/>
                <w:sz w:val="32"/>
                <w:szCs w:val="32"/>
                <w:lang w:val="ru-RU"/>
              </w:rPr>
              <w:t>Батальон «Азов»</w:t>
            </w:r>
          </w:p>
          <w:p w:rsidR="0006505D" w:rsidRDefault="0006505D" w:rsidP="0006505D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5F5E">
              <w:rPr>
                <w:rFonts w:ascii="Arial" w:hAnsi="Arial" w:cs="Arial"/>
                <w:sz w:val="24"/>
                <w:szCs w:val="24"/>
                <w:lang w:val="ru-RU"/>
              </w:rPr>
              <w:t>Организация признана террористической в России по решению Верховного Суда Российской Федерации от 02.08.2022 г. № АКПИ22- 411С.</w:t>
            </w:r>
          </w:p>
          <w:p w:rsidR="0006505D" w:rsidRPr="00AC5F5E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Военизированное подразделение, созданное на базе футбольных ул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ь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тра- и праворадикалов Харькова и некоторых других регионов Украины в 2014 году. Участники подразделения причастны к массовым военным преступлениям против мирного населения Донбасса и Украины.</w:t>
            </w: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«Азов» входит в состав Национальной гвардии МВД Украины. С 2014 года боевики «Азова» систематическипытали, убивали, грабили мирных жителей ДНР, ЛНР и востока Украины. Идеология батальона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proofErr w:type="spellStart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неоацистская</w:t>
            </w:r>
            <w:proofErr w:type="spellEnd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, которая проявляется в русофобии, восхвалении наследия Третьего рейха и украинских коллаборационистов в годы Второй мировой войны.В том числе в среде боевиков распространены радикальные неоязыческие взгляды.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Свою идеологию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«Азов» активно распространяет среди украинской молодежи через лагеря подготовки, печ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а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тную продукцию, интернет-сообщества. С «Азовом» активно сотрудничают и другиеправорадикальныеукраинские течения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«Правый сектор», «УНА-УНСО», «Тризуб им. </w:t>
            </w:r>
            <w:proofErr w:type="spellStart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С.Бандеры</w:t>
            </w:r>
            <w:proofErr w:type="spellEnd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» и другие. Все они признаны в России экстремистскими организациями.</w:t>
            </w:r>
          </w:p>
        </w:tc>
      </w:tr>
    </w:tbl>
    <w:p w:rsidR="00046BC5" w:rsidRPr="00EB7626" w:rsidRDefault="00046BC5" w:rsidP="0099720E">
      <w:pPr>
        <w:rPr>
          <w:rFonts w:ascii="Arial" w:hAnsi="Arial" w:cs="Arial"/>
          <w:sz w:val="24"/>
          <w:szCs w:val="24"/>
          <w:lang w:val="ru-RU"/>
        </w:rPr>
      </w:pPr>
    </w:p>
    <w:sectPr w:rsidR="00046BC5" w:rsidRPr="00EB7626" w:rsidSect="00B552EC">
      <w:pgSz w:w="11906" w:h="16838"/>
      <w:pgMar w:top="1440" w:right="3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B92B08"/>
    <w:rsid w:val="00046BC5"/>
    <w:rsid w:val="0006505D"/>
    <w:rsid w:val="00107528"/>
    <w:rsid w:val="00576AB8"/>
    <w:rsid w:val="0099720E"/>
    <w:rsid w:val="00A304AC"/>
    <w:rsid w:val="00AC5F5E"/>
    <w:rsid w:val="00B10F19"/>
    <w:rsid w:val="00B40754"/>
    <w:rsid w:val="00B552EC"/>
    <w:rsid w:val="00C45367"/>
    <w:rsid w:val="00E11FE8"/>
    <w:rsid w:val="00EB7626"/>
    <w:rsid w:val="043F3945"/>
    <w:rsid w:val="3A0C6C78"/>
    <w:rsid w:val="41B92B08"/>
    <w:rsid w:val="78C67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3C4DB4-76F3-4F10-9131-B228DFB0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2EC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5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3504</Characters>
  <Application>Microsoft Office Word</Application>
  <DocSecurity>0</DocSecurity>
  <Lines>79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TTL</cp:lastModifiedBy>
  <cp:revision>2</cp:revision>
  <dcterms:created xsi:type="dcterms:W3CDTF">2026-02-08T14:45:00Z</dcterms:created>
  <dcterms:modified xsi:type="dcterms:W3CDTF">2026-02-08T14:45:00Z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F5A30B1F270448A49BFD462584527E3A_11</vt:lpwstr>
  </property>
</Properties>
</file>