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-318" w:tblpY="-442"/>
        <w:tblOverlap w:val="never"/>
        <w:tblW w:w="9914" w:type="dxa"/>
        <w:tblLook w:val="04A0"/>
      </w:tblPr>
      <w:tblGrid>
        <w:gridCol w:w="5070"/>
        <w:gridCol w:w="4844"/>
      </w:tblGrid>
      <w:tr w:rsidR="00B20129" w:rsidRPr="00B20129" w:rsidTr="00B20129">
        <w:trPr>
          <w:trHeight w:val="2400"/>
        </w:trPr>
        <w:tc>
          <w:tcPr>
            <w:tcW w:w="5070" w:type="dxa"/>
            <w:hideMark/>
          </w:tcPr>
          <w:p w:rsidR="00B20129" w:rsidRPr="00B20129" w:rsidRDefault="00B20129" w:rsidP="00B20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01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B20129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B20129" w:rsidRPr="00B20129" w:rsidRDefault="00B20129" w:rsidP="00B20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Общим собранием коллектива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70822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B2012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2012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08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970822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="00970822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художественная школа № 1</w:t>
            </w:r>
            <w:r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  <w:r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:rsidR="00B20129" w:rsidRPr="00B20129" w:rsidRDefault="00B20129" w:rsidP="00B20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Pr="00B201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Pr="00B201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4844" w:type="dxa"/>
            <w:hideMark/>
          </w:tcPr>
          <w:p w:rsidR="00B20129" w:rsidRPr="00B20129" w:rsidRDefault="00B20129" w:rsidP="00B20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01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B20129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B20129" w:rsidRDefault="00B20129" w:rsidP="00B20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 </w:t>
            </w:r>
          </w:p>
          <w:p w:rsidR="00B20129" w:rsidRPr="00B20129" w:rsidRDefault="00B20129" w:rsidP="00B20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70822">
              <w:rPr>
                <w:rFonts w:ascii="Times New Roman" w:hAnsi="Times New Roman" w:cs="Times New Roman"/>
                <w:sz w:val="28"/>
                <w:szCs w:val="28"/>
              </w:rPr>
              <w:t xml:space="preserve"> МА</w:t>
            </w:r>
            <w:r w:rsidR="00970822" w:rsidRPr="00B2012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70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0822" w:rsidRPr="00B2012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970822"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08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970822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="00970822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художественная школа № 1</w:t>
            </w:r>
            <w:r w:rsidR="00970822"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70822"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  <w:r w:rsidR="00970822"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:rsidR="00B20129" w:rsidRDefault="00970822" w:rsidP="00B20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</w:t>
            </w:r>
            <w:r w:rsidR="00B20129"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   </w:t>
            </w:r>
            <w:r w:rsidR="00B201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B20129" w:rsidRPr="00B20129" w:rsidRDefault="00B20129" w:rsidP="00B20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Приказ № </w:t>
            </w:r>
            <w:r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  от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B2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Pr="00B201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</w:tc>
      </w:tr>
    </w:tbl>
    <w:p w:rsidR="00B20129" w:rsidRPr="00B20129" w:rsidRDefault="00B20129" w:rsidP="00B2012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28"/>
          <w:szCs w:val="28"/>
        </w:rPr>
      </w:pPr>
    </w:p>
    <w:p w:rsidR="00B20129" w:rsidRPr="00B20129" w:rsidRDefault="00B20129" w:rsidP="00B20129">
      <w:pPr>
        <w:pStyle w:val="a3"/>
        <w:jc w:val="left"/>
        <w:rPr>
          <w:sz w:val="28"/>
          <w:szCs w:val="28"/>
        </w:rPr>
      </w:pPr>
    </w:p>
    <w:p w:rsidR="00B20129" w:rsidRPr="00B20129" w:rsidRDefault="00B20129" w:rsidP="00B20129">
      <w:pPr>
        <w:pStyle w:val="a3"/>
        <w:rPr>
          <w:sz w:val="32"/>
          <w:szCs w:val="32"/>
        </w:rPr>
      </w:pPr>
      <w:r w:rsidRPr="00B20129">
        <w:rPr>
          <w:sz w:val="32"/>
          <w:szCs w:val="32"/>
        </w:rPr>
        <w:t xml:space="preserve">ПОЛОЖЕНИЕ </w:t>
      </w:r>
    </w:p>
    <w:p w:rsidR="00B20129" w:rsidRPr="00B20129" w:rsidRDefault="00B20129" w:rsidP="00B20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0129">
        <w:rPr>
          <w:rFonts w:ascii="Times New Roman" w:hAnsi="Times New Roman" w:cs="Times New Roman"/>
          <w:b/>
          <w:bCs/>
          <w:sz w:val="32"/>
          <w:szCs w:val="32"/>
        </w:rPr>
        <w:t xml:space="preserve"> о порядке  формирования и использования  </w:t>
      </w:r>
    </w:p>
    <w:p w:rsidR="00B20129" w:rsidRPr="00B20129" w:rsidRDefault="00B20129" w:rsidP="00B20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0129">
        <w:rPr>
          <w:rFonts w:ascii="Times New Roman" w:hAnsi="Times New Roman" w:cs="Times New Roman"/>
          <w:b/>
          <w:bCs/>
          <w:sz w:val="32"/>
          <w:szCs w:val="32"/>
        </w:rPr>
        <w:t xml:space="preserve">целевых взносов, добровольных пожертвований </w:t>
      </w:r>
    </w:p>
    <w:p w:rsidR="00B20129" w:rsidRPr="00B20129" w:rsidRDefault="00B20129" w:rsidP="00B20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0129">
        <w:rPr>
          <w:rFonts w:ascii="Times New Roman" w:hAnsi="Times New Roman" w:cs="Times New Roman"/>
          <w:b/>
          <w:bCs/>
          <w:sz w:val="32"/>
          <w:szCs w:val="32"/>
        </w:rPr>
        <w:t xml:space="preserve">юридических и физических лиц  </w:t>
      </w:r>
    </w:p>
    <w:p w:rsidR="00B20129" w:rsidRPr="00B20129" w:rsidRDefault="00B20129" w:rsidP="00B201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20129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970822">
        <w:rPr>
          <w:rFonts w:ascii="Times New Roman" w:hAnsi="Times New Roman" w:cs="Times New Roman"/>
          <w:b/>
          <w:color w:val="000000"/>
          <w:sz w:val="32"/>
          <w:szCs w:val="32"/>
        </w:rPr>
        <w:t>МА</w:t>
      </w:r>
      <w:r w:rsidRPr="00B20129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У </w:t>
      </w:r>
      <w:proofErr w:type="gramStart"/>
      <w:r w:rsidRPr="00B20129">
        <w:rPr>
          <w:rFonts w:ascii="Times New Roman" w:hAnsi="Times New Roman" w:cs="Times New Roman"/>
          <w:b/>
          <w:color w:val="000000"/>
          <w:sz w:val="32"/>
          <w:szCs w:val="32"/>
        </w:rPr>
        <w:t>ДО</w:t>
      </w:r>
      <w:proofErr w:type="gramEnd"/>
      <w:r w:rsidRPr="00B20129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970822">
        <w:rPr>
          <w:rFonts w:ascii="Times New Roman" w:hAnsi="Times New Roman" w:cs="Times New Roman"/>
          <w:b/>
          <w:color w:val="000000"/>
          <w:spacing w:val="-2"/>
          <w:sz w:val="32"/>
          <w:szCs w:val="32"/>
        </w:rPr>
        <w:t>«</w:t>
      </w:r>
      <w:proofErr w:type="gramStart"/>
      <w:r w:rsidR="00970822">
        <w:rPr>
          <w:rFonts w:ascii="Times New Roman" w:hAnsi="Times New Roman" w:cs="Times New Roman"/>
          <w:b/>
          <w:color w:val="000000"/>
          <w:spacing w:val="-2"/>
          <w:sz w:val="32"/>
          <w:szCs w:val="32"/>
        </w:rPr>
        <w:t>Детская</w:t>
      </w:r>
      <w:proofErr w:type="gramEnd"/>
      <w:r w:rsidR="00970822">
        <w:rPr>
          <w:rFonts w:ascii="Times New Roman" w:hAnsi="Times New Roman" w:cs="Times New Roman"/>
          <w:b/>
          <w:color w:val="000000"/>
          <w:spacing w:val="-2"/>
          <w:sz w:val="32"/>
          <w:szCs w:val="32"/>
        </w:rPr>
        <w:t xml:space="preserve"> художественная школа № 1</w:t>
      </w:r>
      <w:r w:rsidRPr="00B20129">
        <w:rPr>
          <w:rFonts w:ascii="Times New Roman" w:hAnsi="Times New Roman" w:cs="Times New Roman"/>
          <w:b/>
          <w:color w:val="000000"/>
          <w:spacing w:val="-2"/>
          <w:sz w:val="32"/>
          <w:szCs w:val="32"/>
        </w:rPr>
        <w:t>» НМР РТ</w:t>
      </w: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0129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29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Pr="00B20129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формирования, получения и надлежащего использования целевых взносов, добровольных пожертвований, направленных на ведение уставной деятельности (развитие материально-технической базы, осуществление образовательного процесса и др.) </w:t>
      </w:r>
      <w:r w:rsidR="00970822">
        <w:rPr>
          <w:rFonts w:ascii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9708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0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0822">
        <w:rPr>
          <w:rFonts w:ascii="Times New Roman" w:hAnsi="Times New Roman" w:cs="Times New Roman"/>
          <w:color w:val="000000"/>
          <w:spacing w:val="-2"/>
          <w:sz w:val="28"/>
          <w:szCs w:val="28"/>
        </w:rPr>
        <w:t>«</w:t>
      </w:r>
      <w:proofErr w:type="gramStart"/>
      <w:r w:rsidR="00970822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Детская</w:t>
      </w:r>
      <w:proofErr w:type="gramEnd"/>
      <w:r w:rsidR="0097082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художественная школа№ 1</w:t>
      </w:r>
      <w:r w:rsidRPr="00B20129">
        <w:rPr>
          <w:rFonts w:ascii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НМР РТ</w:t>
      </w:r>
      <w:r w:rsidRPr="00B20129">
        <w:rPr>
          <w:rFonts w:ascii="Times New Roman" w:hAnsi="Times New Roman" w:cs="Times New Roman"/>
          <w:sz w:val="28"/>
          <w:szCs w:val="28"/>
        </w:rPr>
        <w:t>, в дальнейшем именуемой  «Учреждение».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29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соответствии с законодательством Российской Федерации: </w:t>
      </w:r>
      <w:proofErr w:type="gramStart"/>
      <w:r w:rsidRPr="00B20129"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Федерации, Налоговым кодексом Российской Федерации, Федеральным законом «О некоммерческих организациях» от 12.01.1996 г. № 7-ФЗ, Федеральным законом «Об образовании в Российской Федерации» от 29.12.2012 г. № 273-ФЗ часть 5 статьи 54, в соответствии с Федеральным законом «О благотворительной деятельности и благотворительных организациях» от 11.08.1995 № 135-ФЗ, Постановлением Правительства Российской Федерации от 15.08.2013 № 706, Уставом Учреждения и другими нормативными актами, регулирующими</w:t>
      </w:r>
      <w:proofErr w:type="gramEnd"/>
      <w:r w:rsidRPr="00B20129">
        <w:rPr>
          <w:rFonts w:ascii="Times New Roman" w:hAnsi="Times New Roman" w:cs="Times New Roman"/>
          <w:sz w:val="28"/>
          <w:szCs w:val="28"/>
        </w:rPr>
        <w:t xml:space="preserve"> финансовые отношения участников образовательного процесса по формированию и использованию средств, полученных в качестве целевых взносов, добровольных пожертвований  юридических и (или) физических лиц. 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129" w:rsidRPr="00B20129" w:rsidRDefault="00B20129" w:rsidP="00B20129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01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ПОНЯТИЯ</w:t>
      </w: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0129">
        <w:rPr>
          <w:rFonts w:ascii="Times New Roman" w:hAnsi="Times New Roman" w:cs="Times New Roman"/>
          <w:color w:val="000000"/>
          <w:sz w:val="28"/>
          <w:szCs w:val="28"/>
        </w:rPr>
        <w:t xml:space="preserve"> «Целевые взносы» - добровольная передача юридическими или физическими лицами  денежных средств, которые должны быть использованы по объявленному (целевому) назначению. В контексте данного Положения «целевое назначение» – содержание  и ведение </w:t>
      </w:r>
      <w:r w:rsidRPr="00B20129">
        <w:rPr>
          <w:rFonts w:ascii="Times New Roman" w:hAnsi="Times New Roman" w:cs="Times New Roman"/>
          <w:sz w:val="28"/>
          <w:szCs w:val="28"/>
        </w:rPr>
        <w:t>уставной деятельности Учреждения</w:t>
      </w:r>
      <w:r w:rsidRPr="00B20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0129">
        <w:rPr>
          <w:rFonts w:ascii="Times New Roman" w:hAnsi="Times New Roman" w:cs="Times New Roman"/>
          <w:color w:val="000000"/>
          <w:sz w:val="28"/>
          <w:szCs w:val="28"/>
        </w:rPr>
        <w:t xml:space="preserve">«Добровольное пожертвование» - дарение вещи (включая деньги, ценные бумаги) или права в общеполезных целях. В контексте данного Положения «общеполезная цель» - содержание и </w:t>
      </w:r>
      <w:r w:rsidRPr="00B20129">
        <w:rPr>
          <w:rFonts w:ascii="Times New Roman" w:hAnsi="Times New Roman" w:cs="Times New Roman"/>
          <w:sz w:val="28"/>
          <w:szCs w:val="28"/>
        </w:rPr>
        <w:t>ведение уставной деятельности</w:t>
      </w:r>
      <w:r w:rsidRPr="00B20129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Учреждения.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0129">
        <w:rPr>
          <w:rFonts w:ascii="Times New Roman" w:hAnsi="Times New Roman" w:cs="Times New Roman"/>
          <w:color w:val="000000"/>
          <w:sz w:val="28"/>
          <w:szCs w:val="28"/>
        </w:rPr>
        <w:t>«Жертвователь» – российское или иностранное юридическое или физическое лицо, осуществляющее добровольное пожертвование или целевой взнос.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129" w:rsidRPr="00B20129" w:rsidRDefault="00B20129" w:rsidP="00B20129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01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ПРИВЛЕЧЕНИЯ ЦЕЛЕВЫХ ВЗНОСОВ,</w:t>
      </w:r>
    </w:p>
    <w:p w:rsidR="00B20129" w:rsidRPr="00B20129" w:rsidRDefault="00B20129" w:rsidP="00B20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01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ДОБРОВОЛЬНЫХ ПОЖЕРТВОВАНИЙ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0129">
        <w:rPr>
          <w:rFonts w:ascii="Times New Roman" w:hAnsi="Times New Roman" w:cs="Times New Roman"/>
          <w:color w:val="000000"/>
          <w:sz w:val="28"/>
          <w:szCs w:val="28"/>
        </w:rPr>
        <w:t>Основными целями привлечения целевых взносов, добровольных пожертвований от юридических и физических лиц в Учреждение являются: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0129">
        <w:rPr>
          <w:rFonts w:ascii="Times New Roman" w:hAnsi="Times New Roman" w:cs="Times New Roman"/>
          <w:color w:val="000000"/>
          <w:sz w:val="28"/>
          <w:szCs w:val="28"/>
        </w:rPr>
        <w:t>-  укрепление материально-технической базы Учреждения;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012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0129">
        <w:rPr>
          <w:rFonts w:ascii="Times New Roman" w:hAnsi="Times New Roman" w:cs="Times New Roman"/>
          <w:color w:val="000000"/>
          <w:sz w:val="28"/>
          <w:szCs w:val="28"/>
        </w:rPr>
        <w:t>развитие образовательного процесса с учетом потребностей учащихся;</w:t>
      </w: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B20129">
        <w:rPr>
          <w:rFonts w:ascii="Times New Roman" w:hAnsi="Times New Roman" w:cs="Times New Roman"/>
          <w:color w:val="000000"/>
          <w:sz w:val="28"/>
          <w:szCs w:val="28"/>
        </w:rPr>
        <w:t>повышение эффективности деятельности и улучшение условий функционирования Учреждения;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0129">
        <w:rPr>
          <w:rFonts w:ascii="Times New Roman" w:hAnsi="Times New Roman" w:cs="Times New Roman"/>
          <w:sz w:val="28"/>
          <w:szCs w:val="28"/>
        </w:rPr>
        <w:t>- приобретение необходимого Учреждению имущества; охрана жизни и здоровья, обеспечение безопасности детей в период 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Федерации.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0129" w:rsidRPr="00B20129" w:rsidRDefault="00B20129" w:rsidP="00B20129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0129">
        <w:rPr>
          <w:rFonts w:ascii="Times New Roman" w:hAnsi="Times New Roman" w:cs="Times New Roman"/>
          <w:b/>
          <w:bCs/>
          <w:sz w:val="28"/>
          <w:szCs w:val="28"/>
        </w:rPr>
        <w:t>ПОРЯДОК И УСЛОВИЯ ПРИВЛЕЧЕНИЯ ЦЕЛЕВЫХ ВЗНОСОВ И ДОБРОВОЛЬНЫХ ПОЖЕРТВОВАНИЙ</w:t>
      </w:r>
    </w:p>
    <w:p w:rsidR="00B20129" w:rsidRPr="00B20129" w:rsidRDefault="00B20129" w:rsidP="00B2012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129" w:rsidRPr="00B20129" w:rsidRDefault="00B20129" w:rsidP="00B201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29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B20129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(п. 1 ст. 26 Федерального закона от 12.01.1996 N 7-ФЗ «О некоммерческих организациях»; </w:t>
      </w:r>
      <w:proofErr w:type="spellStart"/>
      <w:r w:rsidRPr="00B20129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20129">
        <w:rPr>
          <w:rFonts w:ascii="Times New Roman" w:hAnsi="Times New Roman" w:cs="Times New Roman"/>
          <w:sz w:val="28"/>
          <w:szCs w:val="28"/>
        </w:rPr>
        <w:t xml:space="preserve">. 22 п. 1 ст. 251, </w:t>
      </w:r>
      <w:proofErr w:type="spellStart"/>
      <w:r w:rsidRPr="00B20129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20129">
        <w:rPr>
          <w:rFonts w:ascii="Times New Roman" w:hAnsi="Times New Roman" w:cs="Times New Roman"/>
          <w:sz w:val="28"/>
          <w:szCs w:val="28"/>
        </w:rPr>
        <w:t>. 1 п. 2 ст. 251 Налогового Кодекса Российской Федерации) Учреждение вправе привлекать дополнительные финансовые средства, в том числе за счет целевых взносов, добровольных пожертвований физических и юридических лиц.</w:t>
      </w:r>
      <w:proofErr w:type="gramEnd"/>
      <w:r w:rsidRPr="00B20129">
        <w:rPr>
          <w:rFonts w:ascii="Times New Roman" w:hAnsi="Times New Roman" w:cs="Times New Roman"/>
          <w:sz w:val="28"/>
          <w:szCs w:val="28"/>
        </w:rPr>
        <w:t xml:space="preserve"> Одним из источников формирования имущества и финансовых ресурсов образовательной организации являются целевые взносы и добровольные пожертвования (ст. 26 п. 1 Федеральный закон от 12.01.1996 № 7-ФЗ «О некоммерческих организациях»).</w:t>
      </w:r>
    </w:p>
    <w:p w:rsidR="00B20129" w:rsidRPr="00B20129" w:rsidRDefault="00B20129" w:rsidP="00B2012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29">
        <w:rPr>
          <w:rFonts w:ascii="Times New Roman" w:hAnsi="Times New Roman" w:cs="Times New Roman"/>
          <w:sz w:val="28"/>
          <w:szCs w:val="28"/>
        </w:rPr>
        <w:t>4.2. Решение о внесении целевых взносов принимается жертвователями самостоятельно с указанием назначения целевого взноса.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29">
        <w:rPr>
          <w:rFonts w:ascii="Times New Roman" w:hAnsi="Times New Roman" w:cs="Times New Roman"/>
          <w:sz w:val="28"/>
          <w:szCs w:val="28"/>
        </w:rPr>
        <w:t>4.3. Решение о внесении пожертвования  принимается жертвователями самостоятельно с указанием конкретного условия использования имущества (денежных средств) по определенному назначению, но может и не содержать такого условия.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29">
        <w:rPr>
          <w:rFonts w:ascii="Times New Roman" w:hAnsi="Times New Roman" w:cs="Times New Roman"/>
          <w:sz w:val="28"/>
          <w:szCs w:val="28"/>
        </w:rPr>
        <w:t>4.4. Привлечение целевых взносов и добровольных пожертвований юридических и физических лиц может быть предусмотрено  в договорах о благотворительной помощи иных договорах, соответствующих заявлениях и др.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0129">
        <w:rPr>
          <w:rFonts w:ascii="Times New Roman" w:hAnsi="Times New Roman" w:cs="Times New Roman"/>
          <w:sz w:val="28"/>
          <w:szCs w:val="28"/>
        </w:rPr>
        <w:t>4.5. Периодичность и</w:t>
      </w:r>
      <w:r w:rsidRPr="00B20129">
        <w:rPr>
          <w:rFonts w:ascii="Times New Roman" w:hAnsi="Times New Roman" w:cs="Times New Roman"/>
          <w:color w:val="000000"/>
          <w:sz w:val="28"/>
          <w:szCs w:val="28"/>
        </w:rPr>
        <w:t xml:space="preserve"> конкретную сумму целевых взносов и</w:t>
      </w:r>
      <w:r w:rsidRPr="00B20129">
        <w:rPr>
          <w:rFonts w:ascii="Times New Roman" w:hAnsi="Times New Roman" w:cs="Times New Roman"/>
          <w:sz w:val="28"/>
          <w:szCs w:val="28"/>
        </w:rPr>
        <w:t xml:space="preserve"> добровольных пожертвований юридические и физические лица </w:t>
      </w:r>
      <w:r w:rsidRPr="00B20129">
        <w:rPr>
          <w:rFonts w:ascii="Times New Roman" w:hAnsi="Times New Roman" w:cs="Times New Roman"/>
          <w:color w:val="000000"/>
          <w:sz w:val="28"/>
          <w:szCs w:val="28"/>
        </w:rPr>
        <w:t>определяют самостоятельно.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129" w:rsidRPr="00B20129" w:rsidRDefault="00B20129" w:rsidP="00B20129">
      <w:pPr>
        <w:pStyle w:val="a5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B20129">
        <w:rPr>
          <w:b/>
          <w:bCs/>
          <w:sz w:val="28"/>
          <w:szCs w:val="28"/>
        </w:rPr>
        <w:t>ПОРЯДОК ПОЛУЧЕНИЯ  И  УЧЕТ ЦЕЛЕВЫХ ВЗНОСОВ</w:t>
      </w:r>
    </w:p>
    <w:p w:rsidR="00B20129" w:rsidRPr="00B20129" w:rsidRDefault="00B20129" w:rsidP="00B20129">
      <w:pPr>
        <w:pStyle w:val="a5"/>
        <w:jc w:val="center"/>
        <w:rPr>
          <w:b/>
          <w:bCs/>
          <w:sz w:val="28"/>
          <w:szCs w:val="28"/>
        </w:rPr>
      </w:pPr>
      <w:r w:rsidRPr="00B20129">
        <w:rPr>
          <w:b/>
          <w:bCs/>
          <w:sz w:val="28"/>
          <w:szCs w:val="28"/>
        </w:rPr>
        <w:t>И ДОБРОВОЛЬНЫХ ПОЖЕРТВОВАНИЙ</w:t>
      </w:r>
    </w:p>
    <w:p w:rsidR="00B20129" w:rsidRPr="00B20129" w:rsidRDefault="00B20129" w:rsidP="00B20129">
      <w:pPr>
        <w:pStyle w:val="a5"/>
        <w:rPr>
          <w:b/>
          <w:bCs/>
          <w:sz w:val="16"/>
          <w:szCs w:val="16"/>
        </w:rPr>
      </w:pPr>
    </w:p>
    <w:p w:rsidR="00B20129" w:rsidRPr="00B20129" w:rsidRDefault="00B20129" w:rsidP="00B20129">
      <w:pPr>
        <w:pStyle w:val="a5"/>
        <w:rPr>
          <w:color w:val="000000"/>
          <w:sz w:val="28"/>
          <w:szCs w:val="28"/>
        </w:rPr>
      </w:pPr>
      <w:r w:rsidRPr="00B20129">
        <w:rPr>
          <w:sz w:val="28"/>
          <w:szCs w:val="28"/>
        </w:rPr>
        <w:t xml:space="preserve">5.1. Целевые взносы и добровольные пожертвования в денежной форме вносятся на </w:t>
      </w:r>
      <w:r w:rsidRPr="00B20129">
        <w:rPr>
          <w:color w:val="000000"/>
          <w:sz w:val="28"/>
          <w:szCs w:val="28"/>
        </w:rPr>
        <w:t>расчетный счет Учреждения согласно платежным поручениям, путем перечисления по безналичному расчету или путем внесения наличных денежных сре</w:t>
      </w:r>
      <w:proofErr w:type="gramStart"/>
      <w:r w:rsidRPr="00B20129">
        <w:rPr>
          <w:color w:val="000000"/>
          <w:sz w:val="28"/>
          <w:szCs w:val="28"/>
        </w:rPr>
        <w:t>дств в к</w:t>
      </w:r>
      <w:proofErr w:type="gramEnd"/>
      <w:r w:rsidRPr="00B20129">
        <w:rPr>
          <w:color w:val="000000"/>
          <w:sz w:val="28"/>
          <w:szCs w:val="28"/>
        </w:rPr>
        <w:t xml:space="preserve">ассу Учреждения с выдачей </w:t>
      </w:r>
      <w:r w:rsidRPr="00B20129">
        <w:rPr>
          <w:sz w:val="28"/>
          <w:szCs w:val="28"/>
        </w:rPr>
        <w:t>юридическому, физическому лицу,</w:t>
      </w:r>
      <w:r w:rsidRPr="00B20129">
        <w:rPr>
          <w:color w:val="000000"/>
          <w:sz w:val="28"/>
          <w:szCs w:val="28"/>
        </w:rPr>
        <w:t xml:space="preserve"> жертвователю соответствующего документа, подтверждающего внесение денежных средств. </w:t>
      </w:r>
    </w:p>
    <w:p w:rsidR="00B20129" w:rsidRPr="00B20129" w:rsidRDefault="00B20129" w:rsidP="00B20129">
      <w:pPr>
        <w:pStyle w:val="a5"/>
        <w:rPr>
          <w:color w:val="000000"/>
          <w:sz w:val="28"/>
          <w:szCs w:val="28"/>
        </w:rPr>
      </w:pPr>
      <w:r w:rsidRPr="00B20129">
        <w:rPr>
          <w:sz w:val="28"/>
          <w:szCs w:val="28"/>
        </w:rPr>
        <w:t>5.2. Целевые взносы и добровольные</w:t>
      </w:r>
      <w:r w:rsidRPr="00B20129">
        <w:rPr>
          <w:color w:val="000000"/>
          <w:sz w:val="28"/>
          <w:szCs w:val="28"/>
        </w:rPr>
        <w:t xml:space="preserve"> пожертвования могут быть оказаны в натуральной форме (строительные и другие материалы, оборудование, канцелярские товары, музыкальные инструменты, сценические костюмы, </w:t>
      </w:r>
      <w:r w:rsidRPr="00B20129">
        <w:rPr>
          <w:color w:val="000000"/>
          <w:sz w:val="28"/>
          <w:szCs w:val="28"/>
        </w:rPr>
        <w:lastRenderedPageBreak/>
        <w:t>ноты и т.д.) на основании заявления жертвователя. Переданное имущество оформляется в обязательном порядке актом приема-передачи и ставится на баланс в соответствии с действующим законодательством.</w:t>
      </w:r>
    </w:p>
    <w:p w:rsidR="00B20129" w:rsidRPr="00B20129" w:rsidRDefault="00B20129" w:rsidP="00B20129">
      <w:pPr>
        <w:pStyle w:val="a5"/>
        <w:rPr>
          <w:color w:val="000000"/>
          <w:sz w:val="28"/>
          <w:szCs w:val="28"/>
        </w:rPr>
      </w:pPr>
      <w:r w:rsidRPr="00B20129">
        <w:rPr>
          <w:sz w:val="28"/>
          <w:szCs w:val="28"/>
        </w:rPr>
        <w:t xml:space="preserve">5.3. Учреждение </w:t>
      </w:r>
      <w:r w:rsidRPr="00B20129">
        <w:rPr>
          <w:color w:val="000000"/>
          <w:sz w:val="28"/>
          <w:szCs w:val="28"/>
        </w:rPr>
        <w:t xml:space="preserve">в обязательном порядке ведет обособленный учет всех операций по использованию пожертвованного имущества, для которого установлено определенное назначение. </w:t>
      </w:r>
    </w:p>
    <w:p w:rsidR="00B20129" w:rsidRPr="00B20129" w:rsidRDefault="00B20129" w:rsidP="00B20129">
      <w:pPr>
        <w:pStyle w:val="a5"/>
        <w:rPr>
          <w:sz w:val="28"/>
          <w:szCs w:val="28"/>
        </w:rPr>
      </w:pPr>
      <w:r w:rsidRPr="00B20129">
        <w:rPr>
          <w:color w:val="000000"/>
          <w:sz w:val="28"/>
          <w:szCs w:val="28"/>
        </w:rPr>
        <w:t xml:space="preserve">5.4. </w:t>
      </w:r>
      <w:r w:rsidRPr="00B20129">
        <w:rPr>
          <w:sz w:val="28"/>
          <w:szCs w:val="28"/>
        </w:rPr>
        <w:t>Учет целевых взносов и добровольных</w:t>
      </w:r>
      <w:r w:rsidRPr="00B20129">
        <w:rPr>
          <w:color w:val="000000"/>
          <w:sz w:val="28"/>
          <w:szCs w:val="28"/>
        </w:rPr>
        <w:t xml:space="preserve"> пожертвований </w:t>
      </w:r>
      <w:r w:rsidRPr="00B20129">
        <w:rPr>
          <w:sz w:val="28"/>
          <w:szCs w:val="28"/>
        </w:rPr>
        <w:t>ведется в соответствии с Инструкцией по бюджетному учету.</w:t>
      </w:r>
    </w:p>
    <w:p w:rsidR="00B20129" w:rsidRPr="00B20129" w:rsidRDefault="00B20129" w:rsidP="00B20129">
      <w:pPr>
        <w:pStyle w:val="a5"/>
        <w:rPr>
          <w:sz w:val="28"/>
          <w:szCs w:val="28"/>
        </w:rPr>
      </w:pPr>
    </w:p>
    <w:p w:rsidR="00B20129" w:rsidRPr="00B20129" w:rsidRDefault="00B20129" w:rsidP="00B20129">
      <w:pPr>
        <w:pStyle w:val="a5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B20129">
        <w:rPr>
          <w:b/>
          <w:bCs/>
          <w:sz w:val="28"/>
          <w:szCs w:val="28"/>
        </w:rPr>
        <w:t>РАСХОДОВАНИЕ ЦЕЛЕВЫХ ВЗНОСОВ И ДОБРОВОЛЬНЫХ ПОЖЕРТВОВАНИЙ</w:t>
      </w:r>
    </w:p>
    <w:p w:rsidR="00B20129" w:rsidRPr="00B20129" w:rsidRDefault="00B20129" w:rsidP="00B20129">
      <w:pPr>
        <w:pStyle w:val="a5"/>
        <w:rPr>
          <w:b/>
          <w:bCs/>
          <w:sz w:val="16"/>
          <w:szCs w:val="16"/>
        </w:rPr>
      </w:pP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29">
        <w:rPr>
          <w:rFonts w:ascii="Times New Roman" w:hAnsi="Times New Roman" w:cs="Times New Roman"/>
          <w:color w:val="000000"/>
          <w:sz w:val="28"/>
          <w:szCs w:val="28"/>
        </w:rPr>
        <w:t>6.1. Распоряжение привлеченными пожертвованиями, целевыми взносами осуществляет администрация школы по объявленному целевому назначению (при наличии условия) или в общеполезных уставных целях без целевого назначения.</w:t>
      </w:r>
    </w:p>
    <w:p w:rsidR="00B20129" w:rsidRPr="00B20129" w:rsidRDefault="00B20129" w:rsidP="00B201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29">
        <w:rPr>
          <w:rFonts w:ascii="Times New Roman" w:hAnsi="Times New Roman" w:cs="Times New Roman"/>
          <w:color w:val="000000"/>
          <w:sz w:val="28"/>
          <w:szCs w:val="28"/>
        </w:rPr>
        <w:t xml:space="preserve">6.2. </w:t>
      </w:r>
      <w:r w:rsidRPr="00B20129">
        <w:rPr>
          <w:rFonts w:ascii="Times New Roman" w:hAnsi="Times New Roman" w:cs="Times New Roman"/>
          <w:sz w:val="28"/>
          <w:szCs w:val="28"/>
        </w:rPr>
        <w:t>Поступление на лицевой счет Учреждения целевых взносов, добровольных пожертвований не является основанием для уменьшения размера финансирования Учреждения за счет средств соответствующего бюджета.</w:t>
      </w:r>
    </w:p>
    <w:p w:rsidR="00B20129" w:rsidRPr="00B20129" w:rsidRDefault="00B20129" w:rsidP="00B20129">
      <w:pPr>
        <w:pStyle w:val="a5"/>
        <w:rPr>
          <w:sz w:val="28"/>
          <w:szCs w:val="28"/>
        </w:rPr>
      </w:pPr>
    </w:p>
    <w:p w:rsidR="00B20129" w:rsidRPr="00B20129" w:rsidRDefault="00B20129" w:rsidP="00B20129">
      <w:pPr>
        <w:pStyle w:val="a5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B20129">
        <w:rPr>
          <w:b/>
          <w:bCs/>
          <w:sz w:val="28"/>
          <w:szCs w:val="28"/>
        </w:rPr>
        <w:t xml:space="preserve">КОНТРОЛЬ ИСПОЛЬЗОВАНИЯ ЦЕЛЕВЫХ ВЗНОСОВ, </w:t>
      </w:r>
    </w:p>
    <w:p w:rsidR="00B20129" w:rsidRPr="00B20129" w:rsidRDefault="00B20129" w:rsidP="00B20129">
      <w:pPr>
        <w:pStyle w:val="a5"/>
        <w:jc w:val="center"/>
        <w:rPr>
          <w:b/>
          <w:bCs/>
          <w:sz w:val="28"/>
          <w:szCs w:val="28"/>
        </w:rPr>
      </w:pPr>
      <w:r w:rsidRPr="00B20129">
        <w:rPr>
          <w:b/>
          <w:bCs/>
          <w:sz w:val="28"/>
          <w:szCs w:val="28"/>
        </w:rPr>
        <w:t xml:space="preserve">ДОБРОВОЛЬНЫХ ПОЖЕРТВОВАНИЙ </w:t>
      </w:r>
    </w:p>
    <w:p w:rsidR="00B20129" w:rsidRPr="00B20129" w:rsidRDefault="00B20129" w:rsidP="00B20129">
      <w:pPr>
        <w:pStyle w:val="a5"/>
        <w:jc w:val="center"/>
        <w:rPr>
          <w:b/>
          <w:bCs/>
          <w:sz w:val="16"/>
          <w:szCs w:val="16"/>
        </w:rPr>
      </w:pP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29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Pr="00B2012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0129">
        <w:rPr>
          <w:rFonts w:ascii="Times New Roman" w:hAnsi="Times New Roman" w:cs="Times New Roman"/>
          <w:sz w:val="28"/>
          <w:szCs w:val="28"/>
        </w:rPr>
        <w:t xml:space="preserve"> соблюдением законности привлечения Учреждением целевых взносов  и добровольных пожертвований осуществляется  учредителем.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29">
        <w:rPr>
          <w:rFonts w:ascii="Times New Roman" w:hAnsi="Times New Roman" w:cs="Times New Roman"/>
          <w:sz w:val="28"/>
          <w:szCs w:val="28"/>
        </w:rPr>
        <w:t xml:space="preserve">7.2. В конце календарного года годовой отчет утверждается директором и главным бухгалтером Учреждения. </w:t>
      </w:r>
    </w:p>
    <w:p w:rsidR="00B20129" w:rsidRPr="00B20129" w:rsidRDefault="00B20129" w:rsidP="00B20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29"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Pr="00B20129">
        <w:rPr>
          <w:rFonts w:ascii="Times New Roman" w:hAnsi="Times New Roman" w:cs="Times New Roman"/>
          <w:sz w:val="28"/>
          <w:szCs w:val="28"/>
        </w:rPr>
        <w:t>Директор Учреждения отчитывается перед Учредителем о поступлении, бухгалтерском учете и расходовании средств, полученных от внебюджетных источников финансирования, не реже одного раза в год по формам отчетности, установленным Инструкцией по бюджетному учету, утвержденной приказом Министерства финансов Российской Федерации.</w:t>
      </w:r>
    </w:p>
    <w:p w:rsidR="00B20129" w:rsidRPr="00B20129" w:rsidRDefault="00B20129" w:rsidP="00B20129">
      <w:pPr>
        <w:pStyle w:val="a5"/>
        <w:rPr>
          <w:color w:val="000000"/>
          <w:sz w:val="28"/>
          <w:szCs w:val="28"/>
        </w:rPr>
      </w:pPr>
      <w:r w:rsidRPr="00B20129">
        <w:rPr>
          <w:color w:val="000000"/>
          <w:sz w:val="28"/>
          <w:szCs w:val="28"/>
        </w:rPr>
        <w:t>7.4. В отчете Учреждения об итогах работы за учебный год отражается поступление финансовых средств и цели их расходования.</w:t>
      </w: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129" w:rsidRPr="00B20129" w:rsidRDefault="00B20129" w:rsidP="00B20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0129">
        <w:rPr>
          <w:rFonts w:ascii="Times New Roman" w:hAnsi="Times New Roman" w:cs="Times New Roman"/>
          <w:b/>
          <w:bCs/>
          <w:sz w:val="28"/>
          <w:szCs w:val="28"/>
        </w:rPr>
        <w:t>8. ЗАКЛЮЧИТЕЛЬНЫЕ  ПОЛОЖЕНИЯ</w:t>
      </w:r>
    </w:p>
    <w:p w:rsidR="00B20129" w:rsidRPr="00B20129" w:rsidRDefault="00B20129" w:rsidP="00B201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0129" w:rsidRPr="00B20129" w:rsidRDefault="00B20129" w:rsidP="00B20129">
      <w:pPr>
        <w:pStyle w:val="a5"/>
        <w:rPr>
          <w:color w:val="000000"/>
          <w:sz w:val="28"/>
          <w:szCs w:val="28"/>
        </w:rPr>
      </w:pPr>
      <w:r w:rsidRPr="00B20129">
        <w:rPr>
          <w:sz w:val="28"/>
          <w:szCs w:val="28"/>
        </w:rPr>
        <w:t>8.1. Директор Учреждения несет персональную ответственность за соблюдение порядка получения, учета и использования целевых взносов, добровольных пожертвований.</w:t>
      </w:r>
    </w:p>
    <w:p w:rsidR="00B20129" w:rsidRPr="00B20129" w:rsidRDefault="00B20129" w:rsidP="00B20129">
      <w:pPr>
        <w:pStyle w:val="a5"/>
        <w:rPr>
          <w:sz w:val="28"/>
          <w:szCs w:val="28"/>
        </w:rPr>
      </w:pPr>
    </w:p>
    <w:p w:rsidR="00B20129" w:rsidRPr="00B20129" w:rsidRDefault="00B20129" w:rsidP="00B20129">
      <w:pPr>
        <w:pStyle w:val="a5"/>
        <w:jc w:val="center"/>
        <w:rPr>
          <w:b/>
          <w:bCs/>
          <w:sz w:val="28"/>
          <w:szCs w:val="28"/>
        </w:rPr>
      </w:pPr>
    </w:p>
    <w:p w:rsidR="00B20129" w:rsidRPr="00B20129" w:rsidRDefault="00B20129" w:rsidP="00B20129">
      <w:pPr>
        <w:pStyle w:val="a5"/>
        <w:jc w:val="center"/>
        <w:rPr>
          <w:b/>
          <w:bCs/>
          <w:sz w:val="28"/>
          <w:szCs w:val="28"/>
        </w:rPr>
      </w:pPr>
    </w:p>
    <w:p w:rsidR="00B20129" w:rsidRPr="00B20129" w:rsidRDefault="00B20129" w:rsidP="00B20129">
      <w:pPr>
        <w:pStyle w:val="a5"/>
        <w:jc w:val="center"/>
        <w:rPr>
          <w:b/>
          <w:bCs/>
          <w:sz w:val="28"/>
          <w:szCs w:val="28"/>
        </w:rPr>
      </w:pPr>
    </w:p>
    <w:sectPr w:rsidR="00B20129" w:rsidRPr="00B20129" w:rsidSect="00AC7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40CAB"/>
    <w:multiLevelType w:val="multilevel"/>
    <w:tmpl w:val="3C6C843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129"/>
    <w:rsid w:val="00970822"/>
    <w:rsid w:val="00AC7674"/>
    <w:rsid w:val="00B2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2012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B201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20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012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1064</Words>
  <Characters>6067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789</dc:creator>
  <cp:keywords/>
  <dc:description/>
  <cp:lastModifiedBy>Марина</cp:lastModifiedBy>
  <cp:revision>3</cp:revision>
  <dcterms:created xsi:type="dcterms:W3CDTF">2018-01-16T10:46:00Z</dcterms:created>
  <dcterms:modified xsi:type="dcterms:W3CDTF">2018-01-29T09:53:00Z</dcterms:modified>
</cp:coreProperties>
</file>