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48F" w:rsidRDefault="00EC448F" w:rsidP="00EC448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  учреждение</w:t>
      </w:r>
    </w:p>
    <w:p w:rsidR="00EC448F" w:rsidRDefault="00EC448F" w:rsidP="00EC448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дополнительного образования детей</w:t>
      </w:r>
    </w:p>
    <w:p w:rsidR="00EC448F" w:rsidRDefault="00EC448F" w:rsidP="00EC448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 ДЕТСКАЯ ШКОЛА ИСКУССТВ»  </w:t>
      </w:r>
    </w:p>
    <w:p w:rsidR="00EC448F" w:rsidRDefault="00EC448F" w:rsidP="00EC448F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EC448F" w:rsidRDefault="00EC448F" w:rsidP="00EC448F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448F" w:rsidRDefault="00EC448F" w:rsidP="00EC448F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448F" w:rsidRDefault="00EC448F" w:rsidP="00EC448F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C448F" w:rsidRDefault="00EC448F" w:rsidP="00EC448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ДОПОЛНИТЕЛЬНАЯ ПРЕДПРОФЕССИОНАЛЬНАЯ</w:t>
      </w:r>
    </w:p>
    <w:p w:rsidR="00EC448F" w:rsidRDefault="00EC448F" w:rsidP="00EC448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ОБЩЕОБРАЗОВАТЕЛЬНАЯ ПРОГРАММА</w:t>
      </w:r>
    </w:p>
    <w:p w:rsidR="00EC448F" w:rsidRDefault="00EC448F" w:rsidP="00EC448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ОБЛАСТИ МУЗЫКАЛЬНОГО ИСКУССТВА</w:t>
      </w:r>
    </w:p>
    <w:p w:rsidR="00EC448F" w:rsidRDefault="00EC448F" w:rsidP="00EC448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«НАРОДНЫЕ ИНСТРУМЕНТЫ»</w:t>
      </w:r>
    </w:p>
    <w:p w:rsidR="00EC448F" w:rsidRDefault="00EC448F" w:rsidP="00EC448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C448F" w:rsidRDefault="00EC448F" w:rsidP="00EC448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C448F" w:rsidRDefault="00EC448F" w:rsidP="00EC448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C448F" w:rsidRDefault="00EC448F" w:rsidP="00EC448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Предметная область</w:t>
      </w:r>
    </w:p>
    <w:p w:rsidR="00EC448F" w:rsidRDefault="00EC448F" w:rsidP="00EC448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ПО.01. МУЗЫКАЛЬНОЕ ИСПОЛНИТЕЛЬСТВО</w:t>
      </w:r>
    </w:p>
    <w:p w:rsidR="00EC448F" w:rsidRDefault="00EC448F" w:rsidP="00EC448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C448F" w:rsidRDefault="00EC448F" w:rsidP="00EC448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В.02. Оркестровый класс</w:t>
      </w:r>
    </w:p>
    <w:p w:rsidR="00EC448F" w:rsidRDefault="00EC448F" w:rsidP="00EC448F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448F" w:rsidRDefault="00EC448F" w:rsidP="00EC448F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448F" w:rsidRDefault="00EC448F" w:rsidP="00EC448F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448F" w:rsidRDefault="00EC448F" w:rsidP="00EC448F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448F" w:rsidRDefault="00EC448F" w:rsidP="00EC448F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448F" w:rsidRDefault="00EC448F" w:rsidP="00EC448F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448F" w:rsidRDefault="00EC448F" w:rsidP="00EC448F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Мензелинск</w:t>
      </w:r>
    </w:p>
    <w:p w:rsidR="00EC448F" w:rsidRDefault="00EC448F" w:rsidP="00EC448F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448F" w:rsidRDefault="00EC448F" w:rsidP="00EC448F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448F" w:rsidRDefault="00EC448F" w:rsidP="00EC448F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448F" w:rsidRDefault="00EC448F" w:rsidP="00EC448F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448F" w:rsidRDefault="00EC448F" w:rsidP="00EC448F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448F" w:rsidRDefault="00EC448F" w:rsidP="00EC448F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448F" w:rsidRDefault="00EC448F" w:rsidP="00EC448F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448F" w:rsidRDefault="00EC448F" w:rsidP="00EC448F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448F" w:rsidRDefault="00EC448F" w:rsidP="00EC448F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448F" w:rsidRDefault="00EC448F" w:rsidP="00EC448F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448F" w:rsidRDefault="00EC448F" w:rsidP="00EC448F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448F" w:rsidRDefault="00EC448F" w:rsidP="00EC448F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448F" w:rsidRDefault="00EC448F" w:rsidP="00EC448F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448F" w:rsidRDefault="00EC448F" w:rsidP="00EC448F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448F" w:rsidRDefault="00EC448F" w:rsidP="00EC448F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448F" w:rsidRDefault="00EC448F" w:rsidP="00EC448F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448F" w:rsidRDefault="00EC448F" w:rsidP="00EC448F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448F" w:rsidRDefault="00EC448F" w:rsidP="00EC448F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448F" w:rsidRDefault="00EC448F" w:rsidP="00EC448F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448F" w:rsidRDefault="00EC448F" w:rsidP="00EC448F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448F" w:rsidRDefault="00EC448F" w:rsidP="00EC448F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448F" w:rsidRDefault="00EC448F" w:rsidP="00EC448F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448F" w:rsidRDefault="00EC448F" w:rsidP="00EC448F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448F" w:rsidRDefault="00EC448F" w:rsidP="00EC448F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448F" w:rsidRDefault="00EC448F" w:rsidP="00EC448F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448F" w:rsidRDefault="00EC448F" w:rsidP="00EC448F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448F" w:rsidRDefault="00EC448F" w:rsidP="00EC448F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448F" w:rsidRDefault="00EC448F" w:rsidP="00EC448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Структура программы учебного предмета</w:t>
      </w:r>
    </w:p>
    <w:p w:rsidR="00EC448F" w:rsidRDefault="00EC448F" w:rsidP="00EC448F">
      <w:pPr>
        <w:pStyle w:val="a3"/>
        <w:numPr>
          <w:ilvl w:val="0"/>
          <w:numId w:val="1"/>
        </w:numPr>
        <w:ind w:hanging="57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Пояснительная записка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</w:t>
      </w:r>
      <w:r>
        <w:rPr>
          <w:rFonts w:ascii="Times New Roman" w:hAnsi="Times New Roman" w:cs="Times New Roman"/>
          <w:b/>
          <w:bCs/>
          <w:sz w:val="28"/>
          <w:szCs w:val="28"/>
        </w:rPr>
        <w:t>………………………….…………….4</w:t>
      </w:r>
    </w:p>
    <w:p w:rsidR="00EC448F" w:rsidRDefault="00EC448F" w:rsidP="00EC448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Характеристика учебного предмета, его место и роль в образовательном процессе;</w:t>
      </w:r>
    </w:p>
    <w:p w:rsidR="00EC448F" w:rsidRDefault="00EC448F" w:rsidP="00EC448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Срок реализации учебного предмета;</w:t>
      </w:r>
    </w:p>
    <w:p w:rsidR="00EC448F" w:rsidRDefault="00EC448F" w:rsidP="00EC448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Объем учебной нагрузки и ее распределение;</w:t>
      </w:r>
    </w:p>
    <w:p w:rsidR="00EC448F" w:rsidRDefault="00EC448F" w:rsidP="00EC448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Форма проведения учебных аудиторных занятий;</w:t>
      </w:r>
    </w:p>
    <w:p w:rsidR="00EC448F" w:rsidRDefault="00EC448F" w:rsidP="00EC448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Цель и задачи учебного предмета;</w:t>
      </w:r>
    </w:p>
    <w:p w:rsidR="00EC448F" w:rsidRDefault="00EC448F" w:rsidP="00EC448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Методы обучения;</w:t>
      </w:r>
    </w:p>
    <w:p w:rsidR="00EC448F" w:rsidRDefault="00EC448F" w:rsidP="00EC448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Описание материально-технических условий реализации учебного предмета. </w:t>
      </w:r>
    </w:p>
    <w:p w:rsidR="00EC448F" w:rsidRDefault="00EC448F" w:rsidP="00EC448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Содержание учебного предмета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</w:t>
      </w:r>
      <w:r>
        <w:rPr>
          <w:rFonts w:ascii="Times New Roman" w:hAnsi="Times New Roman" w:cs="Times New Roman"/>
          <w:b/>
          <w:bCs/>
          <w:sz w:val="28"/>
          <w:szCs w:val="28"/>
        </w:rPr>
        <w:t>………………………………..8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</w:t>
      </w:r>
    </w:p>
    <w:p w:rsidR="00EC448F" w:rsidRDefault="00EC448F" w:rsidP="00EC448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Сведения о затратах учебного времени;</w:t>
      </w:r>
    </w:p>
    <w:p w:rsidR="00EC448F" w:rsidRDefault="00EC448F" w:rsidP="00EC448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Основные репертуарные принципы;</w:t>
      </w:r>
    </w:p>
    <w:p w:rsidR="00EC448F" w:rsidRDefault="00EC448F" w:rsidP="00EC448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Требования по годам обучения.</w:t>
      </w:r>
    </w:p>
    <w:p w:rsidR="00EC448F" w:rsidRDefault="00EC448F" w:rsidP="00EC448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Требования к уровню подготовки обучающихся       …………….13</w:t>
      </w:r>
    </w:p>
    <w:p w:rsidR="00EC448F" w:rsidRDefault="00EC448F" w:rsidP="00EC448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Формы и методы контроля, система оценок       …………….……13</w:t>
      </w:r>
    </w:p>
    <w:p w:rsidR="00EC448F" w:rsidRDefault="00EC448F" w:rsidP="00EC448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Аттестация: цели, виды, формы, содержание.</w:t>
      </w:r>
    </w:p>
    <w:p w:rsidR="00EC448F" w:rsidRDefault="00EC448F" w:rsidP="00EC448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Критерии оценок.</w:t>
      </w:r>
    </w:p>
    <w:p w:rsidR="00EC448F" w:rsidRDefault="00EC448F" w:rsidP="00EC448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Методическое обеспечение учебной программы       …………….15</w:t>
      </w:r>
    </w:p>
    <w:p w:rsidR="00EC448F" w:rsidRDefault="00EC448F" w:rsidP="00EC448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Организация учебного процесса;</w:t>
      </w:r>
    </w:p>
    <w:p w:rsidR="00EC448F" w:rsidRDefault="00EC448F" w:rsidP="00EC448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Методические рекомендации педагогическим работникам;</w:t>
      </w:r>
    </w:p>
    <w:p w:rsidR="00EC448F" w:rsidRDefault="00EC448F" w:rsidP="00EC448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Рекомендации по организации самостоятельной работы обучающихся;</w:t>
      </w:r>
    </w:p>
    <w:p w:rsidR="00EC448F" w:rsidRDefault="00EC448F" w:rsidP="00EC448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Ознакомление с основами дирижерского искусства;</w:t>
      </w:r>
    </w:p>
    <w:p w:rsidR="00EC448F" w:rsidRDefault="00EC448F" w:rsidP="00EC448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Дидактическое обеспечение.</w:t>
      </w:r>
    </w:p>
    <w:p w:rsidR="00EC448F" w:rsidRDefault="00EC448F" w:rsidP="00EC448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Списки рекомендуемой учебной и нотной литературы       …….18</w:t>
      </w:r>
    </w:p>
    <w:p w:rsidR="00EC448F" w:rsidRDefault="00EC448F" w:rsidP="00EC448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Методическая литература;</w:t>
      </w:r>
    </w:p>
    <w:p w:rsidR="00EC448F" w:rsidRDefault="00EC448F" w:rsidP="00EC448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Учебная литература (партитуры).</w:t>
      </w:r>
    </w:p>
    <w:p w:rsidR="00EC448F" w:rsidRDefault="00EC448F" w:rsidP="00EC448F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  <w:sectPr w:rsidR="00EC448F">
          <w:pgSz w:w="11909" w:h="16834"/>
          <w:pgMar w:top="1068" w:right="994" w:bottom="851" w:left="1418" w:header="720" w:footer="720" w:gutter="0"/>
          <w:cols w:space="720"/>
        </w:sectPr>
      </w:pPr>
    </w:p>
    <w:p w:rsidR="00EC448F" w:rsidRDefault="00EC448F" w:rsidP="00EC448F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I</w:t>
      </w:r>
      <w:r>
        <w:rPr>
          <w:rFonts w:ascii="Times New Roman" w:hAnsi="Times New Roman" w:cs="Times New Roman"/>
          <w:b/>
          <w:bCs/>
          <w:sz w:val="28"/>
          <w:szCs w:val="28"/>
        </w:rPr>
        <w:t>.     Пояснительная записка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1. Характеристика учебного предмета, его место и роль в образовательном процессе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Программа учебного предмета «Оркестровый класс» составлена на основе и с учетом федеральных государственных требований к дополнительным предпрофессиональным общеобразовательным программам в области музыкального искусства «Народные инструменты», а также на основе Программы для детских музыкальных школ (музыкальных отделений школ искусств) «Оркестровый класс», рекомендованной к использованию Министерством культуры СССР в 1988 году.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Оркестровый класс – учебный предмет, который входит в вариативную часть учебного плана дополнительных предпрофессиональных общеобразовательных программ в области музыкального искусства при условии реализации в школе различных видов музыкальных инструментов, участвующих в коллективном музицировании.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Создание оркестрового коллектива является первоочередной задачей образовательного учреждения. Решение этой задачи возможно лишь при продуманном, пропорциональном планировании контингента школы, а также: наличии квалифицированных педагогических кадров, достаточно развитых материально-технических и других условиях реализации предпрофессиональных программ.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В работу оркестрового класса необходимо вовлекать учащихся, обучающихся на различных русских народных инструментах (домра, балалайка, баян). Распределение учащихся по группам для проведения занятий планируется на каждый учебный год. Необходимо стремиться к пропорциональному соотношению всех групп оркестра. Количество групп определяется в зависимости от состава оркестрового коллектива в школе.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2. Сроки реализации учебного предмета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По образовательным программам с пятилетним сроком обучения к занятиям в оркестре привлекаются обучающиеся 2-5 классов и наиболее подготовленные учащиеся 1 класса.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3. Объем учебной нагрузки и ее распределение</w:t>
      </w:r>
      <w:r>
        <w:rPr>
          <w:rFonts w:ascii="Times New Roman" w:hAnsi="Times New Roman" w:cs="Times New Roman"/>
          <w:bCs/>
          <w:sz w:val="28"/>
          <w:szCs w:val="28"/>
        </w:rPr>
        <w:t>, предусмотренный учебным планом образовательного учреждения на реализацию предмета «Оркестровый класс»: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EC448F" w:rsidRDefault="00EC448F" w:rsidP="00EC448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Срок обучения - 5 лет</w:t>
      </w:r>
    </w:p>
    <w:tbl>
      <w:tblPr>
        <w:tblW w:w="7785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6070"/>
        <w:gridCol w:w="1715"/>
      </w:tblGrid>
      <w:tr w:rsidR="00EC448F" w:rsidTr="00EC448F">
        <w:trPr>
          <w:trHeight w:val="366"/>
        </w:trPr>
        <w:tc>
          <w:tcPr>
            <w:tcW w:w="6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C448F" w:rsidRDefault="00EC448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C448F" w:rsidRDefault="00EC448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2-5 классы</w:t>
            </w:r>
          </w:p>
        </w:tc>
      </w:tr>
      <w:tr w:rsidR="00EC448F" w:rsidTr="00EC448F">
        <w:trPr>
          <w:trHeight w:val="366"/>
        </w:trPr>
        <w:tc>
          <w:tcPr>
            <w:tcW w:w="6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C448F" w:rsidRDefault="00EC448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Максимальная учебная нагрузка (в часах)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C448F" w:rsidRDefault="00EC448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396</w:t>
            </w:r>
          </w:p>
        </w:tc>
      </w:tr>
      <w:tr w:rsidR="00EC448F" w:rsidTr="00EC448F">
        <w:trPr>
          <w:trHeight w:val="366"/>
        </w:trPr>
        <w:tc>
          <w:tcPr>
            <w:tcW w:w="6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C448F" w:rsidRDefault="00EC448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часов на аудиторные занятия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C448F" w:rsidRDefault="00EC448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264</w:t>
            </w:r>
          </w:p>
        </w:tc>
      </w:tr>
      <w:tr w:rsidR="00EC448F" w:rsidTr="00EC448F">
        <w:trPr>
          <w:trHeight w:val="366"/>
        </w:trPr>
        <w:tc>
          <w:tcPr>
            <w:tcW w:w="6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C448F" w:rsidRDefault="00EC448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часов на внеаудиторные занятия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C448F" w:rsidRDefault="00EC448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132</w:t>
            </w:r>
          </w:p>
        </w:tc>
      </w:tr>
      <w:tr w:rsidR="00EC448F" w:rsidTr="00EC448F">
        <w:trPr>
          <w:trHeight w:val="366"/>
        </w:trPr>
        <w:tc>
          <w:tcPr>
            <w:tcW w:w="6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C448F" w:rsidRDefault="00EC448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Консультации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C448F" w:rsidRDefault="00EC448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36</w:t>
            </w:r>
          </w:p>
        </w:tc>
      </w:tr>
    </w:tbl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Предлагаемая недельная нагрузка по предмету «Оркестровый класс» 2 часа в неделю, в соответствии с учебным планом детской школы искусств. Детская школа искусств определяет время, необходимое для планомерной и целенаправленной работы оркестрового класса. Эти часы могут быть использованы как на занятия по группам (в мелкогрупповой или групповой форме), так и на сводные занятия (консультации). Кроме того, на сводные занятия оркестра учебные планы предусматривают дополнительно 1-2 часа в месяц (из количества часов, предусмотренных ФГТ на консультации).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Консультации проводятся с целью подготовки обучающихся к концертам, творческим конкурсам и другим мероприятиям по усмотрению   учебного заведения.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EC448F" w:rsidRDefault="00EC448F" w:rsidP="00EC448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4. Форма проведения учебных аудиторных занятий</w:t>
      </w:r>
      <w:r>
        <w:rPr>
          <w:rFonts w:ascii="Times New Roman" w:hAnsi="Times New Roman" w:cs="Times New Roman"/>
          <w:bCs/>
          <w:sz w:val="28"/>
          <w:szCs w:val="28"/>
        </w:rPr>
        <w:t>: групповая (от 10 человек). Рекомендуемая продолжительность урока – 45 минут.</w:t>
      </w:r>
    </w:p>
    <w:p w:rsidR="00EC448F" w:rsidRDefault="00EC448F" w:rsidP="00EC448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5. Цель и задачи</w:t>
      </w:r>
      <w:r>
        <w:rPr>
          <w:rFonts w:ascii="Times New Roman" w:hAnsi="Times New Roman" w:cs="Times New Roman"/>
          <w:bCs/>
          <w:sz w:val="28"/>
          <w:szCs w:val="28"/>
        </w:rPr>
        <w:t xml:space="preserve"> учебного предмета «Оркестровый класс»</w:t>
      </w:r>
    </w:p>
    <w:p w:rsidR="00EC448F" w:rsidRDefault="00EC448F" w:rsidP="00EC448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Цель предмета «Оркестровый класс» не противоречит общим целям образовательной программы и заключается в следующем: </w:t>
      </w:r>
    </w:p>
    <w:p w:rsidR="00EC448F" w:rsidRDefault="00EC448F" w:rsidP="00EC448F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развитие музыкально-творческих способностей обучающегося на основе приобретенных им знаний, умений и навыков в области ансамблевого исполнительства. </w:t>
      </w:r>
    </w:p>
    <w:p w:rsidR="00EC448F" w:rsidRDefault="00EC448F" w:rsidP="00EC448F">
      <w:pPr>
        <w:spacing w:after="0" w:line="240" w:lineRule="auto"/>
        <w:ind w:left="142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448F" w:rsidRDefault="00EC448F" w:rsidP="00EC448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Программа направлена на решение следующих задач:</w:t>
      </w:r>
    </w:p>
    <w:p w:rsidR="00EC448F" w:rsidRDefault="00EC448F" w:rsidP="00EC448F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применение в оркестровой игре практических навыков игры на инструменте, приобретенные в специальном классе;</w:t>
      </w:r>
    </w:p>
    <w:p w:rsidR="00EC448F" w:rsidRDefault="00EC448F" w:rsidP="00EC448F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понимание музыкального произведения – его основной темы, подголосков, вариаций и т. д., исполняемые как всем оркестром, так и отдельными оркестровыми группа;</w:t>
      </w:r>
    </w:p>
    <w:p w:rsidR="00EC448F" w:rsidRDefault="00EC448F" w:rsidP="00EC448F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стимулирование развития эмоциональности, памяти, мышления, воображения и творческой активности при игре в оркестре;</w:t>
      </w:r>
    </w:p>
    <w:p w:rsidR="00EC448F" w:rsidRDefault="00EC448F" w:rsidP="00EC448F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формирование у обучающихся комплекса исполнительских навыков, необходимых для оркестрового музицирования;</w:t>
      </w:r>
    </w:p>
    <w:p w:rsidR="00EC448F" w:rsidRDefault="00EC448F" w:rsidP="00EC448F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расширение кругозора учащегося путем ознакомления с репертуаром оркестра русских народных инструментов;</w:t>
      </w:r>
    </w:p>
    <w:p w:rsidR="00EC448F" w:rsidRDefault="00EC448F" w:rsidP="00EC448F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решение коммуникативных задач (совместное творчество обучающихся разного возраста, влияющее на их творческое развитие, умение общаться в процессе совместного музицирования, оценивать игру друг друга);</w:t>
      </w:r>
    </w:p>
    <w:p w:rsidR="00EC448F" w:rsidRDefault="00EC448F" w:rsidP="00EC448F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развитие чувства ансамбля (чувства партнерства при игре в оркестре), артистизма и музыкальности;</w:t>
      </w:r>
    </w:p>
    <w:p w:rsidR="00EC448F" w:rsidRDefault="00EC448F" w:rsidP="00EC448F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обучение навыкам самостоятельной работы, а также навыкам чтения с листа;</w:t>
      </w:r>
    </w:p>
    <w:p w:rsidR="00EC448F" w:rsidRDefault="00EC448F" w:rsidP="00EC448F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приобретение обучающимися опыта творческой деятельности и публичных выступлений в сфере оркестрового музицирования;</w:t>
      </w:r>
    </w:p>
    <w:p w:rsidR="00EC448F" w:rsidRDefault="00EC448F" w:rsidP="00EC448F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формирование у наиболее одаренных выпускников профессионального исполнительского комплекса участника оркестра.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Учебный предмет «Оркестровый класс» неразрывно связан с учебным предметом «Специальность», а также со всеми предметами дополнительной предпрофессиональной общеобразовательной программы в области искусства «Народные инструменты».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Предмет «Оркестровый класс» расширяет границы творческого общения инструменталистов-народников, привлекая к сотрудничеству исполнителей на различных инструментах. Обучение игре в оркестре способствует развитию эстетических вкусов, прививает практические знания и навыки, необходимые для участия в профессиональных коллективах и непрофессиональных творческих музыкальных коллективах. Занятия в оркестре – накопление опыта коллективного музицирования.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6. Методы обучения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Выбор методов обучения по предмету «Оркестровый класс» зависит от:</w:t>
      </w:r>
    </w:p>
    <w:p w:rsidR="00EC448F" w:rsidRDefault="00EC448F" w:rsidP="00EC448F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возраста обучающихся;</w:t>
      </w:r>
    </w:p>
    <w:p w:rsidR="00EC448F" w:rsidRDefault="00EC448F" w:rsidP="00EC448F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их индивидуальных способностей;</w:t>
      </w:r>
    </w:p>
    <w:p w:rsidR="00EC448F" w:rsidRDefault="00EC448F" w:rsidP="00EC448F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 состава оркестра;</w:t>
      </w:r>
    </w:p>
    <w:p w:rsidR="00EC448F" w:rsidRDefault="00EC448F" w:rsidP="00EC448F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 количества участников оркестра.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Для достижения поставленной цели и реализации задач предмета используются следующие методы обучения:</w:t>
      </w:r>
    </w:p>
    <w:p w:rsidR="00EC448F" w:rsidRDefault="00EC448F" w:rsidP="00EC448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словесный (рассказ, объяснение, разбор, анализ музыкального материала);</w:t>
      </w:r>
    </w:p>
    <w:p w:rsidR="00EC448F" w:rsidRDefault="00EC448F" w:rsidP="00EC448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метод показа (показ педагогом игровых движений, исполнение педагогом оркестровых партий с использованием многообразных вариантов показа, знакомство с дирижерским жестом);</w:t>
      </w:r>
    </w:p>
    <w:p w:rsidR="00EC448F" w:rsidRDefault="00EC448F" w:rsidP="00EC448F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объяснительно-иллюстративный (педагог играет оркестровые партии и попутно объясняет); </w:t>
      </w:r>
    </w:p>
    <w:p w:rsidR="00EC448F" w:rsidRDefault="00EC448F" w:rsidP="00EC448F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репродуктивный метод (повторение участниками оркестра игровых приемов по образцу преподавателя);</w:t>
      </w:r>
    </w:p>
    <w:p w:rsidR="00EC448F" w:rsidRDefault="00EC448F" w:rsidP="00EC448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частично-поисковый (ученики участвуют в поисках решения поставленной задачи);</w:t>
      </w:r>
    </w:p>
    <w:p w:rsidR="00EC448F" w:rsidRDefault="00EC448F" w:rsidP="00EC448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демонстрационный (прослушивание записей, просмотр видеозаписей выдающихся оркестровых коллективов и посещение концертов для повышения общего уровня развития обучающихся.)</w:t>
      </w:r>
    </w:p>
    <w:p w:rsidR="00EC448F" w:rsidRDefault="00EC448F" w:rsidP="00EC448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Предложенные методы работы с оркестром народных инструментов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оркестрового исполнительства на русских народных инструментах.</w:t>
      </w:r>
    </w:p>
    <w:p w:rsidR="00EC448F" w:rsidRDefault="00EC448F" w:rsidP="00EC448F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Описание материально-технических условий реализации учебного предмета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Для реализации образовательной программы необходимо наличие в кабинете «Оркестровый класс» необходимых принадлежностей:</w:t>
      </w:r>
    </w:p>
    <w:p w:rsidR="00EC448F" w:rsidRDefault="00EC448F" w:rsidP="00EC448F">
      <w:pPr>
        <w:numPr>
          <w:ilvl w:val="0"/>
          <w:numId w:val="13"/>
        </w:numPr>
        <w:tabs>
          <w:tab w:val="num" w:pos="54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Достаточное количество оркестровых русских народных инструментов и набора медиаторов для струнной группы, набора шумовых инструментов и перкуссии, а так же должны быть созданы условия для их содержания, своевременного обслуживания и ремонта.</w:t>
      </w:r>
    </w:p>
    <w:p w:rsidR="00EC448F" w:rsidRDefault="00EC448F" w:rsidP="00EC448F">
      <w:pPr>
        <w:numPr>
          <w:ilvl w:val="0"/>
          <w:numId w:val="13"/>
        </w:numPr>
        <w:tabs>
          <w:tab w:val="num" w:pos="54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Подставки под ноги или разноуровневые стулья для каждого участника оркестра.</w:t>
      </w:r>
    </w:p>
    <w:p w:rsidR="00EC448F" w:rsidRDefault="00EC448F" w:rsidP="00EC448F">
      <w:pPr>
        <w:numPr>
          <w:ilvl w:val="0"/>
          <w:numId w:val="13"/>
        </w:numPr>
        <w:tabs>
          <w:tab w:val="num" w:pos="54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Пульты (подставки для нот) для обеспечения максимально комфортных условий для чтения нотных текстов – не менее одного на трех участников.</w:t>
      </w:r>
    </w:p>
    <w:p w:rsidR="00EC448F" w:rsidRDefault="00EC448F" w:rsidP="00EC448F">
      <w:pPr>
        <w:numPr>
          <w:ilvl w:val="0"/>
          <w:numId w:val="13"/>
        </w:numPr>
        <w:tabs>
          <w:tab w:val="num" w:pos="54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Электронный или акустический камертон для точной и удобной настройки инструментов.</w:t>
      </w:r>
    </w:p>
    <w:p w:rsidR="00EC448F" w:rsidRDefault="00EC448F" w:rsidP="00EC448F">
      <w:pPr>
        <w:numPr>
          <w:ilvl w:val="0"/>
          <w:numId w:val="13"/>
        </w:numPr>
        <w:tabs>
          <w:tab w:val="num" w:pos="54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Учебные аудитории должны иметь звуковую изоляцию.</w:t>
      </w:r>
    </w:p>
    <w:p w:rsidR="00EC448F" w:rsidRDefault="00EC448F" w:rsidP="00EC448F">
      <w:pPr>
        <w:numPr>
          <w:ilvl w:val="0"/>
          <w:numId w:val="13"/>
        </w:numPr>
        <w:tabs>
          <w:tab w:val="num" w:pos="54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Участники оркестрового коллектива должны быть обеспечены сценическими костюмами.</w:t>
      </w:r>
    </w:p>
    <w:p w:rsidR="00EC448F" w:rsidRDefault="00EC448F" w:rsidP="00EC448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   Для оборудования класса также необходимо наличие фортепиано, аудио и видео оборудования, нотной и методической литературы. В школе желательно иметь концертный зал, оборудованный одеждой сцены, световым и звуковым оборудованием. </w:t>
      </w:r>
    </w:p>
    <w:p w:rsidR="00EC448F" w:rsidRDefault="00EC448F" w:rsidP="00EC448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bCs/>
          <w:sz w:val="28"/>
          <w:szCs w:val="28"/>
        </w:rPr>
        <w:t>. Содержание учебного предмета</w:t>
      </w:r>
    </w:p>
    <w:p w:rsidR="00EC448F" w:rsidRDefault="00EC448F" w:rsidP="00EC448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1. Сведения о затратах учебного времени</w:t>
      </w:r>
      <w:r>
        <w:rPr>
          <w:rFonts w:ascii="Times New Roman" w:hAnsi="Times New Roman" w:cs="Times New Roman"/>
          <w:bCs/>
          <w:sz w:val="28"/>
          <w:szCs w:val="28"/>
        </w:rPr>
        <w:t>, предусмотренного на освоение учебного предмета «Оркестровый класс», на максимальную, самостоятельную нагрузку обучающихся и аудиторные занятия: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Срок обучения – 5   лет</w:t>
      </w:r>
    </w:p>
    <w:p w:rsidR="00EC448F" w:rsidRDefault="00EC448F" w:rsidP="00EC448F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Аудиторные занятия: со 2 по 5 класс – 2 часа в неделю.</w:t>
      </w:r>
    </w:p>
    <w:p w:rsidR="00EC448F" w:rsidRDefault="00EC448F" w:rsidP="00EC448F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Самостоятельные занятия: со 2 по 5 класс – 1 час в неделю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Объем времени на самостоятельную работу определяется с учетом сложившихся педагогических традиций и методической целесообразности.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Виды внеаудиторной работы:</w:t>
      </w:r>
    </w:p>
    <w:p w:rsidR="00EC448F" w:rsidRDefault="00EC448F" w:rsidP="00EC448F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выполнение домашнего задания;</w:t>
      </w:r>
    </w:p>
    <w:p w:rsidR="00EC448F" w:rsidRDefault="00EC448F" w:rsidP="00EC448F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подготовка к концертным выступлениям;</w:t>
      </w:r>
    </w:p>
    <w:p w:rsidR="00EC448F" w:rsidRDefault="00EC448F" w:rsidP="00EC448F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посещение учреждений культуры (филармоний, театров, концертных залов и др.);</w:t>
      </w:r>
    </w:p>
    <w:p w:rsidR="00EC448F" w:rsidRDefault="00EC448F" w:rsidP="00EC448F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участие обучающихся в концертах, творческих мероприятиях и культурно-просветительской деятельности образовательного учреждения и др.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Учебный материал распределяется по годам обучения – классам. Каждый класс имеет свои дидактические задачи и объем времени, предусмотренный для освоения учебного материала.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2. Основные репертуарные принципы 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В репертуар оркестрового класса необходимо включать произведения русской, советской и зарубежной музыкальной литературы различных жанров и форм. Большое воспитательное значение имеет работа над обработками народных песен и танцев, полифонией, переложениями классической музыки для оркестра русских народных инструментов. 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Репертуарный список включает в себя произведения для оркестра русских народных инструментов, произведения для солиста в сопровождении оркестра, произведения для хора и оркестра. Репертуарный список не является исчерпывающим. Руководитель оркестрового класса может по своему усмотрению пополнять его новыми, вновь издаваемыми сочинениями, соответствующими музыкально-исполнительским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возможностям учащихся, обрабатывать и делать переложения произведений для того состава оркестра, который имеется в школе.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Подбор необходимого, интересного нотного материала, соответствующего уровню подготовки оркестра, является одним из важных факторов его успешной работы. Учитывая  наличие в оркестре учащихся разных классов и их различную подготовку, руководитель должен подбирать произведения, доступные по содержанию и техническим трудностям для каждого оркестранта. Завышение репертуара ведет к загрузке учащихся утомительной и неинтересной работой, что значительно снижает их интерес к занятиям.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В течение учебного года в оркестровом классе необходимо выучить 4-6 произведений. На занятиях оркестра большое внимание следует уделять развитию у учащихся навыков чтения нот с листа. В целях постепенного и планомерного развития этого навыка рекомендуется начинать работу с легких произведений, с минимальным количеством знаков альтерации и простым ритмическим рисунком.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При чтении нот с листа необходимо выполнять элементарные требования данной партитуры, чтобы получить правильное представление о содержании и форме исполняемого произведения. Важно помнить, что количество проработанных произведений, их разнообразие по жанру, форме, фактуре и характеру имеет большое значение не только в расширении музыкального кругозора обучающихся, но и в развитии навыков чтения нот с листа.</w:t>
      </w:r>
    </w:p>
    <w:p w:rsidR="00EC448F" w:rsidRDefault="00EC448F" w:rsidP="00EC448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Особое внимание требует разбор и разучивание полифонических пьес. Их исполнение имеет большое музыкально-воспитательное значение и способствует развитию слуховых представлений и музыкального мышления. Рекомендуется широко использовать в репертуаре оркестра богатейшую русскую подголосочную полифонию, а также произведения классиков и лучшие произведения современных композиторов.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3. Требования по годам обучения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В течение учебного года планируется ряд творческих показов: открытые репетиции для родителей и преподавателей, отчетные концерты, мероприятия по пропаганде музыкальных знаний (концерты-лекции в общеобразовательных школах, в досуговых учреждениях, домах детского творчества и пр.), участие в смотрах-конкурсах, фестивалях, концертно-массовых мероприятиях.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   В оркестровой игре так же, как и в сольном исполнительстве, требуются определенные музыкально-технические навыки владения инструментом, навыки совместной игры, такие, как:</w:t>
      </w:r>
    </w:p>
    <w:p w:rsidR="00EC448F" w:rsidRDefault="00EC448F" w:rsidP="00EC448F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сформированный комплекс умений и навыков в области коллективного творчества – оркестрового исполнительства, позволяющий демонстрировать в оркестровой игре единство исполнительских намерений и реализацию исполнительского замысла;</w:t>
      </w:r>
    </w:p>
    <w:p w:rsidR="00EC448F" w:rsidRDefault="00EC448F" w:rsidP="00EC448F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навыки по решению музыкально-исполнительских задач оркестрового исполнительства, обусловленных художественным содержанием и особенностями формы, жанра и стиля музыкального произведения.</w:t>
      </w:r>
    </w:p>
    <w:p w:rsidR="00EC448F" w:rsidRDefault="00EC448F" w:rsidP="00EC448F">
      <w:pPr>
        <w:spacing w:after="0" w:line="240" w:lineRule="auto"/>
        <w:ind w:left="142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448F" w:rsidRDefault="00EC448F" w:rsidP="00EC448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Годовые требования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Первый год обучения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Освоение первоначальных игровых навыков на основных инструментах оркестра (домры малые, балалайки примы, баяны) и их оркестровых разновидностях (домра альт, балалайка секунда, басовая группа). 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Овладение основными навыками техники игры (посадка, способы звукоизвлечения, аппликатура) учащимися не специальных классов. 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Развитие навыков коллективной игры, навыков самостоятельного разбора оркестровых партий.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Формирование умения исполнять свою партию, следуя замыслу автора и требованиям руководителя оркестра.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Овладение знаниями профессиональной терминологии, необходимой на данном этапе.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Знакомство с дирижерским жестом, овладение навыком начинать и заканчивать игру по дирижерскому жесту.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Примерный репертуарный список</w:t>
      </w:r>
    </w:p>
    <w:p w:rsidR="00EC448F" w:rsidRDefault="00EC448F" w:rsidP="00EC448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Широков А. Маленькая приветственная увертюра.</w:t>
      </w:r>
    </w:p>
    <w:p w:rsidR="00EC448F" w:rsidRDefault="00EC448F" w:rsidP="00EC448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рнп «Ах ты, береза». Обр. В. Подъельского.</w:t>
      </w:r>
    </w:p>
    <w:p w:rsidR="00EC448F" w:rsidRDefault="00EC448F" w:rsidP="00EC448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Легар Ф. Вальс.</w:t>
      </w:r>
    </w:p>
    <w:p w:rsidR="00EC448F" w:rsidRDefault="00EC448F" w:rsidP="00EC448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Будашкин Н. Полька. Инстр. О. Суриной.</w:t>
      </w:r>
    </w:p>
    <w:p w:rsidR="00EC448F" w:rsidRDefault="00EC448F" w:rsidP="00EC448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Кабалевский Д. Кавалерийская. Инстр. О. Суриной.</w:t>
      </w:r>
    </w:p>
    <w:p w:rsidR="00EC448F" w:rsidRDefault="00EC448F" w:rsidP="00EC448F">
      <w:pPr>
        <w:spacing w:after="0" w:line="240" w:lineRule="auto"/>
        <w:ind w:left="42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Второй год обучения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Дальнейшее совершенствование технических возможностей в овладении музыкальных инструментов, усложнение репертуара за счет введения новых приемов игры.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 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Формирование умения разучивать партии в группах однородных инструментов и самостоятельно; умения слышать подголоски, партии солиста и аккомпанемента, навыков понимания дирижерского жеста.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Выработка устойчивой ритмичности в умеренных темпах.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Развитие навыков оркестрового исполнительства и артистичности.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Знакомство с музыкальными жанрами, с творчеством композиторов, с лучшими исполнителями и оркестровыми коллективами, прослушивание их игры в записях.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Примерный репертуарный список</w:t>
      </w:r>
    </w:p>
    <w:p w:rsidR="00EC448F" w:rsidRDefault="00EC448F" w:rsidP="00EC448F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Штраус И. Полька-пиццикато. Инстр. О. Суриной.</w:t>
      </w:r>
    </w:p>
    <w:p w:rsidR="00EC448F" w:rsidRDefault="00EC448F" w:rsidP="00EC448F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Сперанский И. Ах, улица широкая.</w:t>
      </w:r>
    </w:p>
    <w:p w:rsidR="00EC448F" w:rsidRDefault="00EC448F" w:rsidP="00EC448F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Чекалов П. Посвещение. Музыка из к/ф «На родине В. Шукшина». Инстр. О. Суриной.</w:t>
      </w:r>
    </w:p>
    <w:p w:rsidR="00EC448F" w:rsidRDefault="00EC448F" w:rsidP="00EC448F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Мыльников А. Добры молодцы и красны девицы. </w:t>
      </w:r>
    </w:p>
    <w:p w:rsidR="00EC448F" w:rsidRDefault="00EC448F" w:rsidP="00EC448F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рнп «Как при лужку». Обр. А. Зверева.</w:t>
      </w:r>
    </w:p>
    <w:p w:rsidR="00EC448F" w:rsidRDefault="00EC448F" w:rsidP="00EC448F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Третий год обучения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Совершенствование навыков ансамблевой игры в произведениях более сложной фактуры, синхронного выполнения игровых приемов, достижения унисона в исполняемой партии.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Выработка ритмической устойчивости в более быстрых и медленных темпах с более сложным ритмическим рисунком.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Знание основных схем дирижирования.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Знакомство с главными компонентами музыкального языка (ритм, высота, ладовое тяготение, мелодия, аккомпанемент).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Освоение средств выразительного исполнения (фразировка, динамика, артикуляция, тембровое сопоставление).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Примерный репертуарный список</w:t>
      </w:r>
    </w:p>
    <w:p w:rsidR="00EC448F" w:rsidRDefault="00EC448F" w:rsidP="00EC448F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Будашкин Н. Воспоминание. Инстр. О. Суриной.</w:t>
      </w:r>
    </w:p>
    <w:p w:rsidR="00EC448F" w:rsidRDefault="00EC448F" w:rsidP="00EC448F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Купревич В. Путешествие в Мосальск.</w:t>
      </w:r>
    </w:p>
    <w:p w:rsidR="00EC448F" w:rsidRDefault="00EC448F" w:rsidP="00EC448F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Цыганков А. Песня. Инстр. О. Суриной.</w:t>
      </w:r>
    </w:p>
    <w:p w:rsidR="00EC448F" w:rsidRDefault="00EC448F" w:rsidP="00EC448F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Цветков В. Интермеццо.</w:t>
      </w:r>
    </w:p>
    <w:p w:rsidR="00EC448F" w:rsidRDefault="00EC448F" w:rsidP="00EC448F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Рнп «При долинушке». Обр. Б. Феоктистова. Инстр. О. Суриной.</w:t>
      </w:r>
    </w:p>
    <w:p w:rsidR="00EC448F" w:rsidRDefault="00EC448F" w:rsidP="00EC448F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448F" w:rsidRDefault="00EC448F" w:rsidP="00EC448F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448F" w:rsidRDefault="00EC448F" w:rsidP="00EC448F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448F" w:rsidRDefault="00EC448F" w:rsidP="00EC448F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Четвертый год обучения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Грамотное чтение нотных текстов по партиям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Владение основными способами звукоизвлечения, разновидностями атаки звука, артикуляционными приемами, рационального применения аппликатуры.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Умение определять и преодолевать технические трудности в оркестровых партиях, проникать в эмоционально-образное содержание разучиваемого произведения.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Умение начинать игру по ауфтакту, выполнять динамику и изменения темпа по дирижерскому жесту.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Умение анализировать музыкальное произведение, определять форму построения.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Формирование навыка сценического поведения в условиях концерта.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Примерный репертуарный список</w:t>
      </w:r>
    </w:p>
    <w:p w:rsidR="00EC448F" w:rsidRDefault="00EC448F" w:rsidP="00EC448F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Конов В. Попурри.</w:t>
      </w:r>
    </w:p>
    <w:p w:rsidR="00EC448F" w:rsidRDefault="00EC448F" w:rsidP="00EC448F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Дербенко Е. Русская песня.</w:t>
      </w:r>
    </w:p>
    <w:p w:rsidR="00EC448F" w:rsidRDefault="00EC448F" w:rsidP="00EC448F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Биберган В. Ария.</w:t>
      </w:r>
    </w:p>
    <w:p w:rsidR="00EC448F" w:rsidRDefault="00EC448F" w:rsidP="00EC448F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рнп «Семеновна». Обр. А. Громова. </w:t>
      </w:r>
    </w:p>
    <w:p w:rsidR="00EC448F" w:rsidRDefault="00EC448F" w:rsidP="00EC448F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Френкель Я. «Погоня» из к/ф «Новые приключения неуловимых».Инстр. О. Суриной.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Пятый год обучения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Знания об инструментах оркестра русских народных инструментов и оркестровых коллективах.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Умение применять практические навыки игры на народных музыкальных инструментах. Владение основными аппликатурными схемами.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Понимать форму музыкального произведения.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Умение слышать друг друга, исполнять свою партию, следуя замыслу и трактовке руководителя оркестра.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Исполнение репертуара повышенной сложности, исполнение ведущих партий сводного состава оркестра.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Знание основ безопасности при игре на оркестровых инструментах.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Примерный репертуарный список</w:t>
      </w:r>
    </w:p>
    <w:p w:rsidR="00EC448F" w:rsidRDefault="00EC448F" w:rsidP="00EC448F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Дунаевский. Увертюра к к/ф «Дети капитана Гранта». Переложение для двух баянов Б. Слюсаря. Инстр. О. Суриной.</w:t>
      </w:r>
    </w:p>
    <w:p w:rsidR="00EC448F" w:rsidRDefault="00EC448F" w:rsidP="00EC448F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Гусев В. Дождь идет. </w:t>
      </w:r>
    </w:p>
    <w:p w:rsidR="00EC448F" w:rsidRDefault="00EC448F" w:rsidP="00EC448F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Рахманинов С. Итальянская полька.</w:t>
      </w:r>
    </w:p>
    <w:p w:rsidR="00EC448F" w:rsidRDefault="00EC448F" w:rsidP="00EC448F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рнп «Ой вьюн над водой». Обр. В. Китова.</w:t>
      </w:r>
    </w:p>
    <w:p w:rsidR="00EC448F" w:rsidRDefault="00EC448F" w:rsidP="00EC448F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Дитель В. Фантазия на тему рнп «Коробейники». Обр. М. Рожкова, Г. Митяева. Инстр. О. Суриной.</w:t>
      </w:r>
    </w:p>
    <w:p w:rsidR="00EC448F" w:rsidRDefault="00EC448F" w:rsidP="00EC448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bCs/>
          <w:sz w:val="28"/>
          <w:szCs w:val="28"/>
        </w:rPr>
        <w:t>. Требования к уровню подготовки обучающихся</w:t>
      </w:r>
    </w:p>
    <w:p w:rsidR="00EC448F" w:rsidRDefault="00EC448F" w:rsidP="00EC448F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За время обучения в оркестровом классе у учащихся должен быть сформирован комплекс знаний, умений и навыков, необходимых для совместного музицирования, а именно:</w:t>
      </w:r>
    </w:p>
    <w:p w:rsidR="00EC448F" w:rsidRDefault="00EC448F" w:rsidP="00EC448F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знание начальных основ оркестрового искусства, художественно-исполнительских возможностей оркестра русских народных инструментов;</w:t>
      </w:r>
    </w:p>
    <w:p w:rsidR="00EC448F" w:rsidRDefault="00EC448F" w:rsidP="00EC448F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знание профессиональной терминологии;</w:t>
      </w:r>
    </w:p>
    <w:p w:rsidR="00EC448F" w:rsidRDefault="00EC448F" w:rsidP="00EC448F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навыки коллективного оркестрового исполнительского творчества, в том числе отражающие взаимоотношения между солистом и оркестром;</w:t>
      </w:r>
    </w:p>
    <w:p w:rsidR="00EC448F" w:rsidRDefault="00EC448F" w:rsidP="00EC448F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навыки исполнения партии в оркестровом коллективе в соответствии с замыслом композитора и требованиями дирижера; чтение нот с листа;</w:t>
      </w:r>
    </w:p>
    <w:p w:rsidR="00EC448F" w:rsidRDefault="00EC448F" w:rsidP="00EC448F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навыки понимания дирижерского жеста;</w:t>
      </w:r>
    </w:p>
    <w:p w:rsidR="00EC448F" w:rsidRDefault="00EC448F" w:rsidP="00EC448F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умение понимать музыкальное произведение, исполняемого оркестром в целом и отдельными группами; </w:t>
      </w:r>
    </w:p>
    <w:p w:rsidR="00EC448F" w:rsidRDefault="00EC448F" w:rsidP="00EC448F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умение слышать тему, подголоски, сопровождение;</w:t>
      </w:r>
    </w:p>
    <w:p w:rsidR="00EC448F" w:rsidRDefault="00EC448F" w:rsidP="00EC448F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умение грамотно проанализировать исполняемое оркестровое произведение.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Знания и умения, полученные учащимися в оркестровом классе, необходимы выпускникам впоследствии для участия в различных непрофессиональных творческих музыкальных коллективах, а также для дальнейших занятий в оркестровых классах профессиональных учебных заведений.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Выступление оркестра рассматривается как вид промежуточной аттестации. В конце первого и второго полугодия учебного года руководитель оркестрового класса выставляет учащимся оценки. При этом учитывается общее развитие ученика, его активность и успехи в освоении навыков оркестровой игры, соблюдение оркестровой дисциплины.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448F" w:rsidRDefault="00EC448F" w:rsidP="00EC448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bookmark16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bCs/>
          <w:sz w:val="28"/>
          <w:szCs w:val="28"/>
        </w:rPr>
        <w:t>. Формы и методы контроля, система оценок</w:t>
      </w:r>
      <w:bookmarkEnd w:id="0"/>
    </w:p>
    <w:p w:rsidR="00EC448F" w:rsidRDefault="00EC448F" w:rsidP="00EC448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1. Аттестация: цели, виды, форма, содержание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В программе обучения оркестра используются две основные формы контроля успеваемости – текущая и промежуточная.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Методытекущего контроля</w:t>
      </w:r>
    </w:p>
    <w:p w:rsidR="00EC448F" w:rsidRDefault="00EC448F" w:rsidP="00EC448F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оценка за работу в классе;</w:t>
      </w:r>
    </w:p>
    <w:p w:rsidR="00EC448F" w:rsidRDefault="00EC448F" w:rsidP="00EC448F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текущая сдача партий;</w:t>
      </w:r>
    </w:p>
    <w:p w:rsidR="00EC448F" w:rsidRDefault="00EC448F" w:rsidP="00EC448F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контрольный урок в конце каждой четверти.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Виды промежуточного контроля</w:t>
      </w:r>
    </w:p>
    <w:p w:rsidR="00EC448F" w:rsidRDefault="00EC448F" w:rsidP="00EC448F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переводной зачет при переходе в следующий класс и по окончании освоения предмета.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Учет успеваемости обучающихся проводится преподавателем на основе текущих занятий, их посещений, индивидуальной и групповой проверки знаний оркестровых партий. При оценке учащегося учитывается также его участие в выступлениях коллектива. 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Повседневно оценивая каждого учащегося, педагог, опираясь на ранее выявленный им уровень подготовленности каждого ребенка, прежде всего, анализирует динамику усвоения им учебного материала, степень его прилежания, всеми средствами стимулируя его интерес к учебе.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При выведении итоговой (переводной) оценки учитывается следующее:</w:t>
      </w:r>
    </w:p>
    <w:p w:rsidR="00EC448F" w:rsidRDefault="00EC448F" w:rsidP="00EC448F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оценка годовой работы ученика;</w:t>
      </w:r>
    </w:p>
    <w:p w:rsidR="00EC448F" w:rsidRDefault="00EC448F" w:rsidP="00EC448F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оценка на зачете по сдаче партий;</w:t>
      </w:r>
    </w:p>
    <w:p w:rsidR="00EC448F" w:rsidRDefault="00EC448F" w:rsidP="00EC448F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другие выступления ученика в течение учебного года.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2. Критерии оценок 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По итогам исполнения программы на зачете выставляется оценка по пятибалльной системе: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 (отлично)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регулярное посещение занятий по оркестру, отсутствие пропусков без уважительных причин, знание своей партии во всех произведениях, разучиваемых в оркестровом классе, активная эмоциональная работа на занятиях, участие на всех концертах коллектива;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 (хорошо)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регулярное посещение занятий по оркестру, отсутствие пропусков без уважительных причин, активная работа в классе, сдача партии всей программы при недостаточной проработке трудных технических фрагментов, участие в концертах оркестра;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 (удовлетворительно)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нерегулярное посещение занятий по оркестру, пропуски без уважительных причин, пассивная работа в классе, незнание некоторых партитур в программе при сдаче партий, участие в обязательном отчетном концерте школы в случае пересдачи партий;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 (неудовлетворительно)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пропуски занятий без уважительных причин, неудовлетворительная сдача партий в большинстве партитур всей программы, недопуск к выступлению на отчетный концерт;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«зачет» (без отметки)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отражает достаточный уровень подготовки и исполнения на данном этапе обучения.</w:t>
      </w:r>
    </w:p>
    <w:p w:rsidR="00EC448F" w:rsidRDefault="00EC448F" w:rsidP="00EC448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Данная система оценки качества исполнения является основной. В зависимости от сложившихся традиций и с учетом целесообразности оценка качества исполнения может быть дополнена системой «+» и «-», что даст возможность более конкретно отметить выступление учащегося.</w:t>
      </w:r>
    </w:p>
    <w:p w:rsidR="00EC448F" w:rsidRDefault="00EC448F" w:rsidP="00EC448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   Фонды оценочных средств призваны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области музыкального искусства.</w:t>
      </w:r>
    </w:p>
    <w:p w:rsidR="00EC448F" w:rsidRDefault="00EC448F" w:rsidP="00EC448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bCs/>
          <w:sz w:val="28"/>
          <w:szCs w:val="28"/>
        </w:rPr>
        <w:t>. Методическое обеспечение учебного процесса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1. Организация учебного процесса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Работа руководителя оркестрового класса распределяется по следующим этапам: изучение произведений по партитуре и подготовка к работе с оркестром (в частности, подготовка партий), проведение учебных занятий   по группам, сводных занятий, а также репетиций и концертов.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Работа оркестрового класса в течение учебного года ведется по заранее намеченному плану. В плане указывается репертуар для изучения на текущий год, определяется примерное количество выступлений оркестра. При этом учитываются возможности учеников, подготовленность к занятиям в оркестре учащихся разных классов. Неоправданное завышение программы препятствует прочному усвоению учащимися навыков оркестровой игры, ведет к перегрузке и снижает интерес к занятиям.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Целесообразно участие в детском оркестре педагогов отделения народных инструментов – это способствует более успешной работе. Пример совместного музицирования преподавателей и учащихся поднимает уровень исполнительства, ведет к лучшему взаимопониманию преподавателей и учеников.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В школьном оркестре желательно участие пианиста-концертмейстера, особенно при отсутствии басовой группы. Фортепиано уплотняет звучность оркестра, создает интонационно чистую основу произ</w:t>
      </w:r>
      <w:r>
        <w:rPr>
          <w:rFonts w:ascii="Times New Roman" w:hAnsi="Times New Roman" w:cs="Times New Roman"/>
          <w:bCs/>
          <w:sz w:val="28"/>
          <w:szCs w:val="28"/>
        </w:rPr>
        <w:softHyphen/>
        <w:t>ведения, помогая обучающимся в овладении интонацией.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По усмотрению педагога могут использоваться клавишные электронные инструменты. В зависимости от качества инструмента им можно заменять группу духовых.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В течение года руководитель оркестрового класса должен подготовить с коллективом 4-6 разнохарактерных произведений, которые рекомендуется исполнять в различных концертах. В целях более продуктивной работы и подготовки большего количества произведений целесообразна организация разучивания оркестровых партий с помощью педагогов отделения народных инструментов.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2. Методические рекомендации педагогическим работникам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Объем самостоятельной работы учащихся определяется с учетом минимальных затрат на подготовку домашнего задания (параллельно с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освоением детьми программы основного общего образования), с опорой на сложившиеся в учебном заведении педагогические традиции и методическую целесообразность, а также индивидуальные способности ученика.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Регулярные домашние занятия позволяют выучить наиболее сложные музыкальные фрагменты до начала совместных репетиций. Согласно учебному плану, объем самостоятельной нагрузки по предмету «Оркестровый класс» составляет 1 час в неделю.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Педагогу по оркестру можно рекомендовать частично составить план занятий с учетом времени, отведенного на оркестр для индивидуального разучивания партий с каждым учеником. На начальном этапе работы с  оркестром рекомендуется проводить репетиции в мелкогрупповых занятиях, умело сочетать и чередовать состав. Также можно предложить использование часов, отведенных на консультации, предусмотренные учебным планом. 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Педагог должен иметь в виду, что формирование оркестра иногда происходит в зависимости от наличия конкретных инструменталистов в учебном заведении. При определенных условиях допустимо участие в оркестре учеников разных классов (младшие – средние, средние – старшие).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В данном случае педагогу необходимо распределить партии в зависимости от степени подготовленности учеников.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В целях расширения музыкального кругозора и развития навыков чтения нот с листа желательно знакомство учеников с большим числом произведений, не доводя их до уровня концертного выступления.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На начальном этапе обучения важнейшим требованием является ясное понимание учеником своей роли и значения своих партий в исполняемом произведении в оркестре.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Педагог должен обращать внимание на настройку инструментов, правильное звукоизвлечение, сбалансированную динамику, штриховую согласованность, ритмическую слаженность и четкую, ясную схему формообразующих элементов.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 выборе репертуара для оркестра педагог должен стремиться к тематическому разнообразию, обращать внимание на сложность материала, ценность художественной идеи, качество инструментовок и переложений для конкретного состава, а также на сходство диапазонов инструментов, на фактурные возможности данного состава. Грамотно составленная программа, профессионально, творчески выполненная инструментовка – залог успешных выступлений.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В звучании оркестра немаловажным моментом является размещение исполнителей (посадка оркестра). Оно должно исходить от акустических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особенностей инструментов, от необходимости музыкального контактирования между участниками оркестра.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3. Рекомендации по организации самостоятельной работы обучающихся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Учащийся должен тщательно выучить свою индивидуальную партию, обращая внимание не только на нотный текст, но и на все авторские указания, после чего следует переходить к репетициям с партнером по ансамблю. После каждого урока с преподавателем ансамбль необходимо вновь репетировать, чтобы исправить указанные преподавателем недостатки в игре. Желательно самостоятельно ознакомиться с партией другого участника ансамбля. Важно, чтобы партнеры по ансамблю обсуждали свои творческие намерения, согласовывая их, друг с другом. Следует отмечать в нотах ключевые моменты, важные для достижения наибольшей синхронности звучания, а также звукового баланса между исполнителями.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4. Ознакомление с основами дирижерского искусства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Передать участникам свои исполнительские замыслы руководитель оркестра может с помощью различных средств. Такими средствами являются: речь, пение, проигрывание партий на одном из инструментов, специфический язык дирижерских жестов.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С помощью речи руководитель объясняет образно-смысловое содержание музыки, характер трактовки, силу звучания, указывает на допущенные ошибки и т. д., добиваясь точного выполнения своих творческих намерений и правильного воспроизведения нотного текста. Для большей убедительности он может напеть тот или иной отрывок или же сыграть его на инструменте. Это помогает быстрее достичь желаемого результата.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Основным средством общения дирижера с оркестром, как на репетиции, так и во время концертного выступления является язык дирижерских жестов. Каждое движение нужно научить понимать на двух-трех занятиях, повторяя по нескольку раз. При этом обращать внимание на разницу между жестами, передающими различную по характеру, темпу, настроению и содержанию музыку. Когда оркестранты начнут достаточно уверенно зрительно воспринимать особенности жеста, чаще практиковать с ними игру по руке по нескольку тактов из различных пьес, добиваясь точного одновременного вступления и соответствия исполнения музыки жесту дирижера.</w:t>
      </w:r>
    </w:p>
    <w:p w:rsidR="00EC448F" w:rsidRDefault="00EC448F" w:rsidP="00EC448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   Оркестрантов необходимо не только учить понимать указания дирижера, но и быстро выполнять их, помнить о них при исполнении музыки.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5. Дидактическое обеспечение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В ДШИ имеется библиотека для оркестра русских народных инструментов, содержащая около 30 единиц методических пособий и нотных сборников, а также переложения (инструментовки) для конкретного состава оркестра, выполненные руководителем оркестра. Все произведения, включенные в примерные репертуарные списки настоящей программы, имеются в наличии. </w:t>
      </w: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448F" w:rsidRDefault="00EC448F" w:rsidP="00EC448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bCs/>
          <w:sz w:val="28"/>
          <w:szCs w:val="28"/>
        </w:rPr>
        <w:t>.Списки рекомендуемой учебной и нотной литературы</w:t>
      </w:r>
    </w:p>
    <w:p w:rsidR="00EC448F" w:rsidRDefault="00EC448F" w:rsidP="00EC448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1. Методическая литература</w:t>
      </w:r>
    </w:p>
    <w:p w:rsidR="00EC448F" w:rsidRDefault="00EC448F" w:rsidP="00EC448F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Аверин В. А. История исполнительства на русских народных инструментах: Курс лекций. – Красноярск: гос. Ун-т.:Краноярс: КрасГУ, 2002. – 296 с.</w:t>
      </w:r>
    </w:p>
    <w:p w:rsidR="00EC448F" w:rsidRDefault="00EC448F" w:rsidP="00EC448F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Акимов Ю. Школа игры на баяне. – М.: Советский композитор, 1989. – 208 с.</w:t>
      </w:r>
    </w:p>
    <w:p w:rsidR="00EC448F" w:rsidRDefault="00EC448F" w:rsidP="00EC448F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Александров А. Школа игры на трехструнной домре. Изд. Музыка. – М.: Изд. Музыка, 1990</w:t>
      </w:r>
      <w:r>
        <w:rPr>
          <w:rFonts w:ascii="Times New Roman" w:hAnsi="Times New Roman" w:cs="Times New Roman"/>
          <w:bCs/>
          <w:i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160 с.</w:t>
      </w:r>
    </w:p>
    <w:p w:rsidR="00EC448F" w:rsidRDefault="00EC448F" w:rsidP="00EC448F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Басурманов А. П. Справочник баяниста / Под общей ред. Проф. Н. Я. Чайкина. – 2-е изд., испр. И доп. – М.: Советский композитор, 1986. – 424 с.</w:t>
      </w:r>
    </w:p>
    <w:p w:rsidR="00EC448F" w:rsidRDefault="00EC448F" w:rsidP="00EC448F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Басурманов А. Самоучитель игры на баяне. – М.: Советский композитор, 1981. – 110 с.</w:t>
      </w:r>
    </w:p>
    <w:p w:rsidR="00EC448F" w:rsidRDefault="00EC448F" w:rsidP="00EC448F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Буданков О., Вахутинский М., Петров В. Практический курс игры на русских народных духовых и ударных инструментах. – М.: Музыка, 1991. – 168 с.</w:t>
      </w:r>
    </w:p>
    <w:p w:rsidR="00EC448F" w:rsidRDefault="00EC448F" w:rsidP="00EC448F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Дорожкин А. Самоучитель игры на балалайке. – М.: Изд. Музыка, 1982. – 95 с.</w:t>
      </w:r>
    </w:p>
    <w:p w:rsidR="00EC448F" w:rsidRDefault="00EC448F" w:rsidP="00EC448F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Илюхин А. Самоучитель игры на балалайке. – М.: Музыка, 1980. – 150 с.</w:t>
      </w:r>
    </w:p>
    <w:p w:rsidR="00EC448F" w:rsidRDefault="00EC448F" w:rsidP="00EC448F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Информационные бюллетень «Народник» № 1-58./Ред.-сост. В. Новожилов,  В. Петров. – М.: Музыка, 1998-2007.</w:t>
      </w:r>
    </w:p>
    <w:p w:rsidR="00EC448F" w:rsidRDefault="00EC448F" w:rsidP="00EC448F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Имханицкий М. И. История исполнительства на русских народных инструментах. Учеб. Пособие для вузов и уч-щ. – М.: Изд-во РАМ им. Гнесиных, 2002. – 351 с.</w:t>
      </w:r>
    </w:p>
    <w:p w:rsidR="00EC448F" w:rsidRDefault="00EC448F" w:rsidP="00EC448F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Имханицкий М. И. Становление струнно-щипковых народных инструментов в России. Учебное пособие. – М.: РАМ им. Гнесиных, 2008. – 360 с.</w:t>
      </w:r>
    </w:p>
    <w:p w:rsidR="00EC448F" w:rsidRDefault="00EC448F" w:rsidP="00EC448F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Каргин А. Работа с самодеятельным оркестром русских народных инструментов. – М.: Музыка, 1982. – 159 с.</w:t>
      </w:r>
    </w:p>
    <w:p w:rsidR="00EC448F" w:rsidRDefault="00EC448F" w:rsidP="00EC448F">
      <w:pPr>
        <w:numPr>
          <w:ilvl w:val="0"/>
          <w:numId w:val="25"/>
        </w:numPr>
        <w:tabs>
          <w:tab w:val="num" w:pos="432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Крылова Г. И. Азбука маленького баяниста. Для начального обучения игре на баяне детей 6-8 лет. Учебно-методическое пособие для преподавателей и учащихся детских музыкальных школ. В двух частях. Часть 1. Пособие для учителя./ Г. И. Крылова. – М.: ВЛАДОС-ПРЕСС, 2010. – 107 с. </w:t>
      </w:r>
    </w:p>
    <w:p w:rsidR="00EC448F" w:rsidRDefault="00EC448F" w:rsidP="00EC448F">
      <w:pPr>
        <w:numPr>
          <w:ilvl w:val="0"/>
          <w:numId w:val="25"/>
        </w:numPr>
        <w:tabs>
          <w:tab w:val="num" w:pos="432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Крылова Г. И. Азбука маленького баяниста. Для начального обучения игре на баяне детей 6-8 лет. Учебно-методическое пособие для преподавателей и учащихся детских музыкальных школ. В двух частях. Часть 2. Пособие для учащихся./ Г. И. Крылова. – М.: ВЛАДОС-ПРЕСС, 2010. – 116 с. </w:t>
      </w:r>
    </w:p>
    <w:p w:rsidR="00EC448F" w:rsidRDefault="00EC448F" w:rsidP="00EC448F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Нечепоренко П., Мельников В. Школа игры на балалайке. – М.: Музыка, 2004. – 184 с. </w:t>
      </w:r>
    </w:p>
    <w:p w:rsidR="00EC448F" w:rsidRDefault="00EC448F" w:rsidP="00EC448F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Пересада А. Справочник домриста. – Краснодар: 1993.</w:t>
      </w:r>
    </w:p>
    <w:p w:rsidR="00EC448F" w:rsidRDefault="00EC448F" w:rsidP="00EC448F">
      <w:pPr>
        <w:numPr>
          <w:ilvl w:val="0"/>
          <w:numId w:val="25"/>
        </w:numPr>
        <w:tabs>
          <w:tab w:val="num" w:pos="432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Семенов В. Современная школа игры на баяне. – М.: Музыка, 2003. – 216 с.</w:t>
      </w:r>
    </w:p>
    <w:p w:rsidR="00EC448F" w:rsidRDefault="00EC448F" w:rsidP="00EC448F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Чунин В. Школа игры на трехструнной домре.– М.: Изд. Музыка, 2000.</w:t>
      </w:r>
    </w:p>
    <w:p w:rsidR="00EC448F" w:rsidRDefault="00EC448F" w:rsidP="00EC448F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Чунин В. Современный русский народный оркестр. Методическое пособие для руководителей самодеятельных коллективов. – М.: Музыка, 1981. – 96 с.</w:t>
      </w:r>
    </w:p>
    <w:p w:rsidR="00EC448F" w:rsidRDefault="00EC448F" w:rsidP="00EC448F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448F" w:rsidRDefault="00EC448F" w:rsidP="00EC448F">
      <w:pPr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2. Учебная литература (партитуры)</w:t>
      </w:r>
    </w:p>
    <w:p w:rsidR="00EC448F" w:rsidRDefault="00EC448F" w:rsidP="00EC448F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Городовская В. Испанский сувенир, рапсодия для оркестра русских народных инструментов. – М.: В. Пешняк, 2001. – 48 с.</w:t>
      </w:r>
    </w:p>
    <w:p w:rsidR="00EC448F" w:rsidRDefault="00EC448F" w:rsidP="00EC448F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Детские пьесы для ансамбля и оркестра русских народных инструментов. Переложение И. Г. Яценко. – М.: Кларентианум, 1999. – 64 с.</w:t>
      </w:r>
    </w:p>
    <w:p w:rsidR="00EC448F" w:rsidRDefault="00EC448F" w:rsidP="00EC448F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Дербенко Е. Произведения для оркестра русских народных инструментов. Сост. Е. Павловская. – Орел: Е. Павловская, 1993. – 126 с.</w:t>
      </w:r>
    </w:p>
    <w:p w:rsidR="00EC448F" w:rsidRDefault="00EC448F" w:rsidP="00EC448F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Дербенко Е. Русский народный ансамбль. Вып. 1. Сост. Е. Павловская. – Курган, 1998. – 19 с.</w:t>
      </w:r>
    </w:p>
    <w:p w:rsidR="00EC448F" w:rsidRDefault="00EC448F" w:rsidP="00EC448F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Дербенко Е. Лирическая миниатюра, Суматоха (кадриль). Серия «Русский инструментальный ансамбль». Вып. 2. Сост. Е. Павловская. – Курган: Мир нот, 1998. – 17 с.</w:t>
      </w:r>
    </w:p>
    <w:p w:rsidR="00EC448F" w:rsidRDefault="00EC448F" w:rsidP="00EC448F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Дербенко Е. Русский народный ансамбль. Вып. 3. Сост. Е. Павловская. – Курган, 1998. – 17 с.</w:t>
      </w:r>
    </w:p>
    <w:p w:rsidR="00EC448F" w:rsidRDefault="00EC448F" w:rsidP="00EC448F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Дербенко Е. Русский народный ансамбль. Вып. 4. Сост. Е. Павловская. – Курган, 1998. – 21 с.</w:t>
      </w:r>
    </w:p>
    <w:p w:rsidR="00EC448F" w:rsidRDefault="00EC448F" w:rsidP="00EC448F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Играет ансамбль русских народных инструментов «Ваталинка». Сост. В. Петухов. – Тюмень: Полиграфист, 1998. – 59 с.</w:t>
      </w:r>
    </w:p>
    <w:p w:rsidR="00EC448F" w:rsidRDefault="00EC448F" w:rsidP="00EC448F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Играет Уральский государственный русский народный оркестр под управлением Л. Шкарупы. Произведения Г. Шендерева, Г. Динику, С. Сиротина. – Екатеринбург: АСБАУ, 1997. – 84 с. </w:t>
      </w:r>
    </w:p>
    <w:p w:rsidR="00EC448F" w:rsidRDefault="00EC448F" w:rsidP="00EC448F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Колокольчики-бубенчики. Педагогический репертуар для детского оркестра. – СПб.: Композитор, 2003. – 24 с.</w:t>
      </w:r>
    </w:p>
    <w:p w:rsidR="00EC448F" w:rsidRDefault="00EC448F" w:rsidP="00EC448F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Репертуар школьного оркестра русских народных инструментов. – Л.: Музыка, 1988.</w:t>
      </w:r>
    </w:p>
    <w:p w:rsidR="00EC448F" w:rsidRDefault="00EC448F" w:rsidP="00EC448F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Репертуар школьного оркестра русских народных инструментов. Сост. В. Цветков. – Л.: Музыка, 1989.</w:t>
      </w:r>
    </w:p>
    <w:p w:rsidR="00EC448F" w:rsidRDefault="00EC448F" w:rsidP="00EC448F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Репертуар школьного оркестра русских народных инструментов. Редактор-составитель О. В. Сурина. Вып 1-6. – Приаргунск: 1995-2000.</w:t>
      </w:r>
    </w:p>
    <w:p w:rsidR="00EC448F" w:rsidRDefault="00EC448F" w:rsidP="00EC448F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Русские народные песни и танцы: Для голоса, блокфлейты и Орф-инструментов. – Челябинск: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MPI</w:t>
      </w:r>
      <w:r>
        <w:rPr>
          <w:rFonts w:ascii="Times New Roman" w:hAnsi="Times New Roman" w:cs="Times New Roman"/>
          <w:bCs/>
          <w:sz w:val="28"/>
          <w:szCs w:val="28"/>
        </w:rPr>
        <w:t>, 2004. – 56 с.</w:t>
      </w:r>
    </w:p>
    <w:p w:rsidR="00EC448F" w:rsidRDefault="00EC448F" w:rsidP="00EC448F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Сибирский сувенир. Из репертуара ансамбля народной музыки. Сост. А. Прибылов. Вып. 3. – Улан-Удэ, 1999.</w:t>
      </w:r>
    </w:p>
    <w:p w:rsidR="00EC448F" w:rsidRDefault="00EC448F" w:rsidP="00EC448F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448F" w:rsidRDefault="00EC448F" w:rsidP="00EC448F">
      <w:pPr>
        <w:rPr>
          <w:b/>
          <w:bCs/>
        </w:rPr>
      </w:pPr>
    </w:p>
    <w:p w:rsidR="00EC448F" w:rsidRDefault="00EC448F" w:rsidP="00EC448F">
      <w:pPr>
        <w:rPr>
          <w:bCs/>
        </w:rPr>
      </w:pPr>
    </w:p>
    <w:p w:rsidR="00EC448F" w:rsidRDefault="00EC448F" w:rsidP="00EC448F"/>
    <w:p w:rsidR="003F0A00" w:rsidRDefault="003F0A00"/>
    <w:sectPr w:rsidR="003F0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A6AA8"/>
    <w:multiLevelType w:val="hybridMultilevel"/>
    <w:tmpl w:val="3BE42D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3558C"/>
    <w:multiLevelType w:val="hybridMultilevel"/>
    <w:tmpl w:val="11A2B9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8A55D58"/>
    <w:multiLevelType w:val="hybridMultilevel"/>
    <w:tmpl w:val="AC2239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DBE5A28"/>
    <w:multiLevelType w:val="hybridMultilevel"/>
    <w:tmpl w:val="DE4205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8B1312"/>
    <w:multiLevelType w:val="hybridMultilevel"/>
    <w:tmpl w:val="3BE42D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93F8D"/>
    <w:multiLevelType w:val="hybridMultilevel"/>
    <w:tmpl w:val="D4BE28A4"/>
    <w:lvl w:ilvl="0" w:tplc="631A76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306D5B"/>
    <w:multiLevelType w:val="hybridMultilevel"/>
    <w:tmpl w:val="195A1B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DE80E58"/>
    <w:multiLevelType w:val="hybridMultilevel"/>
    <w:tmpl w:val="F5567D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1CD6BCF"/>
    <w:multiLevelType w:val="hybridMultilevel"/>
    <w:tmpl w:val="326827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F5645BB"/>
    <w:multiLevelType w:val="hybridMultilevel"/>
    <w:tmpl w:val="ACD2A4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06E31C3"/>
    <w:multiLevelType w:val="hybridMultilevel"/>
    <w:tmpl w:val="F9BEA19C"/>
    <w:lvl w:ilvl="0" w:tplc="CA20C1C8">
      <w:start w:val="1"/>
      <w:numFmt w:val="decimal"/>
      <w:lvlText w:val="%1."/>
      <w:lvlJc w:val="left"/>
      <w:pPr>
        <w:ind w:left="428" w:hanging="360"/>
      </w:pPr>
    </w:lvl>
    <w:lvl w:ilvl="1" w:tplc="04190019">
      <w:start w:val="1"/>
      <w:numFmt w:val="lowerLetter"/>
      <w:lvlText w:val="%2."/>
      <w:lvlJc w:val="left"/>
      <w:pPr>
        <w:ind w:left="1148" w:hanging="360"/>
      </w:pPr>
    </w:lvl>
    <w:lvl w:ilvl="2" w:tplc="0419001B">
      <w:start w:val="1"/>
      <w:numFmt w:val="lowerRoman"/>
      <w:lvlText w:val="%3."/>
      <w:lvlJc w:val="right"/>
      <w:pPr>
        <w:ind w:left="1868" w:hanging="180"/>
      </w:pPr>
    </w:lvl>
    <w:lvl w:ilvl="3" w:tplc="0419000F">
      <w:start w:val="1"/>
      <w:numFmt w:val="decimal"/>
      <w:lvlText w:val="%4."/>
      <w:lvlJc w:val="left"/>
      <w:pPr>
        <w:ind w:left="2588" w:hanging="360"/>
      </w:pPr>
    </w:lvl>
    <w:lvl w:ilvl="4" w:tplc="04190019">
      <w:start w:val="1"/>
      <w:numFmt w:val="lowerLetter"/>
      <w:lvlText w:val="%5."/>
      <w:lvlJc w:val="left"/>
      <w:pPr>
        <w:ind w:left="3308" w:hanging="360"/>
      </w:pPr>
    </w:lvl>
    <w:lvl w:ilvl="5" w:tplc="0419001B">
      <w:start w:val="1"/>
      <w:numFmt w:val="lowerRoman"/>
      <w:lvlText w:val="%6."/>
      <w:lvlJc w:val="right"/>
      <w:pPr>
        <w:ind w:left="4028" w:hanging="180"/>
      </w:pPr>
    </w:lvl>
    <w:lvl w:ilvl="6" w:tplc="0419000F">
      <w:start w:val="1"/>
      <w:numFmt w:val="decimal"/>
      <w:lvlText w:val="%7."/>
      <w:lvlJc w:val="left"/>
      <w:pPr>
        <w:ind w:left="4748" w:hanging="360"/>
      </w:pPr>
    </w:lvl>
    <w:lvl w:ilvl="7" w:tplc="04190019">
      <w:start w:val="1"/>
      <w:numFmt w:val="lowerLetter"/>
      <w:lvlText w:val="%8."/>
      <w:lvlJc w:val="left"/>
      <w:pPr>
        <w:ind w:left="5468" w:hanging="360"/>
      </w:pPr>
    </w:lvl>
    <w:lvl w:ilvl="8" w:tplc="0419001B">
      <w:start w:val="1"/>
      <w:numFmt w:val="lowerRoman"/>
      <w:lvlText w:val="%9."/>
      <w:lvlJc w:val="right"/>
      <w:pPr>
        <w:ind w:left="6188" w:hanging="180"/>
      </w:pPr>
    </w:lvl>
  </w:abstractNum>
  <w:abstractNum w:abstractNumId="11">
    <w:nsid w:val="30F43D0A"/>
    <w:multiLevelType w:val="hybridMultilevel"/>
    <w:tmpl w:val="AE9E510A"/>
    <w:lvl w:ilvl="0" w:tplc="BA7EF222">
      <w:start w:val="1"/>
      <w:numFmt w:val="decimal"/>
      <w:lvlText w:val="%1."/>
      <w:lvlJc w:val="left"/>
      <w:pPr>
        <w:ind w:left="426" w:hanging="360"/>
      </w:pPr>
    </w:lvl>
    <w:lvl w:ilvl="1" w:tplc="04190019">
      <w:start w:val="1"/>
      <w:numFmt w:val="lowerLetter"/>
      <w:lvlText w:val="%2."/>
      <w:lvlJc w:val="left"/>
      <w:pPr>
        <w:ind w:left="1146" w:hanging="360"/>
      </w:pPr>
    </w:lvl>
    <w:lvl w:ilvl="2" w:tplc="0419001B">
      <w:start w:val="1"/>
      <w:numFmt w:val="lowerRoman"/>
      <w:lvlText w:val="%3."/>
      <w:lvlJc w:val="right"/>
      <w:pPr>
        <w:ind w:left="1866" w:hanging="180"/>
      </w:pPr>
    </w:lvl>
    <w:lvl w:ilvl="3" w:tplc="0419000F">
      <w:start w:val="1"/>
      <w:numFmt w:val="decimal"/>
      <w:lvlText w:val="%4."/>
      <w:lvlJc w:val="left"/>
      <w:pPr>
        <w:ind w:left="2586" w:hanging="360"/>
      </w:pPr>
    </w:lvl>
    <w:lvl w:ilvl="4" w:tplc="04190019">
      <w:start w:val="1"/>
      <w:numFmt w:val="lowerLetter"/>
      <w:lvlText w:val="%5."/>
      <w:lvlJc w:val="left"/>
      <w:pPr>
        <w:ind w:left="3306" w:hanging="360"/>
      </w:pPr>
    </w:lvl>
    <w:lvl w:ilvl="5" w:tplc="0419001B">
      <w:start w:val="1"/>
      <w:numFmt w:val="lowerRoman"/>
      <w:lvlText w:val="%6."/>
      <w:lvlJc w:val="right"/>
      <w:pPr>
        <w:ind w:left="4026" w:hanging="180"/>
      </w:pPr>
    </w:lvl>
    <w:lvl w:ilvl="6" w:tplc="0419000F">
      <w:start w:val="1"/>
      <w:numFmt w:val="decimal"/>
      <w:lvlText w:val="%7."/>
      <w:lvlJc w:val="left"/>
      <w:pPr>
        <w:ind w:left="4746" w:hanging="360"/>
      </w:pPr>
    </w:lvl>
    <w:lvl w:ilvl="7" w:tplc="04190019">
      <w:start w:val="1"/>
      <w:numFmt w:val="lowerLetter"/>
      <w:lvlText w:val="%8."/>
      <w:lvlJc w:val="left"/>
      <w:pPr>
        <w:ind w:left="5466" w:hanging="360"/>
      </w:pPr>
    </w:lvl>
    <w:lvl w:ilvl="8" w:tplc="0419001B">
      <w:start w:val="1"/>
      <w:numFmt w:val="lowerRoman"/>
      <w:lvlText w:val="%9."/>
      <w:lvlJc w:val="right"/>
      <w:pPr>
        <w:ind w:left="6186" w:hanging="180"/>
      </w:pPr>
    </w:lvl>
  </w:abstractNum>
  <w:abstractNum w:abstractNumId="12">
    <w:nsid w:val="31C10085"/>
    <w:multiLevelType w:val="hybridMultilevel"/>
    <w:tmpl w:val="4642E0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EB14C66"/>
    <w:multiLevelType w:val="hybridMultilevel"/>
    <w:tmpl w:val="54BC0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B409F9"/>
    <w:multiLevelType w:val="hybridMultilevel"/>
    <w:tmpl w:val="71B49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465C9C"/>
    <w:multiLevelType w:val="hybridMultilevel"/>
    <w:tmpl w:val="703622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1020B7F"/>
    <w:multiLevelType w:val="hybridMultilevel"/>
    <w:tmpl w:val="0C905736"/>
    <w:lvl w:ilvl="0" w:tplc="350EA860">
      <w:start w:val="1"/>
      <w:numFmt w:val="upperRoman"/>
      <w:lvlText w:val="%1."/>
      <w:lvlJc w:val="left"/>
      <w:pPr>
        <w:ind w:left="855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20E39EB"/>
    <w:multiLevelType w:val="hybridMultilevel"/>
    <w:tmpl w:val="7766E0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C613EDD"/>
    <w:multiLevelType w:val="hybridMultilevel"/>
    <w:tmpl w:val="D7B852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4171FBF"/>
    <w:multiLevelType w:val="hybridMultilevel"/>
    <w:tmpl w:val="20AE2A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6FF1999"/>
    <w:multiLevelType w:val="hybridMultilevel"/>
    <w:tmpl w:val="ADE6EFC0"/>
    <w:lvl w:ilvl="0" w:tplc="AE208EBE">
      <w:start w:val="7"/>
      <w:numFmt w:val="decimal"/>
      <w:lvlText w:val="%1."/>
      <w:lvlJc w:val="left"/>
      <w:pPr>
        <w:ind w:left="720" w:hanging="360"/>
      </w:pPr>
      <w:rPr>
        <w:b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E03D49"/>
    <w:multiLevelType w:val="hybridMultilevel"/>
    <w:tmpl w:val="2DC2B3BC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8BD69B0"/>
    <w:multiLevelType w:val="hybridMultilevel"/>
    <w:tmpl w:val="B26A44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9CD3405"/>
    <w:multiLevelType w:val="hybridMultilevel"/>
    <w:tmpl w:val="C8B2E626"/>
    <w:lvl w:ilvl="0" w:tplc="7E424B94">
      <w:start w:val="2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C3C1409"/>
    <w:multiLevelType w:val="hybridMultilevel"/>
    <w:tmpl w:val="E6EEFE62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25">
    <w:nsid w:val="77327B54"/>
    <w:multiLevelType w:val="hybridMultilevel"/>
    <w:tmpl w:val="34BC71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C448F"/>
    <w:rsid w:val="003F0A00"/>
    <w:rsid w:val="00EC4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44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71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5113</Words>
  <Characters>29150</Characters>
  <Application>Microsoft Office Word</Application>
  <DocSecurity>0</DocSecurity>
  <Lines>242</Lines>
  <Paragraphs>68</Paragraphs>
  <ScaleCrop>false</ScaleCrop>
  <Company>Grizli777</Company>
  <LinksUpToDate>false</LinksUpToDate>
  <CharactersWithSpaces>34195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2014-07-21T08:56:00Z</dcterms:created>
  <dcterms:modified xsi:type="dcterms:W3CDTF">2014-07-21T08:56:00Z</dcterms:modified>
</cp:coreProperties>
</file>