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МУНИЦИПАЛЬНОЕ АВТОНОМНОЕ УЧРЕЖДЕНИЕ ДОПОЛНИТЕЛЬНОГО ОБРАЗОВАНИЯ «ДЕТСКАЯ ШКОЛА ИСКУССТВ»</w:t>
      </w:r>
      <w:r w:rsidR="002C1BC2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БАВЛИНСКОГО МУНИЦИПАЛЬНОГО РАЙОНА РЕСПУБЛИКИ ТАТАРСТАН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ИЗОБРАЗИТЕЛЬНОГО ИСКУССТВА «ЖИВОПИСЬ»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Предметная область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ПО.01. ХУДОЖЕСТВЕННОЕ ТВОРЧЕСТВО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40"/>
          <w:szCs w:val="40"/>
        </w:rPr>
      </w:pPr>
      <w:r>
        <w:rPr>
          <w:rFonts w:ascii="Times New Roman CYR" w:hAnsi="Times New Roman CYR" w:cs="Times New Roman CYR"/>
          <w:b/>
          <w:bCs/>
          <w:sz w:val="40"/>
          <w:szCs w:val="40"/>
        </w:rPr>
        <w:t xml:space="preserve">ПРОГРАММА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40"/>
          <w:szCs w:val="40"/>
        </w:rPr>
      </w:pPr>
      <w:r>
        <w:rPr>
          <w:rFonts w:ascii="Times New Roman CYR" w:hAnsi="Times New Roman CYR" w:cs="Times New Roman CYR"/>
          <w:b/>
          <w:bCs/>
          <w:sz w:val="40"/>
          <w:szCs w:val="40"/>
        </w:rPr>
        <w:t>по учебному предмету</w:t>
      </w:r>
    </w:p>
    <w:p w:rsidR="00C71387" w:rsidRDefault="0009690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42"/>
          <w:szCs w:val="42"/>
        </w:rPr>
      </w:pPr>
      <w:r>
        <w:rPr>
          <w:rFonts w:ascii="Times New Roman CYR" w:hAnsi="Times New Roman CYR" w:cs="Times New Roman CYR"/>
          <w:b/>
          <w:bCs/>
          <w:sz w:val="42"/>
          <w:szCs w:val="42"/>
        </w:rPr>
        <w:t>ПО.01.УП.01.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42"/>
          <w:szCs w:val="42"/>
        </w:rPr>
      </w:pPr>
      <w:r>
        <w:rPr>
          <w:rFonts w:ascii="Times New Roman CYR" w:hAnsi="Times New Roman CYR" w:cs="Times New Roman CYR"/>
          <w:b/>
          <w:bCs/>
          <w:sz w:val="42"/>
          <w:szCs w:val="42"/>
        </w:rPr>
        <w:t>РИСУНОК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2C1B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Бавлы 2017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36388" w:rsidRDefault="00636388" w:rsidP="00636388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636388">
      <w:pPr>
        <w:widowControl w:val="0"/>
        <w:autoSpaceDE w:val="0"/>
        <w:autoSpaceDN w:val="0"/>
        <w:adjustRightInd w:val="0"/>
        <w:spacing w:line="36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Структура программы учебного предмета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b/>
          <w:bCs/>
          <w:cap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</w:r>
      <w:r>
        <w:rPr>
          <w:rFonts w:ascii="Times New Roman CYR" w:hAnsi="Times New Roman CYR" w:cs="Times New Roman CYR"/>
          <w:b/>
          <w:bCs/>
          <w:caps/>
          <w:sz w:val="28"/>
          <w:szCs w:val="28"/>
        </w:rPr>
        <w:t>Пояснительная записка</w:t>
      </w:r>
    </w:p>
    <w:p w:rsidR="00C71387" w:rsidRDefault="00C71387" w:rsidP="00C7138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i/>
          <w:iCs/>
          <w:sz w:val="24"/>
          <w:szCs w:val="24"/>
        </w:rPr>
        <w:t>Характеристика учебного предмета, его место и роль в образовательном процессе;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Times New Roman CYR" w:hAnsi="Times New Roman CYR" w:cs="Times New Roman CYR"/>
          <w:i/>
          <w:iCs/>
          <w:sz w:val="24"/>
          <w:szCs w:val="24"/>
        </w:rPr>
        <w:t>Срок реализации учебного предмета;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Times New Roman CYR" w:hAnsi="Times New Roman CYR" w:cs="Times New Roman CYR"/>
          <w:i/>
          <w:iCs/>
          <w:sz w:val="24"/>
          <w:szCs w:val="24"/>
        </w:rPr>
        <w:t>Объем учебного времени предусмотренный учебным планом образовательного учреждения на реализацию учебного предмета;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Times New Roman CYR" w:hAnsi="Times New Roman CYR" w:cs="Times New Roman CYR"/>
          <w:i/>
          <w:iCs/>
          <w:sz w:val="24"/>
          <w:szCs w:val="24"/>
        </w:rPr>
        <w:t>Сведения о затратах учебного времени и графике промежуточной аттестации;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Times New Roman CYR" w:hAnsi="Times New Roman CYR" w:cs="Times New Roman CYR"/>
          <w:i/>
          <w:iCs/>
          <w:sz w:val="24"/>
          <w:szCs w:val="24"/>
        </w:rPr>
        <w:t>Форма проведения учебных аудиторных занятий;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Times New Roman CYR" w:hAnsi="Times New Roman CYR" w:cs="Times New Roman CYR"/>
          <w:i/>
          <w:iCs/>
          <w:sz w:val="24"/>
          <w:szCs w:val="24"/>
        </w:rPr>
        <w:t>Цель и задачи учебного предмета;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Times New Roman CYR" w:hAnsi="Times New Roman CYR" w:cs="Times New Roman CYR"/>
          <w:i/>
          <w:iCs/>
          <w:sz w:val="24"/>
          <w:szCs w:val="24"/>
        </w:rPr>
        <w:t>Обоснование структуры программы учебного предмета;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Times New Roman CYR" w:hAnsi="Times New Roman CYR" w:cs="Times New Roman CYR"/>
          <w:i/>
          <w:iCs/>
          <w:sz w:val="24"/>
          <w:szCs w:val="24"/>
        </w:rPr>
        <w:t>Методы обучения;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Times New Roman CYR" w:hAnsi="Times New Roman CYR" w:cs="Times New Roman CYR"/>
          <w:i/>
          <w:iCs/>
          <w:sz w:val="24"/>
          <w:szCs w:val="24"/>
        </w:rPr>
        <w:t>Описание материально-технических условий реализации учебного предмета;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b/>
          <w:bCs/>
          <w:cap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</w:r>
      <w:r>
        <w:rPr>
          <w:rFonts w:ascii="Times New Roman CYR" w:hAnsi="Times New Roman CYR" w:cs="Times New Roman CYR"/>
          <w:b/>
          <w:bCs/>
          <w:caps/>
          <w:sz w:val="28"/>
          <w:szCs w:val="28"/>
        </w:rPr>
        <w:t>Содержание учебного предмета</w:t>
      </w:r>
    </w:p>
    <w:p w:rsidR="00C71387" w:rsidRDefault="00C71387" w:rsidP="00C7138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i/>
          <w:iCs/>
          <w:sz w:val="24"/>
          <w:szCs w:val="24"/>
        </w:rPr>
        <w:t>Учебно-тематический план;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Times New Roman CYR" w:hAnsi="Times New Roman CYR" w:cs="Times New Roman CYR"/>
          <w:i/>
          <w:iCs/>
          <w:sz w:val="24"/>
          <w:szCs w:val="24"/>
        </w:rPr>
        <w:t>Годовые требования. Содержание разделов и тем;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before="100" w:line="240" w:lineRule="auto"/>
        <w:rPr>
          <w:rFonts w:ascii="Times New Roman CYR" w:hAnsi="Times New Roman CYR" w:cs="Times New Roman CYR"/>
          <w:b/>
          <w:bCs/>
          <w:cap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</w:r>
      <w:r>
        <w:rPr>
          <w:rFonts w:ascii="Times New Roman CYR" w:hAnsi="Times New Roman CYR" w:cs="Times New Roman CYR"/>
          <w:b/>
          <w:bCs/>
          <w:caps/>
          <w:sz w:val="28"/>
          <w:szCs w:val="28"/>
        </w:rPr>
        <w:t>Требования к уровню подготовки обучающихся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b/>
          <w:bCs/>
          <w:cap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4.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</w:r>
      <w:r>
        <w:rPr>
          <w:rFonts w:ascii="Times New Roman CYR" w:hAnsi="Times New Roman CYR" w:cs="Times New Roman CYR"/>
          <w:b/>
          <w:bCs/>
          <w:caps/>
          <w:sz w:val="28"/>
          <w:szCs w:val="28"/>
        </w:rPr>
        <w:t>Формы и методы контроля, система оценок</w:t>
      </w:r>
    </w:p>
    <w:p w:rsidR="00C71387" w:rsidRDefault="00C71387" w:rsidP="00C7138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i/>
          <w:iCs/>
          <w:sz w:val="24"/>
          <w:szCs w:val="24"/>
        </w:rPr>
        <w:t>Аттестация: цели, виды, форма, содержание;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Times New Roman CYR" w:hAnsi="Times New Roman CYR" w:cs="Times New Roman CYR"/>
          <w:i/>
          <w:iCs/>
          <w:sz w:val="24"/>
          <w:szCs w:val="24"/>
        </w:rPr>
        <w:t>Критерии оценки;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ap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5.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</w:r>
      <w:r>
        <w:rPr>
          <w:rFonts w:ascii="Times New Roman CYR" w:hAnsi="Times New Roman CYR" w:cs="Times New Roman CYR"/>
          <w:b/>
          <w:bCs/>
          <w:caps/>
          <w:sz w:val="28"/>
          <w:szCs w:val="28"/>
        </w:rPr>
        <w:t>Методическое обеспечение учебного процесса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ap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i/>
          <w:iCs/>
          <w:sz w:val="24"/>
          <w:szCs w:val="24"/>
        </w:rPr>
        <w:t>Методические рекомендации преподавателям;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ind w:left="709" w:hanging="283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Times New Roman CYR" w:hAnsi="Times New Roman CYR" w:cs="Times New Roman CYR"/>
          <w:i/>
          <w:iCs/>
          <w:sz w:val="24"/>
          <w:szCs w:val="24"/>
        </w:rPr>
        <w:t>Рекомендации по организации самостоятельной работы обучающихся;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ap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6.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</w:r>
      <w:r>
        <w:rPr>
          <w:rFonts w:ascii="Times New Roman CYR" w:hAnsi="Times New Roman CYR" w:cs="Times New Roman CYR"/>
          <w:b/>
          <w:bCs/>
          <w:caps/>
          <w:sz w:val="28"/>
          <w:szCs w:val="28"/>
        </w:rPr>
        <w:t>Список литературы и средств обучения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C71387" w:rsidRDefault="00C71387" w:rsidP="00C7138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Times New Roman CYR" w:hAnsi="Times New Roman CYR" w:cs="Times New Roman CYR"/>
          <w:i/>
          <w:iCs/>
          <w:sz w:val="24"/>
          <w:szCs w:val="24"/>
        </w:rPr>
        <w:t>Список методической литературы.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i/>
          <w:iCs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Times New Roman CYR" w:hAnsi="Times New Roman CYR" w:cs="Times New Roman CYR"/>
          <w:i/>
          <w:iCs/>
          <w:sz w:val="24"/>
          <w:szCs w:val="24"/>
        </w:rPr>
        <w:t>Список учебной литературы.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ab/>
      </w:r>
      <w:r>
        <w:rPr>
          <w:rFonts w:ascii="Times New Roman CYR" w:hAnsi="Times New Roman CYR" w:cs="Times New Roman CYR"/>
          <w:i/>
          <w:iCs/>
          <w:sz w:val="24"/>
          <w:szCs w:val="24"/>
        </w:rPr>
        <w:t>Средства обучения.</w:t>
      </w:r>
    </w:p>
    <w:p w:rsidR="00C71387" w:rsidRDefault="00C71387" w:rsidP="00C7138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71387" w:rsidRDefault="00C71387" w:rsidP="00C7138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1.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ПОЯСНИТЕЛЬНАЯ ЗАПИСКА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Характеристика учебного предмета, его место и роль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в образовательном процессе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Программа учебного предмета «Рисунок»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изобразительного искусства «Живопись».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Рисунок - основа изобразительного искусства, всех его видов. В системе художественного образования рисунок является основополагающим учебным предметом. В образовательном процессе учебные предметы «Рисунок», «Живопись» и «Композиция станковая» дополняют друг друга, изучаются взаимосвязано, что способствует целостному восприятию предметного мира обучающимися.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Учебный предмет «Рисунок» - это определенная система обучения и воспитания, система планомерного изложения знаний и последовательного развития умений и навыков. Программа по рисунку включает целый ряд теоретических и практических заданий. Эти задания помогают познать и осмыслить окружающий мир, понять закономерность строения форм природы и овладеть навыками графического изображения.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Срок реализации учебного предмета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 реализации программы «Жив</w:t>
      </w:r>
      <w:r w:rsidR="00636388">
        <w:rPr>
          <w:rFonts w:ascii="Times New Roman CYR" w:hAnsi="Times New Roman CYR" w:cs="Times New Roman CYR"/>
          <w:sz w:val="28"/>
          <w:szCs w:val="28"/>
        </w:rPr>
        <w:t xml:space="preserve">опись» со сроком обучения 5 лет, </w:t>
      </w:r>
      <w:r>
        <w:rPr>
          <w:rFonts w:ascii="Times New Roman CYR" w:hAnsi="Times New Roman CYR" w:cs="Times New Roman CYR"/>
          <w:sz w:val="28"/>
          <w:szCs w:val="28"/>
        </w:rPr>
        <w:t>срок реализации учебного предмета «Рисунок» составляет 5 лет.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 реализации программы «Рисунок» с 5летним сроком обучения: аудиторные занятия в 1-3 классах – три часа</w:t>
      </w:r>
      <w:r w:rsidR="00096907">
        <w:rPr>
          <w:rFonts w:ascii="Times New Roman CYR" w:hAnsi="Times New Roman CYR" w:cs="Times New Roman CYR"/>
          <w:sz w:val="28"/>
          <w:szCs w:val="28"/>
        </w:rPr>
        <w:t>, в 4-5 классах – 4 часа</w:t>
      </w:r>
      <w:bookmarkStart w:id="0" w:name="_GoBack"/>
      <w:bookmarkEnd w:id="0"/>
      <w:r>
        <w:rPr>
          <w:rFonts w:ascii="Times New Roman CYR" w:hAnsi="Times New Roman CYR" w:cs="Times New Roman CYR"/>
          <w:sz w:val="28"/>
          <w:szCs w:val="28"/>
        </w:rPr>
        <w:t xml:space="preserve">;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самостоятельная работа в 1-2 классах – 2 часа, в 3-</w:t>
      </w:r>
      <w:r w:rsidR="00636388">
        <w:rPr>
          <w:rFonts w:ascii="Times New Roman CYR" w:hAnsi="Times New Roman CYR" w:cs="Times New Roman CYR"/>
          <w:sz w:val="28"/>
          <w:szCs w:val="28"/>
        </w:rPr>
        <w:t>5</w:t>
      </w:r>
      <w:r>
        <w:rPr>
          <w:rFonts w:ascii="Times New Roman CYR" w:hAnsi="Times New Roman CYR" w:cs="Times New Roman CYR"/>
          <w:sz w:val="28"/>
          <w:szCs w:val="28"/>
        </w:rPr>
        <w:t xml:space="preserve">классах – 3 часа.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Общий объем максимальной учебной нагрузки (трудоемкость в часах) учебного предмета «Рисунок» со сроком обучения 5 лет составляет 990 часов, в том числе аудиторные занятия - 561 час, самостоятельная работа - 429 часов.</w:t>
      </w:r>
    </w:p>
    <w:p w:rsidR="002C1BC2" w:rsidRDefault="002C1BC2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Сведения о затратах учебного времени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и графике промежуточной аттестации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Учебный предмет «Рисунок» со сроком обучения 5 лет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(программа «Живопись» со сроком обучения 5 лет)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63"/>
        <w:gridCol w:w="708"/>
        <w:gridCol w:w="710"/>
        <w:gridCol w:w="708"/>
        <w:gridCol w:w="710"/>
        <w:gridCol w:w="708"/>
        <w:gridCol w:w="710"/>
        <w:gridCol w:w="708"/>
        <w:gridCol w:w="852"/>
        <w:gridCol w:w="566"/>
        <w:gridCol w:w="710"/>
        <w:gridCol w:w="789"/>
      </w:tblGrid>
      <w:tr w:rsidR="00C71387" w:rsidTr="00636388">
        <w:tc>
          <w:tcPr>
            <w:tcW w:w="25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Вид учебной работы, аттестации, учебной нагрузки</w:t>
            </w:r>
          </w:p>
        </w:tc>
        <w:tc>
          <w:tcPr>
            <w:tcW w:w="70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Затраты учебного времени,</w:t>
            </w:r>
          </w:p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график промежуточной аттестации</w:t>
            </w:r>
          </w:p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Всего часов</w:t>
            </w:r>
          </w:p>
        </w:tc>
      </w:tr>
      <w:tr w:rsidR="00C71387" w:rsidTr="00636388">
        <w:tc>
          <w:tcPr>
            <w:tcW w:w="25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Классы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71387" w:rsidTr="00636388">
        <w:trPr>
          <w:trHeight w:val="324"/>
        </w:trPr>
        <w:tc>
          <w:tcPr>
            <w:tcW w:w="25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Полугодия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C71387" w:rsidTr="00636388">
        <w:tc>
          <w:tcPr>
            <w:tcW w:w="25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Аудиторные занятия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561</w:t>
            </w:r>
          </w:p>
        </w:tc>
      </w:tr>
      <w:tr w:rsidR="00C71387" w:rsidTr="00636388">
        <w:trPr>
          <w:trHeight w:val="391"/>
        </w:trPr>
        <w:tc>
          <w:tcPr>
            <w:tcW w:w="25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Самостоятельная работа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429</w:t>
            </w:r>
          </w:p>
        </w:tc>
      </w:tr>
      <w:tr w:rsidR="00C71387" w:rsidTr="00636388">
        <w:tc>
          <w:tcPr>
            <w:tcW w:w="25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Максимальная учебная нагрузка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80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119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119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990</w:t>
            </w:r>
          </w:p>
        </w:tc>
      </w:tr>
      <w:tr w:rsidR="00C71387" w:rsidTr="00636388">
        <w:trPr>
          <w:trHeight w:val="681"/>
        </w:trPr>
        <w:tc>
          <w:tcPr>
            <w:tcW w:w="25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Вид промежуточной аттестации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зачет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зачет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зачет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экзамен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зачет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</w:tbl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Форма проведения учебных занятий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Учебные занятия по учебному предмету «Рисунок» проводятся в форме аудиторных занятий, самостоятельной (внеаудиторной) работы и консультаций. Занятия по учебному предмету и проведение консультаций осуществляется в форме мелкогрупповых занятий численностью от 4 до 10 человек</w:t>
      </w:r>
      <w:r w:rsidR="008A34EE">
        <w:rPr>
          <w:rFonts w:ascii="Times New Roman CYR" w:hAnsi="Times New Roman CYR" w:cs="Times New Roman CYR"/>
          <w:sz w:val="28"/>
          <w:szCs w:val="28"/>
        </w:rPr>
        <w:t>. групповых от 11 человек.</w:t>
      </w:r>
    </w:p>
    <w:p w:rsidR="00C71387" w:rsidRDefault="008A34EE" w:rsidP="00C71387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Групповая и м</w:t>
      </w:r>
      <w:r w:rsidR="00C71387">
        <w:rPr>
          <w:rFonts w:ascii="Times New Roman CYR" w:hAnsi="Times New Roman CYR" w:cs="Times New Roman CYR"/>
          <w:color w:val="000000"/>
          <w:sz w:val="28"/>
          <w:szCs w:val="28"/>
        </w:rPr>
        <w:t>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Рекомендуемый объем учебных занятий в неделю по учебному предмету «Рисунок» предпрофессиональной программы «Живопись» со сроком обучения 5 лет составляет:</w:t>
      </w:r>
    </w:p>
    <w:p w:rsidR="00C71387" w:rsidRDefault="00C71387" w:rsidP="00C7138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lastRenderedPageBreak/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аудиторные занятия: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1 - 3 классы – по 3 часа в неделю;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4 - 5 классы – по 4 часа в неделю;</w:t>
      </w:r>
    </w:p>
    <w:p w:rsidR="00C71387" w:rsidRDefault="00C71387" w:rsidP="00C7138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самостоятельная работа: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 – 2 классы – по 2 часа в неделю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 – </w:t>
      </w:r>
      <w:r w:rsidR="008A34EE">
        <w:rPr>
          <w:rFonts w:ascii="Times New Roman CYR" w:hAnsi="Times New Roman CYR" w:cs="Times New Roman CYR"/>
          <w:sz w:val="28"/>
          <w:szCs w:val="28"/>
        </w:rPr>
        <w:t>5</w:t>
      </w:r>
      <w:r>
        <w:rPr>
          <w:rFonts w:ascii="Times New Roman CYR" w:hAnsi="Times New Roman CYR" w:cs="Times New Roman CYR"/>
          <w:sz w:val="28"/>
          <w:szCs w:val="28"/>
        </w:rPr>
        <w:t xml:space="preserve"> классы – по 3 часа в неделю.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(внеаудиторная) работа может быть использована на выполнение домашнего задания детьми, посещение ими учреждений культуры (выставок, галерей, музеев и т. д.), участие детей в творческих мероприятиях, конкурсах и культурно-просветительской деятельности образовательного учреждения.</w:t>
      </w:r>
    </w:p>
    <w:p w:rsidR="00C71387" w:rsidRDefault="00C71387" w:rsidP="00C7138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Консультации проводятся с целью подготовки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обучающихся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к контрольным урокам, зачетам, экзаменам, просмотрам, творческим конкурсам и другим мероприятиям. Консультации могут проводиться рассредоточено или в счет резерва учебного времени. </w:t>
      </w:r>
    </w:p>
    <w:p w:rsidR="002C1BC2" w:rsidRDefault="002C1BC2" w:rsidP="00C7138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Цель и задачи учебного предмета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Цель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: </w:t>
      </w:r>
      <w:r>
        <w:rPr>
          <w:rFonts w:ascii="Times New Roman CYR" w:hAnsi="Times New Roman CYR" w:cs="Times New Roman CYR"/>
          <w:sz w:val="28"/>
          <w:szCs w:val="28"/>
        </w:rPr>
        <w:t>художественно-эстетическое развитие личности ребенка, раскрытие творческого потенциала, приобретение в процессе освоения программы художественно-исполнительских и теоретических знаний, умений и навыков по учебному предмету, а также подготовка одаренных детей к поступлению в образовательные учреждения, реализующие профессиональные образовательные программы в области изобразительного искусства.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Задачи: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–     освоение терминологии предмета «Рисунок»;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– приобретение умений грамотно изображать графическими средствами с натуры и по памяти предметы окружающего мира;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–   формирование умения создавать художественный образ в рисунке на основе решения технических и творческих задач;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–   приобретение навыков работы с подготовительными материалами: набросками, зарисовками, эскизами;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– формирование навыков передачи объема и формы, четкой конструкции предметов, передачи их материальности, фактуры с выявлением планов, на которых они расположены.</w:t>
      </w:r>
    </w:p>
    <w:p w:rsidR="002C1BC2" w:rsidRDefault="002C1BC2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Обоснование структуры программы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Обоснованием структуры программы являются ФГТ к дополнительной предпрофессиональной общеобразовательной программе в области изобразительного искусства «Живопись», отражающие все аспекты работы преподавателя с учеником.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Программа содержит следующие разделы:</w:t>
      </w:r>
    </w:p>
    <w:p w:rsidR="00C71387" w:rsidRDefault="00C71387" w:rsidP="00C7138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сведения о затратах учебного времени, предусмотренного на освоение</w:t>
      </w:r>
    </w:p>
    <w:p w:rsidR="00C71387" w:rsidRDefault="00C71387" w:rsidP="00C7138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учебного предмета;</w:t>
      </w:r>
    </w:p>
    <w:p w:rsidR="00C71387" w:rsidRDefault="00C71387" w:rsidP="00C7138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распределение учебного материала по годам обучения;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описание дидактических единиц учебного предмета;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требования к уровню подготовки обучающихся;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</w:rPr>
        <w:t>формы и методы контроля, система оценок;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</w:t>
      </w:r>
      <w:r>
        <w:rPr>
          <w:rFonts w:ascii="Symbol" w:hAnsi="Symbol" w:cs="Symbol"/>
          <w:color w:val="000000"/>
          <w:sz w:val="28"/>
          <w:szCs w:val="28"/>
        </w:rPr>
        <w:tab/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методическое обеспечение учебного процесса.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2C1BC2" w:rsidRDefault="002C1BC2" w:rsidP="00C7138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Методы обучения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C71387" w:rsidRDefault="00C71387" w:rsidP="00C71387">
      <w:pPr>
        <w:widowControl w:val="0"/>
        <w:numPr>
          <w:ilvl w:val="0"/>
          <w:numId w:val="1"/>
        </w:numPr>
        <w:tabs>
          <w:tab w:val="left" w:pos="0"/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1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1"/>
          <w:sz w:val="28"/>
          <w:szCs w:val="28"/>
        </w:rPr>
        <w:t>словесный (объяснение, беседа, рассказ);</w:t>
      </w:r>
    </w:p>
    <w:p w:rsidR="00C71387" w:rsidRDefault="00C71387" w:rsidP="00C71387">
      <w:pPr>
        <w:widowControl w:val="0"/>
        <w:numPr>
          <w:ilvl w:val="0"/>
          <w:numId w:val="1"/>
        </w:numPr>
        <w:tabs>
          <w:tab w:val="left" w:pos="0"/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1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1"/>
          <w:sz w:val="28"/>
          <w:szCs w:val="28"/>
        </w:rPr>
        <w:lastRenderedPageBreak/>
        <w:t>наглядный (показ, наблюдение, демонстрация приемов работы);</w:t>
      </w:r>
    </w:p>
    <w:p w:rsidR="00C71387" w:rsidRDefault="00C71387" w:rsidP="00C71387">
      <w:pPr>
        <w:widowControl w:val="0"/>
        <w:numPr>
          <w:ilvl w:val="0"/>
          <w:numId w:val="1"/>
        </w:numPr>
        <w:tabs>
          <w:tab w:val="left" w:pos="0"/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1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1"/>
          <w:sz w:val="28"/>
          <w:szCs w:val="28"/>
        </w:rPr>
        <w:t>практический;</w:t>
      </w:r>
    </w:p>
    <w:p w:rsidR="00C71387" w:rsidRDefault="00C71387" w:rsidP="00C71387">
      <w:pPr>
        <w:widowControl w:val="0"/>
        <w:numPr>
          <w:ilvl w:val="0"/>
          <w:numId w:val="1"/>
        </w:numPr>
        <w:tabs>
          <w:tab w:val="left" w:pos="0"/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0"/>
          <w:kern w:val="1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1"/>
          <w:sz w:val="28"/>
          <w:szCs w:val="28"/>
        </w:rPr>
        <w:t>эмоциональный (подбор ассоциаций, образов, художественные впечатления).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  <w:r>
        <w:rPr>
          <w:rFonts w:ascii="Times New Roman CYR" w:hAnsi="Times New Roman CYR" w:cs="Times New Roman CYR"/>
          <w:color w:val="00000A"/>
          <w:sz w:val="28"/>
          <w:szCs w:val="28"/>
        </w:rPr>
        <w:t>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:rsidR="002C1BC2" w:rsidRDefault="002C1BC2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00000A"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Описание материально-технических условий реализации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учебного предмета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Интернетом с целью изучения дополнительного материала по учебным заданиям.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Библиотечный фонд укомплектовывается печатными и электронными изданиями основной и дополнительной учебной и учебно-методической литературы по изобразительному искусству, истории мировой культуры, художественными альбомами.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Мастерская по рисунку должна быть оснащена мольбертами, подиумами, софитами, компьютером, интерактивной доской.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2. СОДЕРЖАНИЕ УЧЕБНОГО ПРЕДМЕТА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16"/>
          <w:szCs w:val="16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Программа учебного предмета «Рисунок» составлена с учетом сложившихся традиций реалистической школы обучения рисунку, а также принципов наглядности, последовательности, доступности. Содержание программы учебного предмета «Рисунок» построено с учетом возрастных особенностей детей и с учетом особенностей их объемно-пространственного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мышления.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Разделы содержания предмета определяют основные направления, этапы и формы в обучении рисунку, которые в своем единстве решают задачу формирования у учащихся умений видеть, понимать и изображать трехмерную форму на двухмерной плоскости.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Темы учебных заданий располагаются в порядке постепенного усложнения – от простейших упражнений до изображения сложной и разнообразной по форме натуры. Предлагаемые темы заданий по рисунку носят рекомендательный характер, преподаватель может предложить другие задания по своему усмотрению, что дает ему возможность творчески применять на занятиях авторские методики.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Главной формой обучения является длительный тональный рисунок, основанный на продолжительном наблюдении и внимательном изучении натуры. Параллельно с длительными постановками выполняются краткосрочные зарисовки и наброски, которые развивают наблюдательность и зрительную память обучающихся, дают возможность быстрее овладеть искусством рисунка.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первые годы, на примере рисования простых форм предметов дается представление о наглядной (наблюдательной) перспективе, понятия о светотеневых отношениях, некоторые сведения о пластической анатомии животных и человека. В последующие годы обучения осуществляется переход к изображению более сложных комбинированных форм, изучаются законы линейной и воздушной перспективы, приемы решения живописного и творческого рисунка, передача пространства. Постепенно обучающие приобретают навыки последовательной работы над рисунком по принципу: от общего к частному и от частного к обогащенному общему. На завершающем этапе обучения происходит ознакомление с основами пластической анатомии, правилами и особенностями линейного и тонального рисования головы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человека. Значительно расширяются и усложняются композиционные, пространственные и тональные задачи в рисовании натюрмортов и интерьеров. Последний год обучения включает задания, ориентированные на подготовку одаренных детей к поступлению в профессиональные учебные заведения.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протяжении всего процесса обучения вводятся обязательные домашние (самостоятельные) задания.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Содержание учебного предмета распределено по следующим разделам и темам:</w:t>
      </w:r>
    </w:p>
    <w:p w:rsidR="00C71387" w:rsidRDefault="00C71387" w:rsidP="00C71387">
      <w:pPr>
        <w:widowControl w:val="0"/>
        <w:tabs>
          <w:tab w:val="left" w:pos="993"/>
          <w:tab w:val="left" w:pos="142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технические приемы в освоении учебного рисунка;</w:t>
      </w:r>
    </w:p>
    <w:p w:rsidR="00C71387" w:rsidRDefault="00C71387" w:rsidP="00C71387">
      <w:pPr>
        <w:widowControl w:val="0"/>
        <w:tabs>
          <w:tab w:val="left" w:pos="993"/>
          <w:tab w:val="left" w:pos="142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законы перспективы; светотень;</w:t>
      </w:r>
    </w:p>
    <w:p w:rsidR="00C71387" w:rsidRDefault="00C71387" w:rsidP="00C71387">
      <w:pPr>
        <w:widowControl w:val="0"/>
        <w:tabs>
          <w:tab w:val="left" w:pos="993"/>
          <w:tab w:val="left" w:pos="142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линейный рисунок;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линейно-конструктивный рисунок;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живописный рисунок; фактура и материальность;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тональный длительный рисунок;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творческий рисунок; создание художественного образа графическими средствами.</w:t>
      </w:r>
    </w:p>
    <w:p w:rsidR="00C71387" w:rsidRDefault="00C71387" w:rsidP="00C7138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16"/>
          <w:szCs w:val="16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left="72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Учебно-тематический план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Первый  год обучения</w:t>
      </w:r>
    </w:p>
    <w:tbl>
      <w:tblPr>
        <w:tblW w:w="0" w:type="auto"/>
        <w:tblInd w:w="-617" w:type="dxa"/>
        <w:tblLayout w:type="fixed"/>
        <w:tblLook w:val="0000"/>
      </w:tblPr>
      <w:tblGrid>
        <w:gridCol w:w="720"/>
        <w:gridCol w:w="4865"/>
        <w:gridCol w:w="1440"/>
        <w:gridCol w:w="1080"/>
        <w:gridCol w:w="1080"/>
        <w:gridCol w:w="1080"/>
      </w:tblGrid>
      <w:tr w:rsidR="00C71387" w:rsidTr="00636388">
        <w:trPr>
          <w:trHeight w:val="24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</w:p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Общий объем времени (в часах)</w:t>
            </w:r>
          </w:p>
        </w:tc>
      </w:tr>
      <w:tr w:rsidR="00C71387" w:rsidTr="00636388">
        <w:trPr>
          <w:trHeight w:val="111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Аудиторные занятия</w:t>
            </w:r>
          </w:p>
        </w:tc>
      </w:tr>
      <w:tr w:rsidR="00C71387" w:rsidTr="00636388">
        <w:trPr>
          <w:trHeight w:val="393"/>
        </w:trPr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I полугодие</w:t>
            </w:r>
          </w:p>
        </w:tc>
      </w:tr>
      <w:tr w:rsidR="00C71387" w:rsidTr="00636388">
        <w:trPr>
          <w:trHeight w:val="75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Раздел 1. Технические приемы в освоении учебного рисунка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Вводная беседа о рисунке.</w:t>
            </w:r>
          </w:p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Организация работы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Графические изобразительные средства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17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Рисунок простых плоских предметов. Симметрия. Асимметрия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18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1.4.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Рисунок геометрических фигур и предметов быта. Пропорция. Силуэт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9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1.5.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Зарисовка чучела птицы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3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48</w:t>
            </w:r>
          </w:p>
        </w:tc>
      </w:tr>
      <w:tr w:rsidR="00C71387" w:rsidTr="00636388">
        <w:trPr>
          <w:trHeight w:val="403"/>
        </w:trPr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II полугодие</w:t>
            </w:r>
          </w:p>
        </w:tc>
      </w:tr>
      <w:tr w:rsidR="00C71387" w:rsidTr="00636388">
        <w:trPr>
          <w:trHeight w:val="42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Раздел 2. Линейный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08" w:firstLine="108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Зарисовки фигуры человека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3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Раздел 3. Законы перспективы. Светотень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C71387" w:rsidTr="00636388">
        <w:trPr>
          <w:trHeight w:val="63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Линейные зарисовки геометрических предметов. Наглядная перспектива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3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Светотеневая зарисовка простых по форме предметов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Зарисовка предметов простой формы с учетом тональной окрашенности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Раздел 4. Живописный рисунок. Фактура и материальность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Тональная зарисовка чучела животного (мягкий материал)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3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Зарисовка мягкой игрушки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3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Раздел 5. 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Рисунок предметов быта на светлом и темном фонах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Зарисовки по памяти предметов предыдущего задания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3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Натюрморт из двух предметов быта светлых по тону на сером фоне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9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5.4.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Натюрморт из двух предметов быта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8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5.5.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85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51</w:t>
            </w:r>
          </w:p>
        </w:tc>
      </w:tr>
    </w:tbl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C1BC2" w:rsidRDefault="00C71387" w:rsidP="00C71387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Второй  год обучения</w:t>
      </w:r>
    </w:p>
    <w:tbl>
      <w:tblPr>
        <w:tblW w:w="0" w:type="auto"/>
        <w:tblInd w:w="-617" w:type="dxa"/>
        <w:tblLayout w:type="fixed"/>
        <w:tblLook w:val="0000"/>
      </w:tblPr>
      <w:tblGrid>
        <w:gridCol w:w="720"/>
        <w:gridCol w:w="4865"/>
        <w:gridCol w:w="1440"/>
        <w:gridCol w:w="1080"/>
        <w:gridCol w:w="1080"/>
        <w:gridCol w:w="1080"/>
      </w:tblGrid>
      <w:tr w:rsidR="00C71387" w:rsidTr="00636388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Общий объем времени (в часах)</w:t>
            </w:r>
          </w:p>
        </w:tc>
      </w:tr>
      <w:tr w:rsidR="00C71387" w:rsidTr="00636388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Аудиторные занятия</w:t>
            </w:r>
          </w:p>
        </w:tc>
      </w:tr>
      <w:tr w:rsidR="00C71387" w:rsidTr="00636388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I полугодие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Раздел 1. Творческий рисунок. Создание художественного образа графическими средствами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C71387" w:rsidTr="00636388">
        <w:trPr>
          <w:trHeight w:val="80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Натюрморт с комнатным растением на светлом фоне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9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Раздел 2. Законы перспективы. Светотень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Зарисовки прямоугольника, квадрата, круга в перспективе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Зарисовки каркасных проволочных моделей в перспективе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Рисунок гипсового геометрических тел вращения (цилиндр, конус, шар)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9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2.4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Зарисовки предметов, подобных телам вращения, с натуры и по памяти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2.5.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Рисунок гипсового куба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2.6.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Зарисовки предметов быта имеющих призматическую форму с натуры и по памяти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48</w:t>
            </w:r>
          </w:p>
        </w:tc>
      </w:tr>
      <w:tr w:rsidR="00C71387" w:rsidTr="00636388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C2" w:rsidRDefault="002C1BC2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II полугодие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Раздел 3. Линейный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Наброски фигуры человека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3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Раздел 4. Живописный рисунок. Фактура и материальность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Зарисовки чучела птицы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Зарисовки предметов, различных по материалу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Раздел 5. 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Натюрморт из двух предметов быта призматической формы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12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Натюрморт из предметов призматической и цилиндрической формы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12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Натюрморт из предметов простой формы разных по тону и материалу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11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5.4.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85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51</w:t>
            </w:r>
          </w:p>
        </w:tc>
      </w:tr>
    </w:tbl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C1BC2" w:rsidRDefault="002C1BC2" w:rsidP="00C713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Третий  год обучения</w:t>
      </w:r>
    </w:p>
    <w:tbl>
      <w:tblPr>
        <w:tblW w:w="0" w:type="auto"/>
        <w:tblInd w:w="-617" w:type="dxa"/>
        <w:tblLayout w:type="fixed"/>
        <w:tblLook w:val="0000"/>
      </w:tblPr>
      <w:tblGrid>
        <w:gridCol w:w="720"/>
        <w:gridCol w:w="4865"/>
        <w:gridCol w:w="1440"/>
        <w:gridCol w:w="1080"/>
        <w:gridCol w:w="1080"/>
        <w:gridCol w:w="1080"/>
      </w:tblGrid>
      <w:tr w:rsidR="00C71387" w:rsidTr="00636388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Общий объем времени (в часах)</w:t>
            </w:r>
          </w:p>
        </w:tc>
      </w:tr>
      <w:tr w:rsidR="00C71387" w:rsidTr="00636388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Аудиторные занятия</w:t>
            </w:r>
          </w:p>
        </w:tc>
      </w:tr>
      <w:tr w:rsidR="00C71387" w:rsidTr="00636388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I полугодие</w:t>
            </w: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Раздел 1. Творческий рисунок. Создание художественного образа графическими средствами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1.1.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Тематический натюрморт «Осенний»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12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Раздел 2. Линейно-конструктивный рисунок.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Натюрморт из гипсовых геометрических тел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9</w:t>
            </w: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Сквозной рисунок предметов комбинированной формы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9</w:t>
            </w: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Зарисовки отдельных предметов комбинированной формы с натуры и по памяти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</w:t>
            </w: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Раздел 3. Тональный длительный рисунок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Натюрморт из предметов быта, один из которых имеет комбинированную форму, расположенных на уровне глаз учащихся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12</w:t>
            </w: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96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48</w:t>
            </w:r>
          </w:p>
        </w:tc>
      </w:tr>
      <w:tr w:rsidR="00C71387" w:rsidTr="00636388">
        <w:tc>
          <w:tcPr>
            <w:tcW w:w="1026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6D7" w:rsidRDefault="007D46D7" w:rsidP="007D46D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2C1BC2" w:rsidRDefault="00C71387" w:rsidP="007D46D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II полугодие</w:t>
            </w: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Раздел 4. Линейно-конструктивный рисунок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Рисунок гипсового орнамента невысокого рельефа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9</w:t>
            </w: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Рисунок чучела птицы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</w:t>
            </w: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Раздел 5. Тональный длительный рисунок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Натюрморт с чучелом птицы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12</w:t>
            </w: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Натюрморт из двух предметов быта, один из которых имеет комбинированную форму, расположенных ниже уровня глаз учащихся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12</w:t>
            </w:r>
          </w:p>
        </w:tc>
      </w:tr>
      <w:tr w:rsidR="00C71387" w:rsidTr="00636388">
        <w:trPr>
          <w:trHeight w:val="102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5.3.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Натюрморт из 2-х предметов комбинированной формы разных по тону.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11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5.4.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39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51</w:t>
            </w:r>
          </w:p>
        </w:tc>
      </w:tr>
    </w:tbl>
    <w:p w:rsidR="00C71387" w:rsidRDefault="00C71387" w:rsidP="00C71387">
      <w:pPr>
        <w:widowControl w:val="0"/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b/>
          <w:bCs/>
          <w:sz w:val="16"/>
          <w:szCs w:val="16"/>
        </w:rPr>
      </w:pPr>
    </w:p>
    <w:p w:rsidR="007D46D7" w:rsidRDefault="007D46D7" w:rsidP="00C71387">
      <w:pPr>
        <w:widowControl w:val="0"/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b/>
          <w:bCs/>
          <w:sz w:val="16"/>
          <w:szCs w:val="16"/>
        </w:rPr>
      </w:pPr>
    </w:p>
    <w:p w:rsidR="007D46D7" w:rsidRDefault="007D46D7" w:rsidP="00C71387">
      <w:pPr>
        <w:widowControl w:val="0"/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b/>
          <w:bCs/>
          <w:sz w:val="16"/>
          <w:szCs w:val="16"/>
        </w:rPr>
      </w:pPr>
    </w:p>
    <w:p w:rsidR="007D46D7" w:rsidRDefault="007D46D7" w:rsidP="00C71387">
      <w:pPr>
        <w:widowControl w:val="0"/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b/>
          <w:bCs/>
          <w:sz w:val="16"/>
          <w:szCs w:val="16"/>
        </w:rPr>
      </w:pPr>
    </w:p>
    <w:p w:rsidR="007D46D7" w:rsidRDefault="007D46D7" w:rsidP="00C71387">
      <w:pPr>
        <w:widowControl w:val="0"/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b/>
          <w:bCs/>
          <w:sz w:val="16"/>
          <w:szCs w:val="16"/>
        </w:rPr>
      </w:pPr>
    </w:p>
    <w:p w:rsidR="007D46D7" w:rsidRDefault="007D46D7" w:rsidP="00C71387">
      <w:pPr>
        <w:widowControl w:val="0"/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b/>
          <w:bCs/>
          <w:sz w:val="16"/>
          <w:szCs w:val="16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Четвертый  год обучения</w:t>
      </w:r>
    </w:p>
    <w:tbl>
      <w:tblPr>
        <w:tblW w:w="0" w:type="auto"/>
        <w:tblInd w:w="-617" w:type="dxa"/>
        <w:tblLayout w:type="fixed"/>
        <w:tblLook w:val="0000"/>
      </w:tblPr>
      <w:tblGrid>
        <w:gridCol w:w="720"/>
        <w:gridCol w:w="4865"/>
        <w:gridCol w:w="1440"/>
        <w:gridCol w:w="1080"/>
        <w:gridCol w:w="1080"/>
        <w:gridCol w:w="1080"/>
      </w:tblGrid>
      <w:tr w:rsidR="00C71387" w:rsidTr="00636388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Общий объем времени (в часах)</w:t>
            </w:r>
          </w:p>
        </w:tc>
      </w:tr>
      <w:tr w:rsidR="00C71387" w:rsidTr="00636388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Аудиторные занятия</w:t>
            </w:r>
          </w:p>
        </w:tc>
      </w:tr>
      <w:tr w:rsidR="00C71387" w:rsidTr="00636388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I полугодие</w:t>
            </w: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Раздел 1. Тональный длительный рисунок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88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1.1.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Натюрморт из трех гипсовых геометрических тел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16</w:t>
            </w: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Рисунок однотонной драпировки с простыми складками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12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Натюрморт из крупного предмета быта и драпировки со складками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16</w:t>
            </w: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Раздел 2. Живописный рисунок. Фактура и материальность.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Натюрморт с металлической и стеклянной посудой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16</w:t>
            </w: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Раздел 3. Линейный рисунок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Зарисовки фигуры человека в движении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4</w:t>
            </w: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112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64</w:t>
            </w:r>
          </w:p>
        </w:tc>
      </w:tr>
      <w:tr w:rsidR="00C71387" w:rsidTr="00636388">
        <w:tc>
          <w:tcPr>
            <w:tcW w:w="1026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BC2" w:rsidRDefault="002C1BC2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II полугодие</w:t>
            </w: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Раздел 4. Законы перспективы. Светотень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Рисунок цилиндра в горизонтальном положении. Построения окружности в пространстве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8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Зарисовки предметов быта (кружка, кастрюля и т.д.) в горизонтальном положении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8</w:t>
            </w: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Наброски по памяти отдельных предметов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4</w:t>
            </w: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Раздел 5. Тональный длительный рисунок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Рисунок гипсового шара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8</w:t>
            </w: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Натюрморт с предметом цилиндрической формы в горизонтальном положении и драпировкой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16</w:t>
            </w: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Раздел 6. Линейно-конструктивный рисунок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6.1.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Натюрморт в интерьере с масштабным предметом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12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6.2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Натюрморт из трех предметов быта и драпировки со складками.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12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68</w:t>
            </w:r>
          </w:p>
        </w:tc>
      </w:tr>
    </w:tbl>
    <w:p w:rsidR="00C71387" w:rsidRDefault="00C71387" w:rsidP="00C71387">
      <w:pPr>
        <w:widowControl w:val="0"/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sz w:val="16"/>
          <w:szCs w:val="16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Пятый  год обучения</w:t>
      </w:r>
    </w:p>
    <w:tbl>
      <w:tblPr>
        <w:tblW w:w="0" w:type="auto"/>
        <w:tblInd w:w="-617" w:type="dxa"/>
        <w:tblLayout w:type="fixed"/>
        <w:tblLook w:val="0000"/>
      </w:tblPr>
      <w:tblGrid>
        <w:gridCol w:w="720"/>
        <w:gridCol w:w="4865"/>
        <w:gridCol w:w="1440"/>
        <w:gridCol w:w="1080"/>
        <w:gridCol w:w="1080"/>
        <w:gridCol w:w="1080"/>
      </w:tblGrid>
      <w:tr w:rsidR="00C71387" w:rsidTr="00636388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№</w:t>
            </w:r>
          </w:p>
        </w:tc>
        <w:tc>
          <w:tcPr>
            <w:tcW w:w="4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Вид учебного занятия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Общий объем времени (в часах)</w:t>
            </w:r>
          </w:p>
        </w:tc>
      </w:tr>
      <w:tr w:rsidR="00C71387" w:rsidTr="00636388"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Максимальная учебная нагрузка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Самостоятельная работа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Аудиторные занятия</w:t>
            </w:r>
          </w:p>
        </w:tc>
      </w:tr>
      <w:tr w:rsidR="00C71387" w:rsidTr="00636388">
        <w:tc>
          <w:tcPr>
            <w:tcW w:w="102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I полугодие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Раздел 1. Тональный длительный рисунок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ind w:left="72" w:hanging="72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1.1.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Натюрморт из трех-четырех гипсовых геометрических тел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12</w:t>
            </w: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1.2.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Рисунок драпировки со сложной конфигурацией складок, лежащей на геометрическом предмете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12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1.3.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Натюрморт из двух-трех предметов быта и гипсового орнамента высокого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рельефа и драпировки со складками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16</w:t>
            </w: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Раздел 2. Линейно-конструктивный рисунок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2.1.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Зарисовка части интерьера с архитектурной деталью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12</w:t>
            </w: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2.2.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Зарисовка головы человека (обрубовка)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12</w:t>
            </w: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112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64</w:t>
            </w:r>
          </w:p>
        </w:tc>
      </w:tr>
      <w:tr w:rsidR="00C71387" w:rsidTr="00636388">
        <w:tc>
          <w:tcPr>
            <w:tcW w:w="1026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6D7" w:rsidRDefault="007D46D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II полугодие</w:t>
            </w: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Раздел 3. Фактура и материальность в учебном рисунке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3.1.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Натюрморт из предметов с различной фактурой и материальностью и четким композиционным центром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20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3.2.</w:t>
            </w:r>
          </w:p>
        </w:tc>
        <w:tc>
          <w:tcPr>
            <w:tcW w:w="4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Рисунок фигуры человека в интерьере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8</w:t>
            </w: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Раздел 4. Создание художественного образа графическими средствами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4.1.</w:t>
            </w: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Тематический натюрморт «Мир старых вещей».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20</w:t>
            </w:r>
          </w:p>
        </w:tc>
      </w:tr>
      <w:tr w:rsidR="00C71387" w:rsidTr="00636388"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Раздел 5. Тональный длительный рисунок.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C71387" w:rsidTr="006363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5.1.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Натюрморт из предметов быта и драпировки со складками (итоговая работа)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19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5.2.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Контрольный урок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урок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</w:t>
            </w:r>
          </w:p>
        </w:tc>
      </w:tr>
      <w:tr w:rsidR="00C71387" w:rsidTr="0063638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51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68</w:t>
            </w:r>
          </w:p>
        </w:tc>
      </w:tr>
    </w:tbl>
    <w:p w:rsidR="00C71387" w:rsidRDefault="00C71387" w:rsidP="00C71387">
      <w:pPr>
        <w:widowControl w:val="0"/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b/>
          <w:bCs/>
          <w:sz w:val="16"/>
          <w:szCs w:val="16"/>
        </w:rPr>
      </w:pPr>
    </w:p>
    <w:p w:rsidR="002C1BC2" w:rsidRDefault="002C1BC2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2C1BC2" w:rsidRDefault="002C1BC2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2C1BC2" w:rsidRDefault="002C1BC2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2C1BC2" w:rsidRDefault="002C1BC2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2C1BC2" w:rsidRDefault="002C1BC2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2C1BC2" w:rsidRDefault="002C1BC2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lastRenderedPageBreak/>
        <w:t>Годовые требования. Содержание разделов и тем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0" w:type="auto"/>
        <w:tblInd w:w="108" w:type="dxa"/>
        <w:shd w:val="clear" w:color="auto" w:fill="FFFFFF" w:themeFill="background1"/>
        <w:tblLayout w:type="fixed"/>
        <w:tblLook w:val="0000"/>
      </w:tblPr>
      <w:tblGrid>
        <w:gridCol w:w="9360"/>
      </w:tblGrid>
      <w:tr w:rsidR="00C71387" w:rsidTr="002C1BC2">
        <w:tc>
          <w:tcPr>
            <w:tcW w:w="9360" w:type="dxa"/>
            <w:shd w:val="clear" w:color="auto" w:fill="FFFFFF" w:themeFill="background1"/>
          </w:tcPr>
          <w:p w:rsidR="00C71387" w:rsidRPr="002C1BC2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 w:rsidRPr="002C1BC2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Первый </w:t>
            </w:r>
            <w:r w:rsidRPr="002C1BC2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год обучения</w:t>
            </w:r>
          </w:p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 w:rsidRPr="002C1BC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Ι </w:t>
            </w:r>
            <w:r w:rsidRPr="002C1BC2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полугодие</w:t>
            </w:r>
          </w:p>
        </w:tc>
      </w:tr>
    </w:tbl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16"/>
          <w:szCs w:val="16"/>
        </w:rPr>
      </w:pPr>
    </w:p>
    <w:p w:rsidR="002C1BC2" w:rsidRDefault="002C1BC2" w:rsidP="00C7138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1. Технические приемы в освоении учебного рисунка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1.1. Тема. Вводная беседа о рисунке. Организация работы.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Вводный теоретический урок. Беседа о предмете рисунок. Организация рабочего места. Правильная посадка за мольбертом. Знакомство с материалами, принадлежностями, инструментами, приемы работы карандашом, постановка руки. Знакомство с понятиями «линия», «штрих», «пятно».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1.2. Тема. Графические изобразительные средства.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Проведение вертикальных, горизонтальных, наклонных линий. Понятие «тон», «тоновая растяжка», «сила тона». Выполнение тональных растяжек на усиление и ослабление тона. Выполнение упражнений на деление вертикальных и горизонтальных отрезков линии, на равные (четные и нечетные) части. Использование карандаша как измерительного инструмента. Рисунок шахматной доски. Деление прямоугольника на 16 равных частей. Техника работы штрихом в 2 тона. Рисунок орнамента с использованием геометрических элементов (квадрат, окружность и т д.). Закрепление навыков деление отрезков на равные части и проведения прямых и дугообразных линий. Композиция листа. Формат А4. Материал – графитный карандаш.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рисование геометрических орнаментов по памяти, упражнения по выполнению штриховки и тональной растяжки, карандаш Т, ТМ, М.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1.3. Тема. Рисунок простых плоских предметов. Симметрия. Асимметрия.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Рисунок простейших плоских природных форм с натуры: листьев, перьев, бабочек, коры деревьев. Копирование рисунков тканей, декоративных народных орнаментов.Понятие «композиция», «симметрия» «асимметрия» в учебном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рисунке. Совершенствование техники работы штрихом. Формат А4. Материал – графитный карандаш.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рисованиепростых плоских предметов.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1.4. Тема.Рисунок геометрических фигур и предметов быта. Пропорции. Силуэт.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Тональный рисунок плоских геометрических фигур, различных по соотношению сторон и тону. Понятие «силуэт». Знакомство со способами визирования карандашом. Правильная передача тональных отношений. Зарисовка силуэта сухих растений и трав. Формат А4. Материал – графитный карандаш, гелиевая ручка.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силуэтные зарисовки предметов простой формы.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1.5. Тема. Зарисовка чучела птицы.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Силуэтные зарисовки чучела птицы. Передача пропорций, развитие глазомера. Формат А4. Материал – графитный карандаш, тушь, кисть. Самостоятельная работа: силуэтные зарисовки по памяти.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tbl>
      <w:tblPr>
        <w:tblW w:w="0" w:type="auto"/>
        <w:tblInd w:w="108" w:type="dxa"/>
        <w:shd w:val="clear" w:color="auto" w:fill="FFFFFF" w:themeFill="background1"/>
        <w:tblLayout w:type="fixed"/>
        <w:tblLook w:val="0000"/>
      </w:tblPr>
      <w:tblGrid>
        <w:gridCol w:w="9360"/>
      </w:tblGrid>
      <w:tr w:rsidR="00C71387" w:rsidTr="002C1BC2">
        <w:trPr>
          <w:trHeight w:val="415"/>
        </w:trPr>
        <w:tc>
          <w:tcPr>
            <w:tcW w:w="9360" w:type="dxa"/>
            <w:shd w:val="clear" w:color="auto" w:fill="FFFFFF" w:themeFill="background1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II полугодие</w:t>
            </w:r>
          </w:p>
        </w:tc>
      </w:tr>
    </w:tbl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16"/>
          <w:szCs w:val="16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2. Линейный рисунок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2.1. Тема. Зарисовки фигуры человека.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Две схематичные зарисовки фигуры человека в статичном состоянии. Знакомство с основными пропорциями человека (взрослого, ребенка). Формат А4. Материал – графитный карандаш.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наброски фигуры человека.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3. Законы перспективы. Светотень.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3.1. Тема. Линейные зарисовки геометрических предметов. Наглядная перспектива.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Беседа о перспективе. Линейный рисунок геометрических тел, расположенных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на разных уровнях. Анализ перспективных сокращений в зависимости от положения уровня глаз рисующего. Применение линий различного характера для выразительности рисунка. Формат А4. Материал – графитный карандаш.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линейные зарисовки простых предметов.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3.2. Тема.Светотеневая зарисовка простых по форме предметов.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Знакомство с понятием «светотень». Тональная зарисовка отдельных предметов быта, фруктов и овощей, простых по форме и светлых по тону (без фона). Светотеневая прокладка тона по теням. Понятие о градациях светотени. Передача объемной формы при помощи светотени. Композиция листа. Освещение верхнее боковое. Формат А4. Материал – графитный карандаш.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светотеневые зарисовки предметов.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3.3. Тема.Зарисовка предметов простой формы с учетом тональной окрашенности.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Тональная зарисовка предметов простой формы. Передача формы предметов с учетом тональной окрашенности без фона. Композиция листа. Освещение верхнее боковое. Формат А4. Материал – графитный карандаш. Самостоятельная работа: зарисовки простых предметов с натуры и по памяти.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4. Живописный рисунок. Фактура и материальность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4.1. Тема.Тональная зарисовка чучела животного (мягкий материал).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Понятие о живописном рисунке. Зарисовки чучела животного. Знакомство с приемами работы мягким материалом. Композиция листа. Пропорции. Выразительность силуэта. Передача материальности меха. Освещение естественное. Формат А4. Материал – уголь, сангина.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зарисовки животных с натуры и по памяти.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4.2. Тема.Зарисовка мягкой игрушки.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Зарисовки мягких игрушек, различных по характеру и пропорциям. Знакомство с приемами работы мягким материалом. Композиция листа. Пропорции. Выразительность силуэта. Освещение естественное. Формат А4. Материал –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уголь, сангина.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зарисовки игрушек с натуры и по памяти.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5. Тональный длительный рисунок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5.1. Тема.Рисунок предметов быта на светлом и темном фонах.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Тональная зарисовка фруктов и овощей, предметов, простых по форме и светлых по тону, на сером фоне. Выявление объема предмета и его пространственного расположения на предметной плоскости. Передача материальности. Композиция листа. Освещение верхнее боковое. Формат А4. Материал – графитный карандаш.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зарисовки простых предметов с натуры.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5.2. Тема.Зарисовки по памяти предметов предыдущего задания.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Зарисовка предметов, фруктов и овощей. Выявление объема предмета. Композиция листа. Формат А4. Материал – графитный карандаш. Самостоятельная работа: зарисовки фруктов и овощей.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5.3. Тема.Натюрморт из двух предметов быта светлых по тону на сером фоне.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Тональный рисунок натюрморта из двух предметов быта простой формы и светлых по тону на сером фоне. Особенности компоновки в листе группы предметов с учетом освещения. Тоновое решение. Передача пространства и взаимного расположения предметов на плоскости. Освещение верхнее боковое. Формат А4. Материал – графитный карандаш.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зарисовки мелких предметов.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5.4. Тема. Натюрморт из двух предметов быта.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Натюрморт из двух предметов быта простой формы и контрастных по тону. Предметы расположены ниже уровня глаз. Выявление знаний, умений, навыков полученных в первом классе. Освещение верхнее боковое. Формат А-4. Материал – графитный карандаш.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5.4. Тема.Контрольный урок.</w:t>
      </w:r>
    </w:p>
    <w:tbl>
      <w:tblPr>
        <w:tblW w:w="0" w:type="auto"/>
        <w:tblInd w:w="108" w:type="dxa"/>
        <w:shd w:val="clear" w:color="auto" w:fill="FFFFFF" w:themeFill="background1"/>
        <w:tblLayout w:type="fixed"/>
        <w:tblLook w:val="0000"/>
      </w:tblPr>
      <w:tblGrid>
        <w:gridCol w:w="9360"/>
      </w:tblGrid>
      <w:tr w:rsidR="00C71387" w:rsidTr="002C1BC2">
        <w:tc>
          <w:tcPr>
            <w:tcW w:w="9360" w:type="dxa"/>
            <w:shd w:val="clear" w:color="auto" w:fill="FFFFFF" w:themeFill="background1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lastRenderedPageBreak/>
              <w:t xml:space="preserve">Второй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год обучения</w:t>
            </w:r>
          </w:p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 I полугодие</w:t>
            </w:r>
          </w:p>
        </w:tc>
      </w:tr>
    </w:tbl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1. Творческий рисунок.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Создание художественного образа графическими средствами.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1.1. Тема. Натюрморт с комнатным растением на светлом фоне.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Рисование тематического натюрморта с комнатным растением и предметами простой формы на светлом фоне. Композиция листа. Поэтапное светотеневое изображение предметов. Выразительная передача образа, формы и строения растения. Различное расположение листьев в пространстве. Знакомство с перспективными явлениями при рисовании с натуры растительных форм. Особенности выполнения фона. Освещение верхнее. Формат А3. Материал – графитный карандаш.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зарисовки комнатных растений.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2. Законы перспективы и светотень в рисунке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2.1. Тема. Зарисовки прямоугольника, квадрата, круга в перспективе.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Рисование упражнений в связи с темой задания. Линейный рисунок прямоугольного и квадратного листа бумаги в вертикальном и горизонтальном положении с одной и двумя точками схода. Линейный рисунок круга в горизонтальном положении.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Закрепление понятия об уровне глаз рисующего (линия горизонта, точка схода). Знакомство с понятием перспективного сокращения с одной и двумя точками схода, с приемом построения окружности в перспективе.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Линейно-конструктивные зарисовки створки двери, оконного проема, стола и т. д. Композиция листа. Формат А4. Материал – графитный карандаш. Самостоятельная работа: зарисовки мелких предметов геометрической формы.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2.2. Тема. Зарисовки каркасных проволочных моделей в перспективе.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Линейный рисунок каркасных геометрических тел (куб, призма, параллелепипед). Повторение правил перспективы. Углубленный анализ конструктивной формы предметов. Грамотное построение предметов в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соответствии с их различным расположением к уровню зрения. Композиция листа. Формат А4. Материал – графитный карандаш.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зарисовки мелких предметов геометрической формы.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2.3. Тема. Рисунок гипсовых геометрических тел вращения (цилиндр, конус, шар).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Рисунок гипсовых геометрических тел вращения (цилиндр, конус, шар.), расположенных ниже уровня глаз. Анализ конструктивной формы тел вращения. Грамотное построение с учетом законов перспективы. Особенности передачи объема. Фон нейтральный. Освещение верхнее боковое. Формат А4. Материал – графитный карандаш.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зарисовки мелких предметов геометрической формы.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2.4. Тема. Зарисовки предметов, подобных телам вращения, с натуры и по памяти.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Закрепление знаний и умений, полученных на предыдущих занятиях. Светотеневая передача форм предметов. Тренировка зрительной памяти. Освещение верхнее боковое. Формат А4. Материал – графитный карандаш. Самостоятельная работа: зарисовки мелких предметов геометрической формы.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2.5. Тема. Рисунок гипсового куба.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Рисунок гипсового куба, расположенного ниже уровня глаз. Закрепление правил перспективы. Грамотное построение. Композиция листа. Освещение верхнее боковое. Формат А4. Материал – графитный карандаш. Самостоятельная работа: зарисовки предметов геометрической формы.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2.6. Тема. Зарисовки предметов быта, имеющих призматическую форму с натуры и по памяти.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Закрепление знаний и умений, полученных на предыдущем занятии. Светотеневая передача форм предметов. Тренировка зрительной памяти. Освещение верхнее боковое. Формат А4. Материал – графитный карандаш. Самостоятельная работа: зарисовки предметов геометрической формы.</w:t>
      </w:r>
    </w:p>
    <w:tbl>
      <w:tblPr>
        <w:tblW w:w="0" w:type="auto"/>
        <w:tblInd w:w="108" w:type="dxa"/>
        <w:shd w:val="clear" w:color="auto" w:fill="FFFFFF" w:themeFill="background1"/>
        <w:tblLayout w:type="fixed"/>
        <w:tblLook w:val="0000"/>
      </w:tblPr>
      <w:tblGrid>
        <w:gridCol w:w="9360"/>
      </w:tblGrid>
      <w:tr w:rsidR="00C71387" w:rsidTr="002C1BC2">
        <w:trPr>
          <w:trHeight w:val="376"/>
        </w:trPr>
        <w:tc>
          <w:tcPr>
            <w:tcW w:w="9360" w:type="dxa"/>
            <w:shd w:val="clear" w:color="auto" w:fill="FFFFFF" w:themeFill="background1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lastRenderedPageBreak/>
              <w:t>II полугодие</w:t>
            </w:r>
          </w:p>
        </w:tc>
      </w:tr>
    </w:tbl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16"/>
          <w:szCs w:val="16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3. Линейный рисунок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3.1. Тема. Наброски фигуры человека.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Рисование сидящей фигуры человека. Закрепление знаний об основных пропорциях фигуры человека, посадка, точка опоры. Выразительность линейного наброска при минимальном количестве графических средств. Освещение верхнее боковое. Формат А4. Материал – графитный карандаш. Самостоятельная работа: наброски фигуры человека.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4. Живописный рисунок. Фактура и материальность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4.1. Тема. Зарисовки чучела птиц.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Рисование птиц, различных по характеру формы и тональной окраске. Углубление знаний об особенностях живописного рисунка. Композиция листа. Пропорции. Выразительность силуэта. Передача материальности оперения. Освещение естественное. Формат А3. Материал – уголь, сангина. Самостоятельная работа: зарисовки птиц по памяти.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4.2. Тема. Зарисовки предметов различных по материалу.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Рисование простых предметов, различных по материальности, матовых и блестящих (дерево, стекло, металл и т.д.). Особенности моделирования светотенью формы предметов разных фактур. Освещение направленное. Формат А4. Материал – мягкий графитный карандаш.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зарисовки мелких предметов различной материальности.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16"/>
          <w:szCs w:val="16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5. Тональный длительный рисунок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5.2. Тема. Натюрморта из двух предметов быта призматической формы.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Рисунок натюрморта из предметов призматической формы (книги, коробки, шкатулки и т.д.), расположенных ниже уровня глаз. Возможно включение мелких предметов. Композиционное размещение, прорисовка конструкции,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уточнение пропорций и перспективного построения. Тональная проработка формы предметов. Обобщение тональных отношений. Освещение верхнее боковое. Формат А3. Материал – мягкий графитный карандаш. Самостоятельная работа: композиционные наброски.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5.3. Тема. Натюрморт из предметов призматической и цилиндрической формы.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Рисунок натюрморта из предметов быта различных по форме, на фоне драпировки с крупным рисунком, на уровне глаз. Композиция листа. Пропорции. Выразительность силуэта группы предметов. Освещение контрастное. Формат А3. Материал – мягкий графитный карандаш. Самостоятельная работа: копирование рисунков ткани.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5.4. Тема. Натюрморт из предметов простой формы, различных по тону и материалу.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Рисунок натюрморта из предметов кухонной утвари или предметов домашнего обихода. Выявление знаний, умений, навыков полученных во втором классе. Освещение верхнее боковое. Формат А3. Материал – графитный карандаш.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5.4. Тема. Контрольный урок.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b/>
          <w:bCs/>
          <w:sz w:val="16"/>
          <w:szCs w:val="16"/>
        </w:rPr>
      </w:pPr>
    </w:p>
    <w:tbl>
      <w:tblPr>
        <w:tblW w:w="0" w:type="auto"/>
        <w:tblInd w:w="108" w:type="dxa"/>
        <w:shd w:val="clear" w:color="auto" w:fill="FFFFFF" w:themeFill="background1"/>
        <w:tblLayout w:type="fixed"/>
        <w:tblLook w:val="0000"/>
      </w:tblPr>
      <w:tblGrid>
        <w:gridCol w:w="9360"/>
      </w:tblGrid>
      <w:tr w:rsidR="00C71387" w:rsidTr="002C1BC2">
        <w:tc>
          <w:tcPr>
            <w:tcW w:w="9360" w:type="dxa"/>
            <w:shd w:val="clear" w:color="auto" w:fill="FFFFFF" w:themeFill="background1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Третий 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год обучения</w:t>
            </w:r>
          </w:p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I полугодие</w:t>
            </w:r>
          </w:p>
        </w:tc>
      </w:tr>
    </w:tbl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16"/>
          <w:szCs w:val="16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1. Творческий рисунок.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Создание художественного образа графическими средствами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1.1. Тема. Тематический натюрморт «Осенний».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Тональный рисунок тематического натюрморта «Осенний» (предмет быта простой формы, муляжи овощей и фруктов). Освоение принципов последовательности ведения рисунка, умение доводить рисунок до определенной степени завершенности. Овладение начальными навыками целостного видения натуры. Развитие композиционного мышления, работа над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эскизом. Фон нейтральный. Освещение верхнее боковое. Формат А-3 Материал – графитный карандаш.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Самостоятельная работа: композиционные зарисовки овощей и фруктов.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2. Линейно-конструктивный рисунок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2.1. Тема. Натюрморт из гипсовых геометрических тел.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Рисунок натюрморта из двух гипсовых геометрических тел с введением легкого тона (куб, цилиндр или конус). Фон нейтральный. Освещение верхнее боковое. Композиция листа. Формат А3. Материал – графитный карандаш.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рисование геометрических предметов по памяти.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2.2. Тема. Сквозной рисунок предметов комбинированной формы.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Тональные зарисовки трех отдельных предметов комбинированной формы, расположенных на разных уровнях глаз учащихся (бидон, крынка, гипсовая ваза и т.д.). Фон светлый. Освещение верхнее боковое. Формат А3. Материал – графитный карандаш.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зарисовкипредметов быта.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2.3. Тема. Зарисовки предметов комбинированной формы с натуры и по памяти.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Зарисовки отдельных предметов комбинированной формы с натуры и по памяти. Тренировка зрительной памяти. Формат А4. Материал – графитный карандаш.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силуэтные зарисовки предметов.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3. Тональный длительный рисунок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3.1. Тема. Натюрморт из предметов быта, расположенных на уровне глаз учащихся.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Тональный рисунок натюрморта из нескольких предметов быта различных по тону и материалу, один из которых имеет комбинированную форму, на уровне глаз обучающегося. Композиция листа, выбор формата. Точность передачи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пропорций и силуэта предметов. Фон нейтральный, средний по тону. Освещение нижнее боковое. Формат А-3, Материал – графитный карандаш.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композиционные зарисовки из предметов быта.</w:t>
      </w:r>
    </w:p>
    <w:p w:rsidR="002C1BC2" w:rsidRDefault="002C1BC2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0" w:type="auto"/>
        <w:tblInd w:w="108" w:type="dxa"/>
        <w:shd w:val="clear" w:color="auto" w:fill="FFFFFF" w:themeFill="background1"/>
        <w:tblLayout w:type="fixed"/>
        <w:tblLook w:val="0000"/>
      </w:tblPr>
      <w:tblGrid>
        <w:gridCol w:w="9360"/>
      </w:tblGrid>
      <w:tr w:rsidR="00C71387" w:rsidTr="002C1BC2">
        <w:trPr>
          <w:trHeight w:val="407"/>
        </w:trPr>
        <w:tc>
          <w:tcPr>
            <w:tcW w:w="9360" w:type="dxa"/>
            <w:shd w:val="clear" w:color="auto" w:fill="FFFFFF" w:themeFill="background1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II полугодие</w:t>
            </w:r>
          </w:p>
        </w:tc>
      </w:tr>
    </w:tbl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4. Линейно-конструктивный рисунок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4.1. Тема. Рисунок гипсового орнамента невысокого рельефа.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Линейно-конструктивный рисунок простого симметричного гипсового орнамента невысокого рельефа с введением легкого тона. Предельно точная передача конструктивных особенностей рисунка орнамента. Последовательность ведения рисунка. Освещение верхнее боковое. Формат А-3. Материал – графитный карандаш.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копирование орнаментов с образцов.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4.2. Тема. Рисунок чучела птицы.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Линейно-конструктивный рисунок чучела птицы с введением легкого тона. Выявление конструктивных особенностей формы. Точность передачи характерности изображаемого предмета.  Фон светлый. Освещение верхнее боковое. Формат А3. Материал – графитный карандаш.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наброски и зарисовки птиц.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5. Тональный длительный рисунок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5.1. Тема. Натюрморт с чучелом птицы.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Закрепление материала предыдущего задания. Грамотная компоновка натюрморта в листе. Передача больших тональных отношений. Выявление локального тона, объема и пространства в натюрморте с помощью светотени. Цельность изображения натюрморта. Продолжение знакомства с приемами работы мягким материалом. Фон светло-серый нейтральный. Формат А3. Материал — уголь, сангина, мел.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наброски и зарисовки птиц.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5.2. Тема. Натюрморт из крупных предметов быта.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Тональный рисунок натюрморта из крупных предметов быта, расположенных ниже уровня глаз (на полу). Предметы натюрморта контрастны по тону и размеру. Особенности передачи перспективного сокращения (ракурса). Выделение композиционного центра. Выявление больших тональных отношений. Передача объема предметов и пространства в натюрморте. Освещение верхнее боковое. Формат А3. Материал – графитный карандаш.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композиционные зарисовки из предметов быта.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5.3. Тема. Натюрморт из 2-х предметов комбинированной формы, различных по тону.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Закрепление всего материала, пройденного в 3 классе. Грамотная компоновка натюрморта в листе. Построение предметов с учетом перспективных сокращений, выявление их объема и пространственного расположения с учетом освещения. Цельность изображения натюрморта.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Освещение верхнее боковое. Формат А3. Материал – графитный карандаш.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5.4. Тема.Контрольный урок.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16"/>
          <w:szCs w:val="16"/>
        </w:rPr>
      </w:pPr>
    </w:p>
    <w:tbl>
      <w:tblPr>
        <w:tblW w:w="0" w:type="auto"/>
        <w:tblInd w:w="108" w:type="dxa"/>
        <w:shd w:val="clear" w:color="auto" w:fill="FFFFFF" w:themeFill="background1"/>
        <w:tblLayout w:type="fixed"/>
        <w:tblLook w:val="0000"/>
      </w:tblPr>
      <w:tblGrid>
        <w:gridCol w:w="9360"/>
      </w:tblGrid>
      <w:tr w:rsidR="00C71387" w:rsidTr="007D46D7">
        <w:tc>
          <w:tcPr>
            <w:tcW w:w="9360" w:type="dxa"/>
            <w:shd w:val="clear" w:color="auto" w:fill="FFFFFF" w:themeFill="background1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Четвертый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год обучения</w:t>
            </w:r>
          </w:p>
          <w:p w:rsidR="00C71387" w:rsidRDefault="00C71387" w:rsidP="00880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I полугодие</w:t>
            </w:r>
          </w:p>
        </w:tc>
      </w:tr>
    </w:tbl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1. Тональный длительный рисунок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1.1. Тема. Натюрморт из трех гипсовых геометрических тел.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pacing w:val="-4"/>
          <w:sz w:val="28"/>
          <w:szCs w:val="28"/>
        </w:rPr>
        <w:t>Рисунок натюрморта из трех гипсовых геометрических тел с фоном и тональным разбором предметов. Закрепление знаний, умений и навыков в рисовании гипсовых геометрических тел, полученных в третьем классе. Грамотная компоновка изображения предметов в листе. Применение  в рисунке основных правил перспективы. Выявление объема предметов и пространства в натюрморте.</w:t>
      </w:r>
      <w:r>
        <w:rPr>
          <w:rFonts w:ascii="Times New Roman CYR" w:hAnsi="Times New Roman CYR" w:cs="Times New Roman CYR"/>
          <w:sz w:val="28"/>
          <w:szCs w:val="28"/>
        </w:rPr>
        <w:t xml:space="preserve"> Фон серый. Освещение верхнее боковое. Формат А2. Материал – графитный карандаш.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зарисовки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>предметов быта.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1.2. Рисунок однотонной драпировки с простыми складками.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Тональный рисунок драпировки в трех плоскостях с простыми складками. Знакомство с формообразованием складок ткани и методом их изображения. Построение складок драпировки с учетом пространства, ритма и воздушной перспективы, выявление их объема при помощи светотени. Фон нейтральный. Освещение четко направленное. Формат А2. Материал – графитный карандаш.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pacing w:val="-4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зарисовки складок драпировки, выполнение копий с работ старых мастеров.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1.3. Тема. Натюрморт из крупного предмета быта и драпировки со складками.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Тональный рисунок натюрморта из крупного предмета быта и драпировки со складками. Грамотная компоновка изображения предметов в листе. Передача конструкции предмета и ритма складок драпировки. Передача пространства в натюрморте с учетом линейной и воздушной перспективы. Выявление объема предмета и складок с помощью светотени. Фон нейтральный. Освещение верхнее, боковое. Формат А2. Материал – графитный карандаш. Самостоятельная работа: наброски фигуры человека.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2. Живописный рисунок. Фактура и материальность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2.1. Тема. Натюрморт с металлической и стеклянной посудой.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Натюрморт с предметами разной материальности из металла и стекла. Характерные особенности передачи материальности металла и стекла графическими средствами. Грамотная компоновка в листе. Передача больших тональных отношений. Цельность изображения натюрморта. Фон нейтральный. Освещение четко направленное. Формат А2 Материал – графитный карандаш.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зарисовки металлических и стеклянных предметов.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3. Раздел. Линейный рисунок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3.1. Тема. Зарисовки фигуры человека в движении.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Ознакомление с основами пластической анатомии, правилами и особенностями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линейного рисования человека. Пластика движений. Формат А4. Материал – графитный карандаш (3М-9М).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наброски фигуры человека.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tbl>
      <w:tblPr>
        <w:tblW w:w="0" w:type="auto"/>
        <w:tblInd w:w="108" w:type="dxa"/>
        <w:shd w:val="clear" w:color="auto" w:fill="FFFFFF" w:themeFill="background1"/>
        <w:tblLayout w:type="fixed"/>
        <w:tblLook w:val="0000"/>
      </w:tblPr>
      <w:tblGrid>
        <w:gridCol w:w="9360"/>
      </w:tblGrid>
      <w:tr w:rsidR="00C71387" w:rsidTr="007D46D7">
        <w:trPr>
          <w:trHeight w:val="357"/>
        </w:trPr>
        <w:tc>
          <w:tcPr>
            <w:tcW w:w="9360" w:type="dxa"/>
            <w:shd w:val="clear" w:color="auto" w:fill="FFFFFF" w:themeFill="background1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II полугодие</w:t>
            </w:r>
          </w:p>
        </w:tc>
      </w:tr>
    </w:tbl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4. Законы перспективы. Светотень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4.1. Тема. Рисунок цилиндра в горизонтальном положении. Методы построения окружности в пространстве.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Линейный рисунок окружности в перспективе (вертикальная плоскость). Точное построение окружности с учетом перспективного сокращения. Передача выразительности линий в пространстве. Линейно-конструктивный (сквозной) рисунок цилиндра в горизонтальном положении с введением легкого тона, с сохранением линий построения, без фона, с прокладкой тона в собственных и падающих тенях. Освещение верхнее, боковое. Формат А3. Материал – графитный карандаш.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зарисовкипредметов быта.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4.2. Тема. Зарисовки предметов быта в горизонтальном положении.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Линейно-конструктивный (сквозной) рисунок предметов быта цилиндрической формы (ведро, кружка, кастрюля и т.д.) в горизонтальном положении с введением легкого тона. Закрепление материала предыдущего задания на примере предметов быта. Построение предметов с учетом пропорций, линейной и воздушной перспективы. Освещение верхнее, боковое. Формат А3. Материал – графитный карандаш.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наброскипредметов быта.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4.3. Тема. Наброски по памяти отдельных предметов быта.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Наброски отдельных предметов быта из предыдущего задания по памяти Развитие зрительной памяти и выработка глазомера. Закрепление навыков рисования окружности в перспективе. Формат А4. Материал – графитный карандаш.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Самостоятельная работа: зарисовки групп предметов.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5. Тональный длительный рисунок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5.1. Тема. Рисунок гипсового шара.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Тональный рисунок гипсового шара на нейтральном фоне. Композиция листа. Выявление объема, с точной передачей светотеневых градаций (от блика до падающей тени), применение штриха по форме. Освещение верхнее, контрастное. Формат А-3, Материал – графитный карандаш. Самостоятельная работа: зарисовки фруктов и овощей.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5.2. Тема. Натюрморт с предметом цилиндрической формы в горизонтальном положении и драпировкой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Закрепление материала предыдущих заданий. Грамотная компоновка натюрморта в листе. Последовательность ведения рисунка, выполнение эскизов, перевод на формат. Передача больших тональных отношений. Выявление локального тона, объема и пространства в натюрморте с помощью светотени. Цельность изображения натюрморта. Освещение верхнее боковое. Формат А3. Материал – графитный карандаш. Самостоятельная работа: композиционные зарисовки из предметов быта.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6. Линейно-конструктивный рисунок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6.1. Тема.Натюрморт в интерьере с масштабным предметом.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Линейно-конструктивная зарисовка угла интерьера (комната,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класс, </w:t>
      </w:r>
      <w:r>
        <w:rPr>
          <w:rFonts w:ascii="Times New Roman CYR" w:hAnsi="Times New Roman CYR" w:cs="Times New Roman CYR"/>
          <w:sz w:val="28"/>
          <w:szCs w:val="28"/>
        </w:rPr>
        <w:t>коридор) с введением масштабного предмета (стол, стул и др.). Соотношение масштаба предмета с пространством интерьера. Компоновка изображения в листе. Построение фрагмента интерьера с учетом линейной и воздушной перспективы. Прокладка тона в собственных и падающих тенях. Освещение направленное. Формат А2, А3. Материал – графитный карандаш. Самостоятельная работа: зарисовки интерьера.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6.2. Тема. Натюрморт из трех предметов быта и драпировки со складками.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Закрепление всего материала, пройденного в процессе обучения. Грамотная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компоновка натюрморта в листе. Построение предметов с учетом перспективных сокращений, выявление их объема и пространственного расположения с учетом освещения. Владение приемами рисунка, умение пользоваться графическими средствами. Освещение верхнее боковое. Формат А2. Материал – графитный карандаш.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16"/>
          <w:szCs w:val="16"/>
        </w:rPr>
      </w:pPr>
    </w:p>
    <w:tbl>
      <w:tblPr>
        <w:tblW w:w="0" w:type="auto"/>
        <w:tblInd w:w="108" w:type="dxa"/>
        <w:shd w:val="clear" w:color="auto" w:fill="FFFFFF" w:themeFill="background1"/>
        <w:tblLayout w:type="fixed"/>
        <w:tblLook w:val="0000"/>
      </w:tblPr>
      <w:tblGrid>
        <w:gridCol w:w="9360"/>
      </w:tblGrid>
      <w:tr w:rsidR="00C71387" w:rsidTr="007D46D7">
        <w:tc>
          <w:tcPr>
            <w:tcW w:w="9360" w:type="dxa"/>
            <w:shd w:val="clear" w:color="auto" w:fill="FFFFFF" w:themeFill="background1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Пятый 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год обучения</w:t>
            </w:r>
          </w:p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 I полугодие</w:t>
            </w:r>
          </w:p>
        </w:tc>
      </w:tr>
    </w:tbl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1. Тональный длительный рисунок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1.1. Тема. Натюрморт из трех-четырех гипсовых геометрических тел.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Рисунок натюрморта из гипсовых геометрических тел с фоном и тональным разбором предметов. Закрепление знаний, умений и навыков в рисовании гипсовых геометрических тел, полученных в процессе обучения. Компоновка изображения предметов в листе, выбор формата. Применение в рисунке основных правил перспективы. Грамотная постановка предметов на плоскости. Выявление объема предметов и пространства в натюрморте. Фон серый. Освещение верхнее боковое. Формат А2. Материал – графитный карандаш.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зарисовкипредметов быта.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1.2. Тема. Рисунок драпировки со сложной конфигурацией складок, лежащей на геометрическом предмете.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Тональный рисунок светлой драпировки со сложной конфигурацией складок, лежащей на геометрическом предмете (цилиндр, шар). Передача зависимости характера складок от особенности формы предмета. Выявление основных пропорций складок и их конструкций. Передача объема и пространства с помощью светотени. Более глубокое изучение закономерностей образования складок, закрепление знаний, полученных в четвертом классе. Освещение направленное. Формат А3. Материал – графитный карандаш. Самостоятельная работа: зарисовки складок драпировки, выполнение копий с работ старых мастеров.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1.3. Тема. Натюрморт из предметов быта и гипсового орнамента высокого рельефа с драпировкой.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Тональный рисунок натюрморта из предметов быта с введением орнамента высокого рельефа и драпировки со складками Компоновка натюрморта в листе, выбор формата. Выявление пространства и материальности с помощью тона, тональная разработка деталей, обобщение. Освещение верхнее, боковое. Формат А-2. Материал – графитный карандаш. Самостоятельная работа: создание набросков.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2. Линейно-конструктивный рисунок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2.1. Тема. Зарисовка части интерьера с архитектурной деталью.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Рисование фрагмента интерьера с архитектурной деталью (окно, дверь и т.д.) с выраженным смысловым и композиционным центром. Развитие объемно-пространственного мышления, углубление знаний по практическому применения закономерностей перспективы. Построение интерьера с учетом линейной и воздушной перспективы, передача глубокого пространства, величины и пропорций предметов в интерьере, их пространственная связь. Компоновка изображения в листе, выбор формата. Материал – графитный и цветной карандаш, маркер.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зарисовки интерьера.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2.2. Тема. Зарисовка головы человека (обрубовка).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Ознакомление с основными пропорциями, правилами и особенностями линейно-конструктивного рисования головы человека, на примере гипсовой обрубовки. Формат А3. Материал – графитный карандаш Самостоятельная работа: конструктивный рисунок обрубовки по памяти.</w:t>
      </w:r>
    </w:p>
    <w:p w:rsidR="007D46D7" w:rsidRDefault="007D46D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D46D7" w:rsidRDefault="007D46D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D46D7" w:rsidRDefault="007D46D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D46D7" w:rsidRDefault="007D46D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0" w:type="auto"/>
        <w:tblInd w:w="108" w:type="dxa"/>
        <w:shd w:val="clear" w:color="auto" w:fill="FFFFFF" w:themeFill="background1"/>
        <w:tblLayout w:type="fixed"/>
        <w:tblLook w:val="0000"/>
      </w:tblPr>
      <w:tblGrid>
        <w:gridCol w:w="9360"/>
      </w:tblGrid>
      <w:tr w:rsidR="00C71387" w:rsidTr="007D46D7">
        <w:tc>
          <w:tcPr>
            <w:tcW w:w="9360" w:type="dxa"/>
            <w:shd w:val="clear" w:color="auto" w:fill="FFFFFF" w:themeFill="background1"/>
          </w:tcPr>
          <w:p w:rsidR="00C71387" w:rsidRDefault="00C71387" w:rsidP="00636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lastRenderedPageBreak/>
              <w:t>II полугодие</w:t>
            </w:r>
          </w:p>
        </w:tc>
      </w:tr>
    </w:tbl>
    <w:p w:rsidR="00C71387" w:rsidRDefault="00C71387" w:rsidP="00C7138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 CYR" w:hAnsi="Times New Roman CYR" w:cs="Times New Roman CYR"/>
          <w:sz w:val="16"/>
          <w:szCs w:val="16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3. Живописный рисунок. Фактура и материальность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3.1.Тема. Натюрморт из предметов с разной фактурой и материальностью и четким композиционным центром.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Рисунок натюрморта повышенной сложности из предметов быта (стекло, металл, керамика, дерево и т.д.). Реализация накопленного опыта за предшествующий период обучения. Демонстрация навыков в передаче фактуры предметов с выявлением их объемной формы и планов, на которых они расположены. Передача материальности предметов с соблюдением общего тона. Четкость в последовательности выполнения работы. Формат А3. Материал по выбору.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наброскиразличными художественными материалами.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3.2. Тема. Зарисовка фигуры человека в интерьере.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Зарисовки фигуры человека в интерьере, с передачей его рода деятельности.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Раскрытие образа человека через тематическую постановку. Передача пропорций человеческой фигуры, выявление самого характерного, взаимосвязи фигуры с интерьером. Совершенствование навыков работы мягкими материалами. Формат по выбору.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Самостоятельная работа: наброскифигуры человека в движении.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4. Творческий рисунок.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Создание художественного образа графическими средствами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4.1. Тема. Тематический натюрморт «Мир старых вещей».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Последовательность ведения рисунка, выполнение эскизов, поиск пластической идеи будущей работы. Перевод эскиза на формат. Расширение композиционных понятий. Владение приемами рисунка, умение профессионально пользоваться графическими средствами. Выразительное решение постановки с передачей ее эмоционального состояния. Формат А3. Материал – графитный карандаш.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Самостоятельная работа: выполнение копий с работ старых мастеров.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Раздел 5. Тональный длительный рисунок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5.1. Тема. Натюрморт из предметов быта и драпировки со складками.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Самостоятельное использование полученных знаний, умений и навыков. Эскиз, формат, пропорции, моделировка деталей, общий тон. Материальность, художественная выразительность, завершенность работы.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5.1. Тема.Контрольный урок.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3. ТРЕБОВАНИЯ К УРОВНЮ ПОДГОТОВКИ ОБУЧАЮЩИХСЯ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16"/>
          <w:szCs w:val="16"/>
        </w:rPr>
      </w:pPr>
    </w:p>
    <w:p w:rsidR="00C71387" w:rsidRDefault="00C71387" w:rsidP="00C713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Результатом освоения учебного предмета «Рисунок» является приобретение обучающимися следующих знаний, умений и навыков:</w:t>
      </w:r>
    </w:p>
    <w:p w:rsidR="00C71387" w:rsidRDefault="00C71387" w:rsidP="00C71387">
      <w:pPr>
        <w:widowControl w:val="0"/>
        <w:tabs>
          <w:tab w:val="left" w:pos="426"/>
          <w:tab w:val="left" w:pos="567"/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знание понятий «пропорция», «симметрия», «светотень»;</w:t>
      </w:r>
    </w:p>
    <w:p w:rsidR="00C71387" w:rsidRDefault="00C71387" w:rsidP="00C71387">
      <w:pPr>
        <w:widowControl w:val="0"/>
        <w:tabs>
          <w:tab w:val="left" w:pos="284"/>
          <w:tab w:val="left" w:pos="426"/>
          <w:tab w:val="left" w:pos="567"/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знание законов перспективы;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умение использования приемов линейной и воздушной перспективы;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умение моделировать форму сложных предметов тоном;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умение последовательно вести длительную постановку;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умение рисовать по памяти предметы в разных несложных положениях;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умение принимать выразительное решение постановок с передачей их эмоционального состояния;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навыки владения линией, штрихом, пятном;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навыки выполнения линейного и живописного рисунка;</w:t>
      </w:r>
    </w:p>
    <w:p w:rsidR="00C71387" w:rsidRDefault="00C71387" w:rsidP="00C71387">
      <w:pPr>
        <w:widowControl w:val="0"/>
        <w:tabs>
          <w:tab w:val="left" w:pos="284"/>
          <w:tab w:val="left" w:pos="567"/>
          <w:tab w:val="left" w:pos="720"/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навыки передачи фактуры и материала предмета;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навыки передачи пространства средствами штриха и светотени.</w:t>
      </w:r>
    </w:p>
    <w:p w:rsidR="00C71387" w:rsidRDefault="00C71387" w:rsidP="00C71387">
      <w:pPr>
        <w:widowControl w:val="0"/>
        <w:tabs>
          <w:tab w:val="left" w:pos="567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/>
        <w:ind w:left="36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4. ФОРМЫ И МЕТОДЫ КОНТРОЛЯ, СИСТЕМА ОЦЕНОК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/>
        <w:ind w:firstLine="142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Аттестация: цели, виды, форма, содержание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 CYR" w:hAnsi="Times New Roman CYR" w:cs="Times New Roman CYR"/>
          <w:b/>
          <w:bCs/>
          <w:i/>
          <w:iCs/>
          <w:sz w:val="16"/>
          <w:szCs w:val="16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pacing w:val="-6"/>
          <w:sz w:val="28"/>
          <w:szCs w:val="28"/>
        </w:rPr>
        <w:t xml:space="preserve">Оперативное управление учебным процессом невозможно без осуществления контроля знаний, </w:t>
      </w:r>
      <w:r>
        <w:rPr>
          <w:rFonts w:ascii="Times New Roman CYR" w:hAnsi="Times New Roman CYR" w:cs="Times New Roman CYR"/>
          <w:sz w:val="28"/>
          <w:szCs w:val="28"/>
        </w:rPr>
        <w:t>умений и навыков обучающихся. Именно через контроль осуществляется проверочная, воспитательная и корректирующая функции.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Видами контроля по учебному предмету «Рисунок» являются текущая и промежуточная аттестации. Текущая аттестация проводится с целью контроля качества освоения конкретной темы или раздела по учебному предмету. Текущая аттестация проводится по четвертям в форме просмотра учебных и домашних работ ведущим преподавателем, оценки заносятся в классный журнал. </w:t>
      </w:r>
    </w:p>
    <w:p w:rsidR="00C71387" w:rsidRDefault="00C71387" w:rsidP="00C7138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Виды и формы промежуточной аттестации:</w:t>
      </w:r>
    </w:p>
    <w:p w:rsidR="00C71387" w:rsidRDefault="00C71387" w:rsidP="00C71387">
      <w:pPr>
        <w:widowControl w:val="0"/>
        <w:tabs>
          <w:tab w:val="left" w:pos="720"/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Контрольный урок – просмотр (проводится в счет аудиторного времени);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экзамен - творческий просмотр (проводится во внеаудиторное время).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Промежуточная аттестация проводится в счет аудиторного времени по полугодиям в виде контрольных уроков (или дифференцированных зачетов) в форме просмотров работ обучающихся преподавателями. Экзамены проводятся в форме творческого просмотра работ обучающихся за пределами аудиторных занятий в рамках промежуточной (экзаменационной) аттестации. 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Критерии оценок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 результатам текущей и промежуточной аттестации выставляются оценки: «отлично», «хорошо», «удовлетворительно».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Оценка 5 «отлично»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Предполагает:</w:t>
      </w:r>
    </w:p>
    <w:p w:rsidR="00C71387" w:rsidRDefault="00C71387" w:rsidP="00C71387">
      <w:pPr>
        <w:widowControl w:val="0"/>
        <w:tabs>
          <w:tab w:val="left" w:pos="426"/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самостоятельный выбор формата;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правильную компоновку изображения в листе;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последовательное, грамотное и аккуратное ведение построения;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умелое использование выразительных особенностей применяемого графического материала;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владение линией, штрихом, тоном;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умение самостоятельно исправлять ошибки и недочеты в рисунке;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lastRenderedPageBreak/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умение обобщать рисунок и приводить его к целостности;</w:t>
      </w:r>
    </w:p>
    <w:p w:rsidR="00C71387" w:rsidRDefault="00C71387" w:rsidP="00C71387">
      <w:pPr>
        <w:widowControl w:val="0"/>
        <w:tabs>
          <w:tab w:val="left" w:pos="426"/>
          <w:tab w:val="left" w:pos="720"/>
        </w:tabs>
        <w:autoSpaceDE w:val="0"/>
        <w:autoSpaceDN w:val="0"/>
        <w:adjustRightInd w:val="0"/>
        <w:spacing w:after="0" w:line="360" w:lineRule="auto"/>
        <w:ind w:left="720" w:hanging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творческий подход.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Оценка 4 «хорошо»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Допускает:</w:t>
      </w:r>
    </w:p>
    <w:p w:rsidR="00C71387" w:rsidRDefault="00C71387" w:rsidP="00C71387">
      <w:pPr>
        <w:widowControl w:val="0"/>
        <w:tabs>
          <w:tab w:val="left" w:pos="426"/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некоторую неточность в компоновке;</w:t>
      </w:r>
    </w:p>
    <w:p w:rsidR="00C71387" w:rsidRDefault="00C71387" w:rsidP="00C71387">
      <w:pPr>
        <w:widowControl w:val="0"/>
        <w:tabs>
          <w:tab w:val="left" w:pos="426"/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небольшие недочеты в конструктивном построении;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незначительные нарушения в последовательности работы тоном, как следствие, незначительные ошибки в передаче тональных отношений;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некоторую дробность и небрежность рисунка.</w:t>
      </w:r>
    </w:p>
    <w:p w:rsidR="00C71387" w:rsidRDefault="00C71387" w:rsidP="00C7138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Оценка 3 «удовлетворительно»</w:t>
      </w:r>
    </w:p>
    <w:p w:rsidR="00C71387" w:rsidRDefault="00C71387" w:rsidP="00C7138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Предполагает:</w:t>
      </w:r>
    </w:p>
    <w:p w:rsidR="00C71387" w:rsidRDefault="00C71387" w:rsidP="00C71387">
      <w:pPr>
        <w:widowControl w:val="0"/>
        <w:tabs>
          <w:tab w:val="left" w:pos="426"/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грубые ошибки в компоновке;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неумение самостоятельно вести рисунок;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неумение самостоятельно анализировать и исправлять допущенные ошибки в построении и тональном решении рисунка;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однообразное использование графических приемов для решения разных задач;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8"/>
          <w:szCs w:val="28"/>
        </w:rPr>
        <w:t></w:t>
      </w:r>
      <w:r>
        <w:rPr>
          <w:rFonts w:ascii="Symbol" w:hAnsi="Symbol" w:cs="Symbol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>незаконченность, неаккуратность, небрежность в рисунке.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5. МЕТОДИЧЕСКОЕ ОБЕСПЕЧЕНИЕ УЧЕБНОГО ПРОЦЕССА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Методические рекомендации преподавателям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Освоение программы учебного предмета «Рисунок» проходит в форме практических занятий на основе анализа натуры в сочетании с изучением теоретических основ изобразительной грамоты. Рисование с натуры дополняется зарисовками по памяти и представлению. Выполнение каждого задания желательно сопровождать демонстрацией лучших образцов аналогичного задания из методического фонда, просмотром произведений мастеров рисунка в репродукциях или слайдах. Приоритетная роль отводится показу преподавателем приемов и порядка ведения работы.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На начальном этапе обучения должно преобладать подробное изложение содержания каждой задачи и практических приемов ее решения, что обеспечит грамотное выполнение практической работы. В старших классах отводится время на осмысление задания, в этом случае роль преподавателя - направляющая и корректирующая.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Одним из действенных и результативных методов в освоении рисунка, несомненно, является проведение преподавателем мастер-классов, которые дают возможность обучающимся увидеть результат, к которому нужно стремиться; постичь секреты мастерства.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Каждое задание предполагает решение определенных учебно-творческих задач, которые сообщаются преподавателем перед началом выполнения задания. Поэтому степень законченности рисунка будет определяться степенью решения поставленных задач.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 мере усвоения программы от обучающихся требуется не только отработка технических приемов, но и развитие эмоционального отношения к выполняемой работе.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Дифференцированный подход в работе преподавателя предполагает наличие в методическом обеспечении дополнительных заданий и упражнений по каждой теме занятия, что способствует более плодотворному освоению учебного предмета обучающимися.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Активное использование учебно-методических материалов необходимо обучающимся для успешного восприятия содержания учебной программы.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Рекомендуемые учебно-методические материалы: учебник; учебные пособия; презентация тематических заданий курса рисунка (слайды, видео  фрагменты); учебно-методические разработки для преподавателей (рекомендации, пособия, указания); учебно-методические  разработки (рекомендации, пособия) к практическим занятиям для обучающихся; учебно-методические пособия для самостоятельной работы обучающихся; варианты и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методические материалы по выполнению контрольных и самостоятельных работ.</w:t>
      </w:r>
      <w:proofErr w:type="gramEnd"/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Технические и электронные средства обучения: электронные учебники и учебные пособия; обучающие компьютерные программы; контролирующие компьютерные программы; видеофильмы.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Справочные и дополнительные материалы: нормативные материалы; справочники; словари; глоссарий (список терминов и их определение); альбомы и т. п.; ссылки в сети Интернет на источники информации; материалы для углубленного изучения.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Такой практико-ориентированный комплекс учебных и учебно-методических пособий, позволит преподавателю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обеспечить эффективное руководство работой обучающихся по </w:t>
      </w:r>
      <w:r>
        <w:rPr>
          <w:rFonts w:ascii="Times New Roman CYR" w:hAnsi="Times New Roman CYR" w:cs="Times New Roman CYR"/>
          <w:sz w:val="28"/>
          <w:szCs w:val="28"/>
        </w:rPr>
        <w:t>приобретению практических умений и навыков на основе теоретических знаний.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Рекомендации по организации самостоятельной работы </w:t>
      </w:r>
      <w:proofErr w:type="gramStart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обучающихся</w:t>
      </w:r>
      <w:proofErr w:type="gramEnd"/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Обучение рисунку должно сопровождаться выполнением домашних (самостоятельных) заданий. Каждое программное задание предусматривает выполнение набросков и зарисовок по теме занятия. Домашние задания должны быть посильными и нетрудоемкими по времени. Регулярность выполнения самостоятельных работ должна контролироваться педагогом и влиять на итоговую оценку обучающегося.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Ход работы учебных заданий сопровождается периодическим анализом с участием самих обучающихся с целью развития у них аналитических способностей и умения прогнозировать и видеть ошибки. Каждое задание оценивается соответствующей оценкой.</w:t>
      </w:r>
    </w:p>
    <w:p w:rsidR="007D46D7" w:rsidRDefault="007D46D7" w:rsidP="00C71387">
      <w:pPr>
        <w:widowControl w:val="0"/>
        <w:autoSpaceDE w:val="0"/>
        <w:autoSpaceDN w:val="0"/>
        <w:adjustRightInd w:val="0"/>
        <w:spacing w:after="0" w:line="240" w:lineRule="auto"/>
        <w:ind w:left="705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02CD2" w:rsidRDefault="00F02CD2" w:rsidP="00C71387">
      <w:pPr>
        <w:widowControl w:val="0"/>
        <w:autoSpaceDE w:val="0"/>
        <w:autoSpaceDN w:val="0"/>
        <w:adjustRightInd w:val="0"/>
        <w:spacing w:after="0" w:line="240" w:lineRule="auto"/>
        <w:ind w:left="705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02CD2" w:rsidRDefault="00F02CD2" w:rsidP="00C71387">
      <w:pPr>
        <w:widowControl w:val="0"/>
        <w:autoSpaceDE w:val="0"/>
        <w:autoSpaceDN w:val="0"/>
        <w:adjustRightInd w:val="0"/>
        <w:spacing w:after="0" w:line="240" w:lineRule="auto"/>
        <w:ind w:left="705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02CD2" w:rsidRDefault="00F02CD2" w:rsidP="00C71387">
      <w:pPr>
        <w:widowControl w:val="0"/>
        <w:autoSpaceDE w:val="0"/>
        <w:autoSpaceDN w:val="0"/>
        <w:adjustRightInd w:val="0"/>
        <w:spacing w:after="0" w:line="240" w:lineRule="auto"/>
        <w:ind w:left="705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02CD2" w:rsidRDefault="00F02CD2" w:rsidP="00C71387">
      <w:pPr>
        <w:widowControl w:val="0"/>
        <w:autoSpaceDE w:val="0"/>
        <w:autoSpaceDN w:val="0"/>
        <w:adjustRightInd w:val="0"/>
        <w:spacing w:after="0" w:line="240" w:lineRule="auto"/>
        <w:ind w:left="705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F02CD2" w:rsidRDefault="00F02CD2" w:rsidP="00C71387">
      <w:pPr>
        <w:widowControl w:val="0"/>
        <w:autoSpaceDE w:val="0"/>
        <w:autoSpaceDN w:val="0"/>
        <w:adjustRightInd w:val="0"/>
        <w:spacing w:after="0" w:line="240" w:lineRule="auto"/>
        <w:ind w:left="705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ind w:left="705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6. СПИСОК ЛИТЕРАТУРЫ И СРЕДСТВ ОБУЧЕНИЯ</w:t>
      </w: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16"/>
          <w:szCs w:val="16"/>
        </w:rPr>
      </w:pPr>
    </w:p>
    <w:p w:rsidR="00C71387" w:rsidRDefault="00C71387" w:rsidP="00C7138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Список методической литературы</w:t>
      </w:r>
    </w:p>
    <w:p w:rsidR="00F02CD2" w:rsidRDefault="00F02CD2" w:rsidP="000A37CC">
      <w:pPr>
        <w:pStyle w:val="a3"/>
        <w:widowControl w:val="0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>Ростовцев Н.Н.</w:t>
      </w:r>
      <w:r w:rsidR="00F73F2F">
        <w:rPr>
          <w:rFonts w:ascii="Times New Roman CYR" w:hAnsi="Times New Roman CYR" w:cs="Times New Roman CYR"/>
          <w:bCs/>
          <w:iCs/>
          <w:sz w:val="28"/>
          <w:szCs w:val="28"/>
        </w:rPr>
        <w:t>Методика преподавания изобразительного  искусства</w:t>
      </w:r>
      <w:r w:rsidR="009A3D28">
        <w:rPr>
          <w:rFonts w:ascii="Times New Roman CYR" w:hAnsi="Times New Roman CYR" w:cs="Times New Roman CYR"/>
          <w:bCs/>
          <w:iCs/>
          <w:sz w:val="28"/>
          <w:szCs w:val="28"/>
        </w:rPr>
        <w:t xml:space="preserve"> в школе. М.: «Просвещение», 1980</w:t>
      </w:r>
    </w:p>
    <w:p w:rsidR="009A3D28" w:rsidRDefault="009A3D28" w:rsidP="000A37CC">
      <w:pPr>
        <w:pStyle w:val="a3"/>
        <w:widowControl w:val="0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 CYR" w:hAnsi="Times New Roman CYR" w:cs="Times New Roman CYR"/>
          <w:bCs/>
          <w:iCs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Cs/>
          <w:iCs/>
          <w:sz w:val="28"/>
          <w:szCs w:val="28"/>
        </w:rPr>
        <w:t>Пенова</w:t>
      </w:r>
      <w:proofErr w:type="spellEnd"/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 В.П. «Рисуем натюрморт», Харьков, Белгород Издательство «Клуб семейного досуга», 2011Джованни </w:t>
      </w:r>
      <w:proofErr w:type="spellStart"/>
      <w:r>
        <w:rPr>
          <w:rFonts w:ascii="Times New Roman CYR" w:hAnsi="Times New Roman CYR" w:cs="Times New Roman CYR"/>
          <w:bCs/>
          <w:iCs/>
          <w:sz w:val="28"/>
          <w:szCs w:val="28"/>
        </w:rPr>
        <w:t>Чиварди</w:t>
      </w:r>
      <w:proofErr w:type="spellEnd"/>
      <w:r>
        <w:rPr>
          <w:rFonts w:ascii="Times New Roman CYR" w:hAnsi="Times New Roman CYR" w:cs="Times New Roman CYR"/>
          <w:bCs/>
          <w:iCs/>
          <w:sz w:val="28"/>
          <w:szCs w:val="28"/>
        </w:rPr>
        <w:t>, Рисунок. Художественный портрет, М.: «ЭКСМО», 200</w:t>
      </w:r>
      <w:r w:rsidRPr="009A3D28">
        <w:rPr>
          <w:rFonts w:ascii="Times New Roman CYR" w:hAnsi="Times New Roman CYR" w:cs="Times New Roman CYR"/>
          <w:bCs/>
          <w:iCs/>
          <w:sz w:val="28"/>
          <w:szCs w:val="28"/>
        </w:rPr>
        <w:t>2</w:t>
      </w:r>
    </w:p>
    <w:p w:rsidR="009A3D28" w:rsidRDefault="009A3D28" w:rsidP="000A37CC">
      <w:pPr>
        <w:pStyle w:val="a3"/>
        <w:widowControl w:val="0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Джонатан </w:t>
      </w:r>
      <w:proofErr w:type="spellStart"/>
      <w:r>
        <w:rPr>
          <w:rFonts w:ascii="Times New Roman CYR" w:hAnsi="Times New Roman CYR" w:cs="Times New Roman CYR"/>
          <w:bCs/>
          <w:iCs/>
          <w:sz w:val="28"/>
          <w:szCs w:val="28"/>
        </w:rPr>
        <w:t>Фримантл</w:t>
      </w:r>
      <w:proofErr w:type="spellEnd"/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 Анатомия. Пособие для художников, М.: АСТ </w:t>
      </w:r>
      <w:proofErr w:type="spellStart"/>
      <w:r>
        <w:rPr>
          <w:rFonts w:ascii="Times New Roman CYR" w:hAnsi="Times New Roman CYR" w:cs="Times New Roman CYR"/>
          <w:bCs/>
          <w:iCs/>
          <w:sz w:val="28"/>
          <w:szCs w:val="28"/>
        </w:rPr>
        <w:t>Астрель</w:t>
      </w:r>
      <w:proofErr w:type="spellEnd"/>
      <w:r>
        <w:rPr>
          <w:rFonts w:ascii="Times New Roman CYR" w:hAnsi="Times New Roman CYR" w:cs="Times New Roman CYR"/>
          <w:bCs/>
          <w:iCs/>
          <w:sz w:val="28"/>
          <w:szCs w:val="28"/>
        </w:rPr>
        <w:t>, 2007</w:t>
      </w:r>
    </w:p>
    <w:p w:rsidR="009A3D28" w:rsidRDefault="009A3D28" w:rsidP="000A37CC">
      <w:pPr>
        <w:pStyle w:val="a3"/>
        <w:widowControl w:val="0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Сокольникова Н.М. Изобразительное искусство. Основы рисунка </w:t>
      </w:r>
      <w:proofErr w:type="gramStart"/>
      <w:r>
        <w:rPr>
          <w:rFonts w:ascii="Times New Roman CYR" w:hAnsi="Times New Roman CYR" w:cs="Times New Roman CYR"/>
          <w:bCs/>
          <w:iCs/>
          <w:sz w:val="28"/>
          <w:szCs w:val="28"/>
        </w:rPr>
        <w:t>ч</w:t>
      </w:r>
      <w:proofErr w:type="gramEnd"/>
      <w:r>
        <w:rPr>
          <w:rFonts w:ascii="Times New Roman CYR" w:hAnsi="Times New Roman CYR" w:cs="Times New Roman CYR"/>
          <w:bCs/>
          <w:iCs/>
          <w:sz w:val="28"/>
          <w:szCs w:val="28"/>
        </w:rPr>
        <w:t>.1, Обнинск, издательство «Титул», 1996</w:t>
      </w:r>
    </w:p>
    <w:p w:rsidR="009A3D28" w:rsidRDefault="009A3D28" w:rsidP="000A37CC">
      <w:pPr>
        <w:pStyle w:val="a3"/>
        <w:widowControl w:val="0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>Ростовцев Н.Н. Рисование головы человека, М.: «Изобразительное искусство», 1989</w:t>
      </w:r>
    </w:p>
    <w:p w:rsidR="009A3D28" w:rsidRDefault="009A3D28" w:rsidP="000A37CC">
      <w:pPr>
        <w:pStyle w:val="a3"/>
        <w:widowControl w:val="0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>Школа изобразительного искусства 2, М.: «Изобразительное искусство», 1988</w:t>
      </w:r>
    </w:p>
    <w:p w:rsidR="0095684B" w:rsidRDefault="0095684B" w:rsidP="000A37CC">
      <w:pPr>
        <w:pStyle w:val="a3"/>
        <w:widowControl w:val="0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>Энциклопедия рисования, М.: «РОСМЭН», 2007</w:t>
      </w:r>
    </w:p>
    <w:p w:rsidR="009A3D28" w:rsidRDefault="0095684B" w:rsidP="000A37CC">
      <w:pPr>
        <w:pStyle w:val="a3"/>
        <w:widowControl w:val="0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>Шорохов Е.В. Основы композиции, М.: «Просвещение», 1979</w:t>
      </w:r>
    </w:p>
    <w:p w:rsidR="0095684B" w:rsidRDefault="0095684B" w:rsidP="000A37CC">
      <w:pPr>
        <w:pStyle w:val="a3"/>
        <w:widowControl w:val="0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Поль </w:t>
      </w:r>
      <w:proofErr w:type="spellStart"/>
      <w:r>
        <w:rPr>
          <w:rFonts w:ascii="Times New Roman CYR" w:hAnsi="Times New Roman CYR" w:cs="Times New Roman CYR"/>
          <w:bCs/>
          <w:iCs/>
          <w:sz w:val="28"/>
          <w:szCs w:val="28"/>
        </w:rPr>
        <w:t>Левейлль</w:t>
      </w:r>
      <w:proofErr w:type="spellEnd"/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 Школа рисования. Эмоциональный портрет. Методика рисования и построения, Минск «Попурри», 2000</w:t>
      </w:r>
    </w:p>
    <w:p w:rsidR="0095684B" w:rsidRDefault="0095684B" w:rsidP="000A37CC">
      <w:pPr>
        <w:pStyle w:val="a3"/>
        <w:widowControl w:val="0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>Печенежский А.Н. Рисуем пейзаж, Харьков Белгород Изд. «Клуб семейного досуга», 2011</w:t>
      </w:r>
    </w:p>
    <w:p w:rsidR="0095684B" w:rsidRDefault="0095684B" w:rsidP="000A37CC">
      <w:pPr>
        <w:pStyle w:val="a3"/>
        <w:widowControl w:val="0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>Галка А.И. Рисуем технику: машины, корабли, танки, самолеты, Харьков Белгород Изд. «Клуб семейного досуга», 2012</w:t>
      </w:r>
    </w:p>
    <w:p w:rsidR="0095684B" w:rsidRDefault="0095684B" w:rsidP="000A37CC">
      <w:pPr>
        <w:pStyle w:val="a3"/>
        <w:widowControl w:val="0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 CYR" w:hAnsi="Times New Roman CYR" w:cs="Times New Roman CYR"/>
          <w:bCs/>
          <w:iCs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Cs/>
          <w:iCs/>
          <w:sz w:val="28"/>
          <w:szCs w:val="28"/>
        </w:rPr>
        <w:t>Пеннова</w:t>
      </w:r>
      <w:proofErr w:type="spellEnd"/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 В.П. Рисуем растения, Харьков Белгород Изд. «Клуб семейного досуга», 2011</w:t>
      </w:r>
    </w:p>
    <w:p w:rsidR="0095684B" w:rsidRDefault="0095684B" w:rsidP="000A37CC">
      <w:pPr>
        <w:pStyle w:val="a3"/>
        <w:widowControl w:val="0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>Коровина Т.Н. Рисуем портрет, Харьков Белгород, Изд. «Клуб семейного досуга»</w:t>
      </w:r>
    </w:p>
    <w:p w:rsidR="0095684B" w:rsidRDefault="0095684B" w:rsidP="000A37CC">
      <w:pPr>
        <w:pStyle w:val="a3"/>
        <w:widowControl w:val="0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>Марковская А.А. Рисуем животных, Харьков Белгород, Изд. «Клуб семейного досуга, 2011</w:t>
      </w:r>
    </w:p>
    <w:p w:rsidR="0095684B" w:rsidRDefault="0095684B" w:rsidP="000A37CC">
      <w:pPr>
        <w:pStyle w:val="a3"/>
        <w:widowControl w:val="0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 CYR" w:hAnsi="Times New Roman CYR" w:cs="Times New Roman CYR"/>
          <w:bCs/>
          <w:iCs/>
          <w:sz w:val="28"/>
          <w:szCs w:val="28"/>
        </w:rPr>
      </w:pPr>
      <w:r w:rsidRPr="00DE06A8">
        <w:rPr>
          <w:rFonts w:ascii="Times New Roman CYR" w:hAnsi="Times New Roman CYR" w:cs="Times New Roman CYR"/>
          <w:bCs/>
          <w:iCs/>
          <w:sz w:val="28"/>
          <w:szCs w:val="28"/>
        </w:rPr>
        <w:lastRenderedPageBreak/>
        <w:t xml:space="preserve">Марковская А.А. Рисуем героев </w:t>
      </w:r>
      <w:proofErr w:type="spellStart"/>
      <w:r w:rsidRPr="00DE06A8">
        <w:rPr>
          <w:rFonts w:ascii="Times New Roman CYR" w:hAnsi="Times New Roman CYR" w:cs="Times New Roman CYR"/>
          <w:bCs/>
          <w:iCs/>
          <w:sz w:val="28"/>
          <w:szCs w:val="28"/>
        </w:rPr>
        <w:t>фэнтези</w:t>
      </w:r>
      <w:proofErr w:type="spellEnd"/>
      <w:r w:rsidRPr="00DE06A8">
        <w:rPr>
          <w:rFonts w:ascii="Times New Roman CYR" w:hAnsi="Times New Roman CYR" w:cs="Times New Roman CYR"/>
          <w:bCs/>
          <w:iCs/>
          <w:sz w:val="28"/>
          <w:szCs w:val="28"/>
        </w:rPr>
        <w:t xml:space="preserve"> и </w:t>
      </w:r>
      <w:proofErr w:type="spellStart"/>
      <w:r w:rsidRPr="00DE06A8">
        <w:rPr>
          <w:rFonts w:ascii="Times New Roman CYR" w:hAnsi="Times New Roman CYR" w:cs="Times New Roman CYR"/>
          <w:bCs/>
          <w:iCs/>
          <w:sz w:val="28"/>
          <w:szCs w:val="28"/>
        </w:rPr>
        <w:t>мультяшных</w:t>
      </w:r>
      <w:proofErr w:type="spellEnd"/>
      <w:r w:rsidRPr="00DE06A8">
        <w:rPr>
          <w:rFonts w:ascii="Times New Roman CYR" w:hAnsi="Times New Roman CYR" w:cs="Times New Roman CYR"/>
          <w:bCs/>
          <w:iCs/>
          <w:sz w:val="28"/>
          <w:szCs w:val="28"/>
        </w:rPr>
        <w:t xml:space="preserve"> героев, Харьков Белгород «Клуб семейного досуга», 2012</w:t>
      </w:r>
    </w:p>
    <w:p w:rsidR="00DE06A8" w:rsidRDefault="00DE06A8" w:rsidP="000A37CC">
      <w:pPr>
        <w:pStyle w:val="a3"/>
        <w:widowControl w:val="0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>Ростовцев Н.Н., Соловьев С.А. Техническое рисование, М.: «Просвещение», 1979</w:t>
      </w:r>
    </w:p>
    <w:p w:rsidR="00DE06A8" w:rsidRDefault="00DE06A8" w:rsidP="000A37CC">
      <w:pPr>
        <w:pStyle w:val="a3"/>
        <w:widowControl w:val="0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>Костерин Н.П. Учебное рисование, М.: «Просвещение», 1980</w:t>
      </w:r>
    </w:p>
    <w:p w:rsidR="00DE06A8" w:rsidRDefault="00DE06A8" w:rsidP="000A37CC">
      <w:pPr>
        <w:pStyle w:val="a3"/>
        <w:widowControl w:val="0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>Платонова Н. Искусство энциклопедия, М.: «РОСМЭН», 2004</w:t>
      </w:r>
    </w:p>
    <w:p w:rsidR="00DE06A8" w:rsidRDefault="000A37CC" w:rsidP="000A37CC">
      <w:pPr>
        <w:pStyle w:val="a3"/>
        <w:widowControl w:val="0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>Кузин В.С. Методика преподавания изобразительного искусства в 1-3 классах, М.: «Просвещение», 1983</w:t>
      </w:r>
    </w:p>
    <w:p w:rsidR="003D7301" w:rsidRPr="00AC1FDC" w:rsidRDefault="00176D76" w:rsidP="003D7301">
      <w:pPr>
        <w:pStyle w:val="a3"/>
        <w:widowControl w:val="0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Справочник школьника 1-4 класс. Рисование, природоведение, </w:t>
      </w:r>
      <w:proofErr w:type="spellStart"/>
      <w:proofErr w:type="gramStart"/>
      <w:r>
        <w:rPr>
          <w:rFonts w:ascii="Times New Roman CYR" w:hAnsi="Times New Roman CYR" w:cs="Times New Roman CYR"/>
          <w:bCs/>
          <w:iCs/>
          <w:sz w:val="28"/>
          <w:szCs w:val="28"/>
        </w:rPr>
        <w:t>С-Пб</w:t>
      </w:r>
      <w:proofErr w:type="spellEnd"/>
      <w:proofErr w:type="gramEnd"/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.: «Издательский Дом </w:t>
      </w:r>
      <w:r w:rsidRPr="00176D76">
        <w:rPr>
          <w:rFonts w:ascii="Times New Roman CYR" w:hAnsi="Times New Roman CYR" w:cs="Times New Roman CYR"/>
          <w:bCs/>
          <w:iCs/>
          <w:sz w:val="28"/>
          <w:szCs w:val="28"/>
        </w:rPr>
        <w:t>“</w:t>
      </w:r>
      <w:r>
        <w:rPr>
          <w:rFonts w:ascii="Times New Roman CYR" w:hAnsi="Times New Roman CYR" w:cs="Times New Roman CYR"/>
          <w:bCs/>
          <w:iCs/>
          <w:sz w:val="28"/>
          <w:szCs w:val="28"/>
        </w:rPr>
        <w:t>Нева</w:t>
      </w:r>
      <w:r w:rsidRPr="00176D76">
        <w:rPr>
          <w:rFonts w:ascii="Times New Roman CYR" w:hAnsi="Times New Roman CYR" w:cs="Times New Roman CYR"/>
          <w:bCs/>
          <w:iCs/>
          <w:sz w:val="28"/>
          <w:szCs w:val="28"/>
        </w:rPr>
        <w:t>”</w:t>
      </w:r>
      <w:r>
        <w:rPr>
          <w:rFonts w:ascii="Times New Roman CYR" w:hAnsi="Times New Roman CYR" w:cs="Times New Roman CYR"/>
          <w:bCs/>
          <w:iCs/>
          <w:sz w:val="28"/>
          <w:szCs w:val="28"/>
        </w:rPr>
        <w:t>»</w:t>
      </w:r>
      <w:r>
        <w:rPr>
          <w:rFonts w:ascii="Times New Roman CYR" w:hAnsi="Times New Roman CYR" w:cs="Times New Roman CYR"/>
          <w:bCs/>
          <w:iCs/>
          <w:sz w:val="28"/>
          <w:szCs w:val="28"/>
          <w:lang w:val="tt-RU"/>
        </w:rPr>
        <w:t>, М.: “ОЛМА-ПРЕСС”, 2001</w:t>
      </w:r>
    </w:p>
    <w:p w:rsidR="00AC1FDC" w:rsidRPr="0022645E" w:rsidRDefault="00AC1FDC" w:rsidP="00AC1FDC">
      <w:pPr>
        <w:pStyle w:val="a3"/>
        <w:widowControl w:val="0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hanging="720"/>
        <w:rPr>
          <w:rFonts w:ascii="Times New Roman CYR" w:hAnsi="Times New Roman CYR" w:cs="Times New Roman CYR"/>
          <w:bCs/>
          <w:iCs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Барчаи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Е. Анатомия для художников, Будапешт Коровина, 1975</w:t>
      </w:r>
    </w:p>
    <w:p w:rsidR="0022645E" w:rsidRPr="00AC1FDC" w:rsidRDefault="0022645E" w:rsidP="00AC1FDC">
      <w:pPr>
        <w:pStyle w:val="a3"/>
        <w:widowControl w:val="0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hanging="720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Ларионов В. Учебный рисунок. Москва-Берлин, Изд. «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АЛЕВ-В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» Творческая школа «Мастер-класс», М.: 2002</w:t>
      </w:r>
    </w:p>
    <w:p w:rsidR="003D7301" w:rsidRPr="000E57ED" w:rsidRDefault="003D7301" w:rsidP="000A37CC">
      <w:pPr>
        <w:pStyle w:val="a3"/>
        <w:widowControl w:val="0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Ростовцев Н. Учебный рисунок: Учеб. для учащихся педучилищ по спец. 2003 «Преподавание черчения и изобразит. искусства». 2-е изд.,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перераб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 М.: Просвещение, 1985</w:t>
      </w:r>
    </w:p>
    <w:p w:rsidR="000E57ED" w:rsidRPr="001A0D4B" w:rsidRDefault="000E57ED" w:rsidP="000E57ED">
      <w:pPr>
        <w:pStyle w:val="a3"/>
        <w:widowControl w:val="0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 CYR" w:hAnsi="Times New Roman CYR" w:cs="Times New Roman CYR"/>
          <w:bCs/>
          <w:iCs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Ватагин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В. Изображение животных. М., 1957</w:t>
      </w:r>
    </w:p>
    <w:p w:rsidR="001A0D4B" w:rsidRPr="000E57ED" w:rsidRDefault="001A0D4B" w:rsidP="000E57ED">
      <w:pPr>
        <w:pStyle w:val="a3"/>
        <w:widowControl w:val="0"/>
        <w:numPr>
          <w:ilvl w:val="0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Times New Roman CYR" w:hAnsi="Times New Roman CYR" w:cs="Times New Roman CYR"/>
          <w:bCs/>
          <w:iCs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Кибрик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Е.А. Работа и мысли художника. – М.: «Искусство», 1984</w:t>
      </w:r>
    </w:p>
    <w:p w:rsidR="00C71387" w:rsidRDefault="00C71387" w:rsidP="00176D76">
      <w:pPr>
        <w:widowControl w:val="0"/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Список учебной литературы</w:t>
      </w:r>
    </w:p>
    <w:p w:rsidR="003D7301" w:rsidRDefault="0022645E" w:rsidP="0022645E">
      <w:pPr>
        <w:pStyle w:val="a3"/>
        <w:widowControl w:val="0"/>
        <w:numPr>
          <w:ilvl w:val="0"/>
          <w:numId w:val="4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Cs/>
          <w:iCs/>
          <w:sz w:val="28"/>
          <w:szCs w:val="28"/>
        </w:rPr>
        <w:t>Сокольникова Н.М. Основы рисунка. Обнинск, Изд. «Титул», 1996</w:t>
      </w:r>
    </w:p>
    <w:p w:rsidR="0022645E" w:rsidRPr="0022645E" w:rsidRDefault="0022645E" w:rsidP="0022645E">
      <w:pPr>
        <w:pStyle w:val="a3"/>
        <w:widowControl w:val="0"/>
        <w:numPr>
          <w:ilvl w:val="0"/>
          <w:numId w:val="4"/>
        </w:numPr>
        <w:tabs>
          <w:tab w:val="left" w:pos="90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bCs/>
          <w:iCs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Cs/>
          <w:iCs/>
          <w:sz w:val="28"/>
          <w:szCs w:val="28"/>
        </w:rPr>
        <w:t>Кирцер</w:t>
      </w:r>
      <w:proofErr w:type="spellEnd"/>
      <w:r>
        <w:rPr>
          <w:rFonts w:ascii="Times New Roman CYR" w:hAnsi="Times New Roman CYR" w:cs="Times New Roman CYR"/>
          <w:bCs/>
          <w:iCs/>
          <w:sz w:val="28"/>
          <w:szCs w:val="28"/>
        </w:rPr>
        <w:t xml:space="preserve"> Ю.М. Рисунок и живопись, М.: «Высшая школа», 1992</w:t>
      </w:r>
    </w:p>
    <w:p w:rsidR="00DF76C0" w:rsidRDefault="00DF76C0" w:rsidP="00C7138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C71387" w:rsidRDefault="00C71387" w:rsidP="00C7138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Средства обучения</w:t>
      </w:r>
    </w:p>
    <w:p w:rsidR="00C71387" w:rsidRDefault="00C71387" w:rsidP="00C7138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Материальные: </w:t>
      </w:r>
      <w:r>
        <w:rPr>
          <w:rFonts w:ascii="Times New Roman CYR" w:hAnsi="Times New Roman CYR" w:cs="Times New Roman CYR"/>
          <w:sz w:val="28"/>
          <w:szCs w:val="28"/>
        </w:rPr>
        <w:t>учебные аудитории, специально оборудованные наглядными пособиями, мебелью, натюрмортным фондом;</w:t>
      </w:r>
    </w:p>
    <w:p w:rsidR="00C71387" w:rsidRDefault="00C71387" w:rsidP="00C7138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Наглядно-плоскостные: </w:t>
      </w:r>
      <w:r>
        <w:rPr>
          <w:rFonts w:ascii="Times New Roman CYR" w:hAnsi="Times New Roman CYR" w:cs="Times New Roman CYR"/>
          <w:sz w:val="28"/>
          <w:szCs w:val="28"/>
        </w:rPr>
        <w:t>наглядные методические пособия, карты, плакаты, фонд работ учеников, настенные иллюстрации, магнитные доски, интерактивные доски.</w:t>
      </w:r>
      <w:proofErr w:type="gramEnd"/>
    </w:p>
    <w:p w:rsidR="00042912" w:rsidRDefault="00042912" w:rsidP="00042912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Электронные образовательные ресурсы: </w:t>
      </w:r>
      <w:r w:rsidR="002F66FA">
        <w:rPr>
          <w:rFonts w:ascii="Times New Roman" w:hAnsi="Times New Roman"/>
          <w:sz w:val="28"/>
          <w:szCs w:val="28"/>
        </w:rPr>
        <w:t>сетевые</w:t>
      </w:r>
      <w:r>
        <w:rPr>
          <w:rFonts w:ascii="Times New Roman" w:hAnsi="Times New Roman"/>
          <w:sz w:val="28"/>
          <w:szCs w:val="28"/>
        </w:rPr>
        <w:t xml:space="preserve"> образовательные ресурсы;</w:t>
      </w:r>
    </w:p>
    <w:p w:rsidR="00C71387" w:rsidRDefault="00C71387" w:rsidP="00C7138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Демонстрационные:</w:t>
      </w:r>
      <w:r>
        <w:rPr>
          <w:rFonts w:ascii="Times New Roman CYR" w:hAnsi="Times New Roman CYR" w:cs="Times New Roman CYR"/>
          <w:sz w:val="28"/>
          <w:szCs w:val="28"/>
        </w:rPr>
        <w:t xml:space="preserve"> муляжи, чучела птиц и животных, гербарии, демонстрационные модели.</w:t>
      </w:r>
    </w:p>
    <w:p w:rsidR="00C71387" w:rsidRDefault="00C71387" w:rsidP="007D46D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lang w:val="tt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Аудиовизуальные: </w:t>
      </w: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</w:rPr>
        <w:t>слайд-фильмы</w:t>
      </w:r>
      <w:proofErr w:type="spellEnd"/>
      <w:proofErr w:type="gramEnd"/>
      <w:r>
        <w:rPr>
          <w:rFonts w:ascii="Times New Roman CYR" w:hAnsi="Times New Roman CYR" w:cs="Times New Roman CYR"/>
          <w:sz w:val="28"/>
          <w:szCs w:val="28"/>
        </w:rPr>
        <w:t>, видеофильмы</w:t>
      </w:r>
      <w:r w:rsidR="0022645E">
        <w:rPr>
          <w:rFonts w:ascii="Times New Roman CYR" w:hAnsi="Times New Roman CYR" w:cs="Times New Roman CYR"/>
          <w:sz w:val="28"/>
          <w:szCs w:val="28"/>
        </w:rPr>
        <w:t>.</w:t>
      </w:r>
    </w:p>
    <w:p w:rsidR="00636388" w:rsidRPr="00C71387" w:rsidRDefault="00636388">
      <w:pPr>
        <w:rPr>
          <w:lang w:val="tt-RU"/>
        </w:rPr>
      </w:pPr>
    </w:p>
    <w:sectPr w:rsidR="00636388" w:rsidRPr="00C71387" w:rsidSect="0036073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169AC6"/>
    <w:lvl w:ilvl="0">
      <w:numFmt w:val="bullet"/>
      <w:lvlText w:val="*"/>
      <w:lvlJc w:val="left"/>
    </w:lvl>
  </w:abstractNum>
  <w:abstractNum w:abstractNumId="1">
    <w:nsid w:val="2AE24EC0"/>
    <w:multiLevelType w:val="hybridMultilevel"/>
    <w:tmpl w:val="02C6C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9B0C6C"/>
    <w:multiLevelType w:val="hybridMultilevel"/>
    <w:tmpl w:val="144C2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9"/>
  <w:characterSpacingControl w:val="doNotCompress"/>
  <w:compat/>
  <w:rsids>
    <w:rsidRoot w:val="00C71387"/>
    <w:rsid w:val="00042912"/>
    <w:rsid w:val="00096907"/>
    <w:rsid w:val="000A37CC"/>
    <w:rsid w:val="000D4CB4"/>
    <w:rsid w:val="000E57ED"/>
    <w:rsid w:val="00171BFF"/>
    <w:rsid w:val="00176D76"/>
    <w:rsid w:val="001A0D4B"/>
    <w:rsid w:val="0022645E"/>
    <w:rsid w:val="00232A48"/>
    <w:rsid w:val="00236F29"/>
    <w:rsid w:val="002C1BC2"/>
    <w:rsid w:val="002F66FA"/>
    <w:rsid w:val="00360736"/>
    <w:rsid w:val="003D7301"/>
    <w:rsid w:val="0049151F"/>
    <w:rsid w:val="005D3CDA"/>
    <w:rsid w:val="00636388"/>
    <w:rsid w:val="007D46D7"/>
    <w:rsid w:val="00880F16"/>
    <w:rsid w:val="00895069"/>
    <w:rsid w:val="008A34EE"/>
    <w:rsid w:val="008E46A6"/>
    <w:rsid w:val="0095684B"/>
    <w:rsid w:val="00994BA2"/>
    <w:rsid w:val="009A3D28"/>
    <w:rsid w:val="00A02C32"/>
    <w:rsid w:val="00AC1FDC"/>
    <w:rsid w:val="00AF2695"/>
    <w:rsid w:val="00B04065"/>
    <w:rsid w:val="00B15195"/>
    <w:rsid w:val="00B45726"/>
    <w:rsid w:val="00BA1581"/>
    <w:rsid w:val="00C71387"/>
    <w:rsid w:val="00DE06A8"/>
    <w:rsid w:val="00DF76C0"/>
    <w:rsid w:val="00E27FF0"/>
    <w:rsid w:val="00E76D25"/>
    <w:rsid w:val="00F02CD2"/>
    <w:rsid w:val="00F72ACF"/>
    <w:rsid w:val="00F73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3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C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41</Pages>
  <Words>8209</Words>
  <Characters>46795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Сагит</dc:creator>
  <cp:lastModifiedBy>1</cp:lastModifiedBy>
  <cp:revision>24</cp:revision>
  <cp:lastPrinted>2018-02-08T09:38:00Z</cp:lastPrinted>
  <dcterms:created xsi:type="dcterms:W3CDTF">2017-09-03T19:29:00Z</dcterms:created>
  <dcterms:modified xsi:type="dcterms:W3CDTF">2018-02-08T15:45:00Z</dcterms:modified>
</cp:coreProperties>
</file>