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bookmarkStart w:id="0" w:name="_GoBack"/>
      <w:bookmarkEnd w:id="0"/>
    </w:p>
    <w:p w:rsidR="000953EF" w:rsidRPr="002C2210" w:rsidRDefault="000953EF" w:rsidP="000953EF">
      <w:pPr>
        <w:tabs>
          <w:tab w:val="left" w:pos="7371"/>
          <w:tab w:val="left" w:pos="7905"/>
        </w:tabs>
        <w:spacing w:after="0" w:line="340" w:lineRule="exact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2</w:t>
      </w:r>
    </w:p>
    <w:p w:rsidR="000953EF" w:rsidRPr="002C2210" w:rsidRDefault="000953EF" w:rsidP="000953EF">
      <w:pPr>
        <w:tabs>
          <w:tab w:val="left" w:pos="6237"/>
        </w:tabs>
        <w:spacing w:after="0" w:line="34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0953EF" w:rsidRPr="002C2210" w:rsidRDefault="000953EF" w:rsidP="000953EF">
      <w:pPr>
        <w:tabs>
          <w:tab w:val="left" w:pos="567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УТВЕРЖДЕНО</w:t>
      </w:r>
    </w:p>
    <w:p w:rsidR="000953EF" w:rsidRPr="002C2210" w:rsidRDefault="000953EF" w:rsidP="000953EF">
      <w:pPr>
        <w:spacing w:after="0" w:line="34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                            Приказом Министерства спорта</w:t>
      </w:r>
    </w:p>
    <w:p w:rsidR="000953EF" w:rsidRPr="002C2210" w:rsidRDefault="000953EF" w:rsidP="000953EF">
      <w:pPr>
        <w:tabs>
          <w:tab w:val="left" w:pos="5685"/>
        </w:tabs>
        <w:spacing w:after="0" w:line="34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Республики Татарстан</w:t>
      </w:r>
    </w:p>
    <w:p w:rsidR="000953EF" w:rsidRPr="002C2210" w:rsidRDefault="000953EF" w:rsidP="000953EF">
      <w:pPr>
        <w:tabs>
          <w:tab w:val="left" w:pos="5685"/>
        </w:tabs>
        <w:spacing w:after="0" w:line="34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53EF" w:rsidRPr="002C2210" w:rsidRDefault="000953EF" w:rsidP="000953EF">
      <w:pPr>
        <w:tabs>
          <w:tab w:val="left" w:pos="5685"/>
        </w:tabs>
        <w:spacing w:after="0" w:line="34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4D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="004D211D" w:rsidRPr="004D211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_»</w:t>
      </w:r>
      <w:r w:rsidR="004D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</w:t>
      </w:r>
      <w:r w:rsidR="004D211D" w:rsidRPr="004D211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04</w:t>
      </w: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__2021 г. </w:t>
      </w:r>
      <w:r w:rsidR="004D2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№_</w:t>
      </w:r>
      <w:r w:rsidR="004D211D" w:rsidRPr="004D211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155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C1DC8" w:rsidRDefault="00335D87" w:rsidP="002C22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37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="000C1D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ЕКОМЕНДАЦИИ</w:t>
      </w:r>
    </w:p>
    <w:p w:rsidR="00335D87" w:rsidRPr="00E4372A" w:rsidRDefault="00335D87" w:rsidP="002C22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37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для тренерского персонала спортивных школ по работе с детьми </w:t>
      </w:r>
      <w:r w:rsidR="008E5A65" w:rsidRPr="00E437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отнесенны</w:t>
      </w:r>
      <w:r w:rsidR="0006675B" w:rsidRPr="00E437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</w:t>
      </w:r>
      <w:r w:rsidR="008E5A65" w:rsidRPr="00E437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 группе риска</w:t>
      </w:r>
    </w:p>
    <w:p w:rsidR="00335D87" w:rsidRDefault="00335D87" w:rsidP="002C2210">
      <w:pPr>
        <w:tabs>
          <w:tab w:val="left" w:pos="7371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647FC" w:rsidRDefault="00CB3F12" w:rsidP="00B20DF2">
      <w:pPr>
        <w:spacing w:after="0" w:line="34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76F">
        <w:rPr>
          <w:rFonts w:ascii="Times New Roman" w:hAnsi="Times New Roman" w:cs="Times New Roman"/>
          <w:b/>
          <w:sz w:val="28"/>
          <w:szCs w:val="28"/>
        </w:rPr>
        <w:t>О</w:t>
      </w:r>
      <w:r w:rsidR="00B647FC" w:rsidRPr="0038376F">
        <w:rPr>
          <w:rFonts w:ascii="Times New Roman" w:hAnsi="Times New Roman" w:cs="Times New Roman"/>
          <w:b/>
          <w:sz w:val="28"/>
          <w:szCs w:val="28"/>
        </w:rPr>
        <w:t>сновные особенности</w:t>
      </w:r>
      <w:r w:rsidR="00E92BC2">
        <w:rPr>
          <w:rFonts w:ascii="Times New Roman" w:hAnsi="Times New Roman" w:cs="Times New Roman"/>
          <w:b/>
          <w:sz w:val="28"/>
          <w:szCs w:val="28"/>
        </w:rPr>
        <w:t xml:space="preserve"> экстремизма в молодежной среде</w:t>
      </w:r>
    </w:p>
    <w:p w:rsidR="0038376F" w:rsidRPr="0038376F" w:rsidRDefault="0038376F" w:rsidP="002C22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B20DF2">
        <w:rPr>
          <w:rFonts w:ascii="Times New Roman" w:hAnsi="Times New Roman" w:cs="Times New Roman"/>
          <w:sz w:val="28"/>
          <w:szCs w:val="28"/>
        </w:rPr>
        <w:t>Во-первых, экстремизм формируется преимущественно в маргинальной среде.</w:t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 Он постоянно подпитывается неопределенностью положения молодого человека и его неустановившимися взглядами на происходящее.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Во-вторых,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В-третьих,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В-четвертых, данный феномен характерен для общностей не столько с так называемым «низким уровнем культуры», сколько с культурой разорванной, деформированной, не являющей собой целостности.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В-пятых,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48129E">
        <w:rPr>
          <w:rFonts w:ascii="Times New Roman" w:hAnsi="Times New Roman" w:cs="Times New Roman"/>
          <w:sz w:val="28"/>
          <w:szCs w:val="28"/>
        </w:rPr>
        <w:t> о</w:t>
      </w:r>
      <w:r w:rsidR="00B647FC" w:rsidRPr="00CB3F12">
        <w:rPr>
          <w:rFonts w:ascii="Times New Roman" w:hAnsi="Times New Roman" w:cs="Times New Roman"/>
          <w:sz w:val="28"/>
          <w:szCs w:val="28"/>
        </w:rPr>
        <w:t>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</w:t>
      </w:r>
      <w:r w:rsidR="0048129E">
        <w:rPr>
          <w:rFonts w:ascii="Times New Roman" w:hAnsi="Times New Roman" w:cs="Times New Roman"/>
          <w:sz w:val="28"/>
          <w:szCs w:val="28"/>
        </w:rPr>
        <w:t>воохранительных органов и т.д.);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48129E">
        <w:rPr>
          <w:rFonts w:ascii="Times New Roman" w:hAnsi="Times New Roman" w:cs="Times New Roman"/>
          <w:sz w:val="28"/>
          <w:szCs w:val="28"/>
        </w:rPr>
        <w:t>к</w:t>
      </w:r>
      <w:r w:rsidR="00B647FC" w:rsidRPr="00CB3F12">
        <w:rPr>
          <w:rFonts w:ascii="Times New Roman" w:hAnsi="Times New Roman" w:cs="Times New Roman"/>
          <w:sz w:val="28"/>
          <w:szCs w:val="28"/>
        </w:rPr>
        <w:t>риминализация ряда сфер общественной жизни (в молодежной среде это выражается в широком вовлечении молодых людей в кри</w:t>
      </w:r>
      <w:r w:rsidR="0048129E">
        <w:rPr>
          <w:rFonts w:ascii="Times New Roman" w:hAnsi="Times New Roman" w:cs="Times New Roman"/>
          <w:sz w:val="28"/>
          <w:szCs w:val="28"/>
        </w:rPr>
        <w:t>минальные сферы бизнеса и т.п.);</w:t>
      </w:r>
    </w:p>
    <w:p w:rsidR="000953EF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48129E">
        <w:rPr>
          <w:rFonts w:ascii="Times New Roman" w:hAnsi="Times New Roman" w:cs="Times New Roman"/>
          <w:sz w:val="28"/>
          <w:szCs w:val="28"/>
        </w:rPr>
        <w:t> и</w:t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зменение ценностных ориентаций (значительную опасность представляют зарубежные и религиозные организации и секты, насаждающие </w:t>
      </w:r>
      <w:r w:rsidR="00B647FC" w:rsidRPr="00CB3F12">
        <w:rPr>
          <w:rFonts w:ascii="Times New Roman" w:hAnsi="Times New Roman" w:cs="Times New Roman"/>
          <w:sz w:val="28"/>
          <w:szCs w:val="28"/>
        </w:rPr>
        <w:lastRenderedPageBreak/>
        <w:t>религиозный фанатизм и экстремизм, отрицание норм и конституционных обязанностей, а также чуждые</w:t>
      </w:r>
      <w:r w:rsidR="0048129E">
        <w:rPr>
          <w:rFonts w:ascii="Times New Roman" w:hAnsi="Times New Roman" w:cs="Times New Roman"/>
          <w:sz w:val="28"/>
          <w:szCs w:val="28"/>
        </w:rPr>
        <w:t xml:space="preserve"> российскому обществу ценности);</w:t>
      </w:r>
    </w:p>
    <w:p w:rsidR="00B647FC" w:rsidRPr="000953EF" w:rsidRDefault="00B647FC" w:rsidP="000C1D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48129E">
        <w:rPr>
          <w:rFonts w:ascii="Times New Roman" w:hAnsi="Times New Roman" w:cs="Times New Roman"/>
          <w:sz w:val="28"/>
          <w:szCs w:val="28"/>
        </w:rPr>
        <w:t> п</w:t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роявление так называемого «исламского фактора» (пропаганда среди молодых мусульман России идей религиозного экстремизма, организация выезда молодых мусульман на обучение в страны исламского мира, где осуществляется вербовочная работа со стороны представителей международных экстремистских </w:t>
      </w:r>
      <w:r w:rsidR="0048129E">
        <w:rPr>
          <w:rFonts w:ascii="Times New Roman" w:hAnsi="Times New Roman" w:cs="Times New Roman"/>
          <w:sz w:val="28"/>
          <w:szCs w:val="28"/>
        </w:rPr>
        <w:t>и террористических организаций);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48129E">
        <w:rPr>
          <w:rFonts w:ascii="Times New Roman" w:hAnsi="Times New Roman" w:cs="Times New Roman"/>
          <w:sz w:val="28"/>
          <w:szCs w:val="28"/>
        </w:rPr>
        <w:t> р</w:t>
      </w:r>
      <w:r w:rsidR="00B647FC" w:rsidRPr="00CB3F12">
        <w:rPr>
          <w:rFonts w:ascii="Times New Roman" w:hAnsi="Times New Roman" w:cs="Times New Roman"/>
          <w:sz w:val="28"/>
          <w:szCs w:val="28"/>
        </w:rPr>
        <w:t>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</w:t>
      </w:r>
      <w:r w:rsidR="0048129E">
        <w:rPr>
          <w:rFonts w:ascii="Times New Roman" w:hAnsi="Times New Roman" w:cs="Times New Roman"/>
          <w:sz w:val="28"/>
          <w:szCs w:val="28"/>
        </w:rPr>
        <w:t>ами для реализации своих целей);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48129E">
        <w:rPr>
          <w:rFonts w:ascii="Times New Roman" w:hAnsi="Times New Roman" w:cs="Times New Roman"/>
          <w:sz w:val="28"/>
          <w:szCs w:val="28"/>
        </w:rPr>
        <w:t> н</w:t>
      </w:r>
      <w:r w:rsidR="00B647FC" w:rsidRPr="00CB3F12">
        <w:rPr>
          <w:rFonts w:ascii="Times New Roman" w:hAnsi="Times New Roman" w:cs="Times New Roman"/>
          <w:sz w:val="28"/>
          <w:szCs w:val="28"/>
        </w:rPr>
        <w:t>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</w:t>
      </w:r>
      <w:r w:rsidR="0048129E">
        <w:rPr>
          <w:rFonts w:ascii="Times New Roman" w:hAnsi="Times New Roman" w:cs="Times New Roman"/>
          <w:sz w:val="28"/>
          <w:szCs w:val="28"/>
        </w:rPr>
        <w:t>ьным и холодным оружием и т.п.);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48129E">
        <w:rPr>
          <w:rFonts w:ascii="Times New Roman" w:hAnsi="Times New Roman" w:cs="Times New Roman"/>
          <w:sz w:val="28"/>
          <w:szCs w:val="28"/>
        </w:rPr>
        <w:t> и</w:t>
      </w:r>
      <w:r w:rsidR="00B647FC" w:rsidRPr="00CB3F12">
        <w:rPr>
          <w:rFonts w:ascii="Times New Roman" w:hAnsi="Times New Roman" w:cs="Times New Roman"/>
          <w:sz w:val="28"/>
          <w:szCs w:val="28"/>
        </w:rPr>
        <w:t>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</w:t>
      </w:r>
      <w:r w:rsidR="0048129E">
        <w:rPr>
          <w:rFonts w:ascii="Times New Roman" w:hAnsi="Times New Roman" w:cs="Times New Roman"/>
          <w:sz w:val="28"/>
          <w:szCs w:val="28"/>
        </w:rPr>
        <w:t xml:space="preserve"> экстремистской направленности);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48129E">
        <w:rPr>
          <w:rFonts w:ascii="Times New Roman" w:hAnsi="Times New Roman" w:cs="Times New Roman"/>
          <w:sz w:val="28"/>
          <w:szCs w:val="28"/>
        </w:rPr>
        <w:t> и</w:t>
      </w:r>
      <w:r w:rsidR="00B647FC" w:rsidRPr="00CB3F12">
        <w:rPr>
          <w:rFonts w:ascii="Times New Roman" w:hAnsi="Times New Roman" w:cs="Times New Roman"/>
          <w:sz w:val="28"/>
          <w:szCs w:val="28"/>
        </w:rPr>
        <w:t>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38376F" w:rsidRDefault="0038376F" w:rsidP="000953EF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48129E">
        <w:rPr>
          <w:rFonts w:ascii="Times New Roman" w:hAnsi="Times New Roman" w:cs="Times New Roman"/>
          <w:sz w:val="28"/>
          <w:szCs w:val="28"/>
        </w:rPr>
        <w:t> в</w:t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 последнее время в сети Интернет представителями националистических организаций создан ряд ресурсов, на которых пропагандируется разжигание межнациональной, расовой и религиозной вражды путем проведения Интернет-игр под общим названием «Большая игра. Сломай систему!». Целью указанной игры является пропаганда идей национал-социализма и совершение в рамках ее правил одновременных согласованных действий, в том числе по флэшмоб-технологии, выражающихся в провокационных и противоправных групповых проявлениях (от нанесения националистических символов и нацистской символики до проведения силовых акций в отношении лиц «неславянской внешности» и представителей правоохранительных органов).</w:t>
      </w:r>
    </w:p>
    <w:p w:rsidR="004E481F" w:rsidRPr="00CB3F12" w:rsidRDefault="004E481F" w:rsidP="00B20DF2">
      <w:pPr>
        <w:spacing w:after="0" w:line="340" w:lineRule="exact"/>
        <w:ind w:firstLine="567"/>
        <w:rPr>
          <w:rFonts w:ascii="Times New Roman" w:hAnsi="Times New Roman" w:cs="Times New Roman"/>
          <w:sz w:val="28"/>
          <w:szCs w:val="28"/>
        </w:rPr>
      </w:pPr>
    </w:p>
    <w:p w:rsidR="00B647FC" w:rsidRDefault="00B647FC" w:rsidP="00B20DF2">
      <w:pPr>
        <w:spacing w:after="0" w:line="34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F12">
        <w:rPr>
          <w:rFonts w:ascii="Times New Roman" w:hAnsi="Times New Roman" w:cs="Times New Roman"/>
          <w:b/>
          <w:sz w:val="28"/>
          <w:szCs w:val="28"/>
        </w:rPr>
        <w:t>Психологические особенности экстремистских проявлений и экстремальности поведения в молодежной среде</w:t>
      </w:r>
    </w:p>
    <w:p w:rsidR="0038376F" w:rsidRPr="00CB3F12" w:rsidRDefault="0038376F" w:rsidP="00B20DF2">
      <w:pPr>
        <w:spacing w:after="0" w:line="34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Необходимо подчеркнуть, что следует четко отличать тенденции экстремального поведения в молодежной среде, обусловленные психофизиологическими и социальными особенностями подростков и молодежи, </w:t>
      </w:r>
      <w:r w:rsidR="00B647FC" w:rsidRPr="00CB3F12">
        <w:rPr>
          <w:rFonts w:ascii="Times New Roman" w:hAnsi="Times New Roman" w:cs="Times New Roman"/>
          <w:sz w:val="28"/>
          <w:szCs w:val="28"/>
        </w:rPr>
        <w:lastRenderedPageBreak/>
        <w:t>и являющиеся в целом нормальными для данной возрастной категории, и экстремистские действия в рамках существующего законодательства (см. выше), заключение о наличии или отсутствии которых в поведении граждан может делать только суд.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Отметим также, что во всем мире сегодня, по данным современных исследовани</w:t>
      </w:r>
      <w:r w:rsidR="0048129E">
        <w:rPr>
          <w:rFonts w:ascii="Times New Roman" w:hAnsi="Times New Roman" w:cs="Times New Roman"/>
          <w:sz w:val="28"/>
          <w:szCs w:val="28"/>
        </w:rPr>
        <w:t>й</w:t>
      </w:r>
      <w:r w:rsidR="00B647FC" w:rsidRPr="00CB3F12">
        <w:rPr>
          <w:rFonts w:ascii="Times New Roman" w:hAnsi="Times New Roman" w:cs="Times New Roman"/>
          <w:sz w:val="28"/>
          <w:szCs w:val="28"/>
        </w:rPr>
        <w:t>, фиксируется заметное повышение «уровня экстремальности» поведения молодежи, а также стремительное выравнивание в гендерных проявлениях экстремального поведения (девочки стремительно «подтягиваются» по склонности к экстремальному поведению к мальчикам).</w:t>
      </w:r>
    </w:p>
    <w:p w:rsidR="00B647FC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129E">
        <w:rPr>
          <w:rFonts w:ascii="Times New Roman" w:hAnsi="Times New Roman" w:cs="Times New Roman"/>
          <w:sz w:val="28"/>
          <w:szCs w:val="28"/>
        </w:rPr>
        <w:t>При этом четких границ «э</w:t>
      </w:r>
      <w:r w:rsidR="00B647FC" w:rsidRPr="00CB3F12">
        <w:rPr>
          <w:rFonts w:ascii="Times New Roman" w:hAnsi="Times New Roman" w:cs="Times New Roman"/>
          <w:sz w:val="28"/>
          <w:szCs w:val="28"/>
        </w:rPr>
        <w:t>кстремального» и «экстремистского» поведения не существует, первое может при определенных обстоятельствах перейти во второе. Соответственно, существуют определенные социальные ипсихологические особенности поведения в подростковом возрасте, которые могут проявиться как в «экстремальном», так и в экстремистском поведении.</w:t>
      </w:r>
    </w:p>
    <w:p w:rsidR="0038376F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47FC" w:rsidRDefault="00B647FC" w:rsidP="00B20DF2">
      <w:pPr>
        <w:spacing w:after="0" w:line="34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F12">
        <w:rPr>
          <w:rFonts w:ascii="Times New Roman" w:hAnsi="Times New Roman" w:cs="Times New Roman"/>
          <w:b/>
          <w:sz w:val="28"/>
          <w:szCs w:val="28"/>
        </w:rPr>
        <w:t>Экстремистские тенденции в поведении подростков</w:t>
      </w:r>
    </w:p>
    <w:p w:rsidR="0038376F" w:rsidRPr="00CB3F12" w:rsidRDefault="0038376F" w:rsidP="00B20DF2">
      <w:pPr>
        <w:spacing w:after="0" w:line="34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Для понимания возможных предпосылок экстремистских тенденций в поведении подростков необходимо рассмотреть основные характеристики данного возраста.</w:t>
      </w:r>
    </w:p>
    <w:p w:rsidR="00361A4C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Обозначим физиологические предпосылки подростковых трудностей. </w:t>
      </w:r>
    </w:p>
    <w:p w:rsidR="00B647FC" w:rsidRPr="00CB3F12" w:rsidRDefault="00361A4C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– </w:t>
      </w:r>
      <w:r w:rsidR="00B647FC" w:rsidRPr="00CB3F12">
        <w:rPr>
          <w:rFonts w:ascii="Times New Roman" w:hAnsi="Times New Roman" w:cs="Times New Roman"/>
          <w:sz w:val="28"/>
          <w:szCs w:val="28"/>
        </w:rPr>
        <w:t>быстрый рост тела, изменение пропорций. Самосознание «не успевает» за происходящими изменениями, растет тревожность, подросток «не узнает себя» − может развиться дисморфофобия (боязнь уродства, неприятие своей внешности). Быстрый рост приводит также к дисбалансу в организме и неустойчивости нервной системы. В этот же период происходит половое созревание, перестройка гормональной системы, появление вторичных половых признаков. В ходе гормональной перестройки в организме подростков присутствуют и мужские, и женские половые гормоны.</w:t>
      </w:r>
    </w:p>
    <w:p w:rsidR="00B647FC" w:rsidRPr="0038376F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38376F">
        <w:rPr>
          <w:rFonts w:ascii="Times New Roman" w:hAnsi="Times New Roman" w:cs="Times New Roman"/>
          <w:b/>
          <w:sz w:val="28"/>
          <w:szCs w:val="28"/>
        </w:rPr>
        <w:t>На основе физиологических изменений возникают определенные психологические особенности возраста, которые могут стать предпосылками экстремального и экстремистского поведения. К таким особенностям можно отнести:</w:t>
      </w:r>
    </w:p>
    <w:p w:rsidR="00B647FC" w:rsidRPr="00361A4C" w:rsidRDefault="0048129E" w:rsidP="00B20DF2">
      <w:pPr>
        <w:pStyle w:val="a5"/>
        <w:numPr>
          <w:ilvl w:val="0"/>
          <w:numId w:val="16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647FC" w:rsidRPr="00361A4C">
        <w:rPr>
          <w:rFonts w:ascii="Times New Roman" w:hAnsi="Times New Roman" w:cs="Times New Roman"/>
          <w:sz w:val="28"/>
          <w:szCs w:val="28"/>
        </w:rPr>
        <w:t>оловое созревание и связанные с ним эмоциональные проблемы: неустойчивость, рост агрессивности и аффективный характер эмоций;</w:t>
      </w:r>
    </w:p>
    <w:p w:rsidR="00B647FC" w:rsidRPr="00361A4C" w:rsidRDefault="0048129E" w:rsidP="00B20DF2">
      <w:pPr>
        <w:pStyle w:val="a5"/>
        <w:numPr>
          <w:ilvl w:val="0"/>
          <w:numId w:val="16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647FC" w:rsidRPr="00361A4C">
        <w:rPr>
          <w:rFonts w:ascii="Times New Roman" w:hAnsi="Times New Roman" w:cs="Times New Roman"/>
          <w:sz w:val="28"/>
          <w:szCs w:val="28"/>
        </w:rPr>
        <w:t>еобходимость принять свой новый облик, несмотря на значимые изменения внешности, выработать «имидж», соответствующий новому переживанию – «чувству взрослости»;</w:t>
      </w:r>
    </w:p>
    <w:p w:rsidR="0038376F" w:rsidRPr="00361A4C" w:rsidRDefault="0048129E" w:rsidP="00B20DF2">
      <w:pPr>
        <w:pStyle w:val="a5"/>
        <w:numPr>
          <w:ilvl w:val="0"/>
          <w:numId w:val="16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647FC" w:rsidRPr="00361A4C">
        <w:rPr>
          <w:rFonts w:ascii="Times New Roman" w:hAnsi="Times New Roman" w:cs="Times New Roman"/>
          <w:sz w:val="28"/>
          <w:szCs w:val="28"/>
        </w:rPr>
        <w:t>олярность эмоций (склонность подростков переживать свои состояния как ярко положительные или ярко отрицательные без средних состояний);</w:t>
      </w:r>
    </w:p>
    <w:p w:rsidR="0038376F" w:rsidRPr="00361A4C" w:rsidRDefault="0048129E" w:rsidP="00B20DF2">
      <w:pPr>
        <w:pStyle w:val="a5"/>
        <w:numPr>
          <w:ilvl w:val="0"/>
          <w:numId w:val="16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647FC" w:rsidRPr="00361A4C">
        <w:rPr>
          <w:rFonts w:ascii="Times New Roman" w:hAnsi="Times New Roman" w:cs="Times New Roman"/>
          <w:sz w:val="28"/>
          <w:szCs w:val="28"/>
        </w:rPr>
        <w:t>вязанная с этим потребность в сильных ощущениях.</w:t>
      </w:r>
    </w:p>
    <w:p w:rsidR="00B647FC" w:rsidRPr="00CB3F12" w:rsidRDefault="00361A4C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Данные особенности подростков не всегда осознаются самими подростками, особенно при недостаточном развитии рефлексии, в частности, потребность в сильных, новых ощущениях переживается ими некритично.</w:t>
      </w:r>
    </w:p>
    <w:p w:rsidR="00B647FC" w:rsidRPr="0038376F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38376F">
        <w:rPr>
          <w:rFonts w:ascii="Times New Roman" w:hAnsi="Times New Roman" w:cs="Times New Roman"/>
          <w:b/>
          <w:sz w:val="28"/>
          <w:szCs w:val="28"/>
        </w:rPr>
        <w:t>Следует отметить, что ведущими (наиболее способствующими развитию) видами деятельности у подростков являются:</w:t>
      </w:r>
    </w:p>
    <w:p w:rsidR="00B647FC" w:rsidRPr="00361A4C" w:rsidRDefault="0048129E" w:rsidP="00B20DF2">
      <w:pPr>
        <w:pStyle w:val="a5"/>
        <w:numPr>
          <w:ilvl w:val="0"/>
          <w:numId w:val="20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647FC" w:rsidRPr="00361A4C">
        <w:rPr>
          <w:rFonts w:ascii="Times New Roman" w:hAnsi="Times New Roman" w:cs="Times New Roman"/>
          <w:sz w:val="28"/>
          <w:szCs w:val="28"/>
        </w:rPr>
        <w:t>нтимно-личностное общение со сверстниками, дружба. (Сверстники становятся в этом возрасте референтной группой более авторитетной, чем взрослые, возникает феномен «возрастной субкультуры» − языка, музыки, вкусов, образа жизни).</w:t>
      </w:r>
    </w:p>
    <w:p w:rsidR="00B647FC" w:rsidRPr="00361A4C" w:rsidRDefault="0048129E" w:rsidP="00B20DF2">
      <w:pPr>
        <w:pStyle w:val="a5"/>
        <w:numPr>
          <w:ilvl w:val="0"/>
          <w:numId w:val="20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647FC" w:rsidRPr="00361A4C">
        <w:rPr>
          <w:rFonts w:ascii="Times New Roman" w:hAnsi="Times New Roman" w:cs="Times New Roman"/>
          <w:sz w:val="28"/>
          <w:szCs w:val="28"/>
        </w:rPr>
        <w:t>олезная деятельность − любая деятельность, оцениваемая самим подростком как самостоятельная и полезная. К сожалению, немногие подростки включают в эту категорию учебную деятельность.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Основное переживание кризиса возраста связано с чувством взрослости. Подросток, начинает требовать прав взрослого человека, конфликтует с миром взрослых, но он, как правило, не стремится к обязанностям взрослого человека. Позитивный выход из кризиса − понимание своей ответственности. Негативными последствиями кризиса могут стать инфантилизм и негативизм.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Развивающие противоречия с 11 до 20 лет: идентичность − неопределенность. Идентичность, самоопределение должн</w:t>
      </w:r>
      <w:r w:rsidR="0048129E">
        <w:rPr>
          <w:rFonts w:ascii="Times New Roman" w:hAnsi="Times New Roman" w:cs="Times New Roman"/>
          <w:sz w:val="28"/>
          <w:szCs w:val="28"/>
        </w:rPr>
        <w:t>о</w:t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 достигаться вначале со своим полом и половым влечением, затем происходит поиск идентичности с семьей и новыми семейными отношениями, с культурой (субкультурой), этносом, а также и личностная определенность, выбор жизненного пути. Неопределенность, путаница ролей − тупиковый вариант развития в этом возрасте. Психологическими новообразованиями подросткового возраста являются чувство взрослости, половое влечение, ориентация на сверстников, устойчивая потребность в самооценке, ориентировка на настоящее время, исчезновение обязательности в учебе</w:t>
      </w:r>
      <w:r w:rsidR="0048129E">
        <w:rPr>
          <w:rFonts w:ascii="Times New Roman" w:hAnsi="Times New Roman" w:cs="Times New Roman"/>
          <w:sz w:val="28"/>
          <w:szCs w:val="28"/>
        </w:rPr>
        <w:t>.</w:t>
      </w:r>
    </w:p>
    <w:p w:rsidR="00361A4C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На формирование экстремальности и экстремистских тенденций в поведении подростков оказывает значительное влияние такой этап взросления как «ценностный мораторий». С помощью «ценностного моратория» взрослеющая личность ищет новую, уже самостоятельную идентификацию с ценностями. При этом ценности и нормы, в том числе, нравственные, в этот период рассматриваются, но временно не применяются, как бы находятся под сомнением. В конце этого этапа должна произойти сортировка ценностей на те, которые являются принятыми, значимыми и станут мотивами поведения, и те ценности, которые социум транслировал подростку, но которые будут отвергнуты. </w:t>
      </w:r>
    </w:p>
    <w:p w:rsidR="00B647FC" w:rsidRPr="00361A4C" w:rsidRDefault="00361A4C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361A4C">
        <w:rPr>
          <w:rFonts w:ascii="Times New Roman" w:hAnsi="Times New Roman" w:cs="Times New Roman"/>
          <w:b/>
          <w:sz w:val="28"/>
          <w:szCs w:val="28"/>
        </w:rPr>
        <w:t>На подростков действуют также и социальные тенденции, которые могут стать предпосылками экстремальных и экстремистских тенденций в поведении. К таким предпосылкам можно отнести:</w:t>
      </w:r>
    </w:p>
    <w:p w:rsidR="00361A4C" w:rsidRPr="00361A4C" w:rsidRDefault="0048129E" w:rsidP="00B20DF2">
      <w:pPr>
        <w:pStyle w:val="a5"/>
        <w:numPr>
          <w:ilvl w:val="0"/>
          <w:numId w:val="18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647FC" w:rsidRPr="00361A4C">
        <w:rPr>
          <w:rFonts w:ascii="Times New Roman" w:hAnsi="Times New Roman" w:cs="Times New Roman"/>
          <w:sz w:val="28"/>
          <w:szCs w:val="28"/>
        </w:rPr>
        <w:t>оциальную напряженность, которая связана с неудовлетворенными материальными потребностями и социальным расслоением;</w:t>
      </w:r>
    </w:p>
    <w:p w:rsidR="00361A4C" w:rsidRPr="00361A4C" w:rsidRDefault="0048129E" w:rsidP="00B20DF2">
      <w:pPr>
        <w:pStyle w:val="a5"/>
        <w:numPr>
          <w:ilvl w:val="0"/>
          <w:numId w:val="18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647FC" w:rsidRPr="00361A4C">
        <w:rPr>
          <w:rFonts w:ascii="Times New Roman" w:hAnsi="Times New Roman" w:cs="Times New Roman"/>
          <w:sz w:val="28"/>
          <w:szCs w:val="28"/>
        </w:rPr>
        <w:t>оциальнуюневостребованность, непонимание собственных перспектив;</w:t>
      </w:r>
    </w:p>
    <w:p w:rsidR="00361A4C" w:rsidRPr="00361A4C" w:rsidRDefault="0048129E" w:rsidP="00B20DF2">
      <w:pPr>
        <w:pStyle w:val="a5"/>
        <w:numPr>
          <w:ilvl w:val="0"/>
          <w:numId w:val="18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B647FC" w:rsidRPr="00361A4C">
        <w:rPr>
          <w:rFonts w:ascii="Times New Roman" w:hAnsi="Times New Roman" w:cs="Times New Roman"/>
          <w:sz w:val="28"/>
          <w:szCs w:val="28"/>
        </w:rPr>
        <w:t>рудности в построении позитивной социо- этно-культурной идентичности;</w:t>
      </w:r>
    </w:p>
    <w:p w:rsidR="00B647FC" w:rsidRPr="00361A4C" w:rsidRDefault="0048129E" w:rsidP="00B20DF2">
      <w:pPr>
        <w:pStyle w:val="a5"/>
        <w:numPr>
          <w:ilvl w:val="0"/>
          <w:numId w:val="18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647FC" w:rsidRPr="00361A4C">
        <w:rPr>
          <w:rFonts w:ascii="Times New Roman" w:hAnsi="Times New Roman" w:cs="Times New Roman"/>
          <w:sz w:val="28"/>
          <w:szCs w:val="28"/>
        </w:rPr>
        <w:t>екомпетентность в области бесконфликтной коммуникации.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Потребность в позитивной самооценке приводит к стремлению завоевать авторитет в референтной группе, что заставляет искать пути самоутверждения, которые могут быть и социально желательными и нежелательными, как конструктивными, так и неконструктивными для личности.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Ориентировка на настоящее время проявляется в нетерпении, невозможности и нежелании что-либо откладывать на будущее.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Нерешенные проблемы на этапе взросления в подростковом возрасте могут привести к невротизации (типичны нервная анорексия, булимия), наркотизации и алкоголизации, суицидальному поведению, нежеланию взрослеть, уходу от близких отношений, избеганию вовлеченности в дело, антиобщественному поведению (например, участию в агрессивных группировках), побегам, бродяжничеству.</w:t>
      </w:r>
    </w:p>
    <w:p w:rsidR="0038376F" w:rsidRDefault="0038376F" w:rsidP="00B20DF2">
      <w:pPr>
        <w:spacing w:after="0" w:line="340" w:lineRule="exac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647FC" w:rsidRPr="00CB3F12" w:rsidRDefault="00B647FC" w:rsidP="00B20DF2">
      <w:pPr>
        <w:spacing w:after="0" w:line="34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F12">
        <w:rPr>
          <w:rFonts w:ascii="Times New Roman" w:hAnsi="Times New Roman" w:cs="Times New Roman"/>
          <w:b/>
          <w:sz w:val="28"/>
          <w:szCs w:val="28"/>
        </w:rPr>
        <w:t>Система работы по профилактике экстремистских проявлений среди несовершеннолетних в образовательных учреждениях</w:t>
      </w:r>
    </w:p>
    <w:p w:rsidR="00B647FC" w:rsidRPr="00CB3F12" w:rsidRDefault="00B647FC" w:rsidP="00B20DF2">
      <w:pPr>
        <w:spacing w:after="0" w:line="340" w:lineRule="exact"/>
        <w:ind w:firstLine="567"/>
        <w:rPr>
          <w:rFonts w:ascii="Times New Roman" w:hAnsi="Times New Roman" w:cs="Times New Roman"/>
          <w:sz w:val="28"/>
          <w:szCs w:val="28"/>
        </w:rPr>
      </w:pPr>
      <w:r w:rsidRPr="00CB3F12">
        <w:rPr>
          <w:rFonts w:ascii="Times New Roman" w:hAnsi="Times New Roman" w:cs="Times New Roman"/>
          <w:sz w:val="28"/>
          <w:szCs w:val="28"/>
        </w:rPr>
        <w:t> 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При организации работы по профилактике молодежного экстремизма необходимо учитывать, что она представляет собой систему, включающую </w:t>
      </w:r>
      <w:r w:rsidR="0048129E">
        <w:rPr>
          <w:rFonts w:ascii="Times New Roman" w:hAnsi="Times New Roman" w:cs="Times New Roman"/>
          <w:sz w:val="28"/>
          <w:szCs w:val="28"/>
        </w:rPr>
        <w:t>несколько уровней.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129E">
        <w:rPr>
          <w:rFonts w:ascii="Times New Roman" w:hAnsi="Times New Roman" w:cs="Times New Roman"/>
          <w:sz w:val="28"/>
          <w:szCs w:val="28"/>
        </w:rPr>
        <w:t>1. </w:t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Вся молодежь, проживающая на территории России. На этом уровне необходимо осуществление общепрофилактических мероприятий, ориентированных на повышение жизненных возможностей молодых людей, </w:t>
      </w:r>
      <w:r w:rsidR="0048129E">
        <w:rPr>
          <w:rFonts w:ascii="Times New Roman" w:hAnsi="Times New Roman" w:cs="Times New Roman"/>
          <w:sz w:val="28"/>
          <w:szCs w:val="28"/>
        </w:rPr>
        <w:t>повышение</w:t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 чувства защищенности, востребованности, создание </w:t>
      </w:r>
      <w:r w:rsidR="0048129E">
        <w:rPr>
          <w:rFonts w:ascii="Times New Roman" w:hAnsi="Times New Roman" w:cs="Times New Roman"/>
          <w:sz w:val="28"/>
          <w:szCs w:val="28"/>
        </w:rPr>
        <w:t xml:space="preserve">справедливых </w:t>
      </w:r>
      <w:r w:rsidR="00B647FC" w:rsidRPr="00CB3F12">
        <w:rPr>
          <w:rFonts w:ascii="Times New Roman" w:hAnsi="Times New Roman" w:cs="Times New Roman"/>
          <w:sz w:val="28"/>
          <w:szCs w:val="28"/>
        </w:rPr>
        <w:t>условий для их полноценной самореализации и жизнедеятельности.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129E">
        <w:rPr>
          <w:rFonts w:ascii="Times New Roman" w:hAnsi="Times New Roman" w:cs="Times New Roman"/>
          <w:sz w:val="28"/>
          <w:szCs w:val="28"/>
        </w:rPr>
        <w:t>2. М</w:t>
      </w:r>
      <w:r w:rsidR="00B647FC" w:rsidRPr="00CB3F12">
        <w:rPr>
          <w:rFonts w:ascii="Times New Roman" w:hAnsi="Times New Roman" w:cs="Times New Roman"/>
          <w:sz w:val="28"/>
          <w:szCs w:val="28"/>
        </w:rPr>
        <w:t>олодежь, находящаяся в ситуации возможного «попадания» в поле экстремистской активности (молодежь в «зоне риска»). В данном контексте деятельность по профилактике экстремистских проявлений в молодежной среде должна быть направлена на молодых людей, чья жизненная ситуация позволяет предположить возможность их включения в поле экстремистской активности. К таким категориям могут быть отнесены: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129E">
        <w:rPr>
          <w:rFonts w:ascii="Times New Roman" w:hAnsi="Times New Roman" w:cs="Times New Roman"/>
          <w:sz w:val="28"/>
          <w:szCs w:val="28"/>
        </w:rPr>
        <w:t>- в</w:t>
      </w:r>
      <w:r w:rsidR="00B647FC" w:rsidRPr="00CB3F12">
        <w:rPr>
          <w:rFonts w:ascii="Times New Roman" w:hAnsi="Times New Roman" w:cs="Times New Roman"/>
          <w:sz w:val="28"/>
          <w:szCs w:val="28"/>
        </w:rPr>
        <w:t>ыходцы из неблагополучных, социально-дезориентированных семей, с низким социально-экономическим статусом, недостаточным интеллектуальным уровнем, имеющим склонность к трансляции девиаций (алкоголизм, наркомания, физическое и морально-нравственное насилие);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48129E">
        <w:rPr>
          <w:rFonts w:ascii="Times New Roman" w:hAnsi="Times New Roman" w:cs="Times New Roman"/>
          <w:sz w:val="28"/>
          <w:szCs w:val="28"/>
        </w:rPr>
        <w:t> </w:t>
      </w:r>
      <w:r w:rsidR="00B647FC" w:rsidRPr="00CB3F12">
        <w:rPr>
          <w:rFonts w:ascii="Times New Roman" w:hAnsi="Times New Roman" w:cs="Times New Roman"/>
          <w:sz w:val="28"/>
          <w:szCs w:val="28"/>
        </w:rPr>
        <w:t>«золотая молодежь», склонная к безнаказанности и вседозволенности, экстремальному досугу и рассматривающая участие в экстремистской субкультуре как естественную форму времяпрепровождения;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48129E">
        <w:rPr>
          <w:rFonts w:ascii="Times New Roman" w:hAnsi="Times New Roman" w:cs="Times New Roman"/>
          <w:sz w:val="28"/>
          <w:szCs w:val="28"/>
        </w:rPr>
        <w:t> </w:t>
      </w:r>
      <w:r w:rsidR="00B647FC" w:rsidRPr="00CB3F12">
        <w:rPr>
          <w:rFonts w:ascii="Times New Roman" w:hAnsi="Times New Roman" w:cs="Times New Roman"/>
          <w:sz w:val="28"/>
          <w:szCs w:val="28"/>
        </w:rPr>
        <w:t>дети, подростки, молодежь, имеющие склонность к агрессии, силовому методу решения проблем и споров, с неразвитыми навыками рефлексии и саморегуляции;</w:t>
      </w:r>
    </w:p>
    <w:p w:rsidR="00B647FC" w:rsidRPr="00CB3F12" w:rsidRDefault="0048129E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 </w:t>
      </w:r>
      <w:r w:rsidR="00B647FC" w:rsidRPr="00CB3F12">
        <w:rPr>
          <w:rFonts w:ascii="Times New Roman" w:hAnsi="Times New Roman" w:cs="Times New Roman"/>
          <w:sz w:val="28"/>
          <w:szCs w:val="28"/>
        </w:rPr>
        <w:t>носители молодежных субкультур, участники неформальных объединений и склонных к девиациям уличных компаний;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48129E">
        <w:rPr>
          <w:rFonts w:ascii="Times New Roman" w:hAnsi="Times New Roman" w:cs="Times New Roman"/>
          <w:sz w:val="28"/>
          <w:szCs w:val="28"/>
        </w:rPr>
        <w:t> </w:t>
      </w:r>
      <w:r w:rsidR="00B647FC" w:rsidRPr="00CB3F12">
        <w:rPr>
          <w:rFonts w:ascii="Times New Roman" w:hAnsi="Times New Roman" w:cs="Times New Roman"/>
          <w:sz w:val="28"/>
          <w:szCs w:val="28"/>
        </w:rPr>
        <w:t>члены экстремистских политических, религиозных организаций, движений, сект.</w:t>
      </w:r>
    </w:p>
    <w:p w:rsidR="00B647FC" w:rsidRPr="00CB3F12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 xml:space="preserve">При организации профилактической работы важно учитывать социально-экономические и возрастные особенности разных периодов, в которых оказываются подростки и молодежь. 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</w:t>
      </w:r>
      <w:r w:rsidR="00361A4C">
        <w:rPr>
          <w:rFonts w:ascii="Times New Roman" w:hAnsi="Times New Roman" w:cs="Times New Roman"/>
          <w:sz w:val="28"/>
          <w:szCs w:val="28"/>
        </w:rPr>
        <w:tab/>
      </w:r>
      <w:r w:rsidR="00B647FC" w:rsidRPr="00CB3F12">
        <w:rPr>
          <w:rFonts w:ascii="Times New Roman" w:hAnsi="Times New Roman" w:cs="Times New Roman"/>
          <w:sz w:val="28"/>
          <w:szCs w:val="28"/>
        </w:rPr>
        <w:t>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«мы» − «они». Также ему присуща неустойчивая психика, легко подверженная внушению и манипулированию. В социальном плане большинство молодых людей в возрасте от 14 до 22 лет оказываются в позиции, когда их поведение не определено практически никакими социально-экономическими факторами (семья, собственность, перспективная постоянная работа и др.). Молодые люди, продолжая образование, покидают школу, семью, уезжают в другой город или регион, оказываясь в ситуации и свободы, и социальной незащищенности. В итоге молодой человек мобилен, готов к экспериментам, участию в акциях, митингах, погромах. При этом готовность к подобным действиям усиливается из-за его низкой материальной обеспеченности, в связи с чем участие в проплаченных кем-либо акциях протеста может рассматриваться как допустимая возможность дополнительного заработка</w:t>
      </w:r>
      <w:r w:rsidR="00B30606">
        <w:rPr>
          <w:rFonts w:ascii="Times New Roman" w:hAnsi="Times New Roman" w:cs="Times New Roman"/>
          <w:sz w:val="28"/>
          <w:szCs w:val="28"/>
        </w:rPr>
        <w:t xml:space="preserve"> или достижения справедливости</w:t>
      </w:r>
      <w:r w:rsidR="00B647FC" w:rsidRPr="00CB3F12">
        <w:rPr>
          <w:rFonts w:ascii="Times New Roman" w:hAnsi="Times New Roman" w:cs="Times New Roman"/>
          <w:sz w:val="28"/>
          <w:szCs w:val="28"/>
        </w:rPr>
        <w:t>. 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 субкультура, неформальное объединение, политическая радикальная организация или тоталитарная секта, дающая им простой и конкретный ответ на вопросы: «Что делать?», «Кто виноват?» и «С чего начать?».</w:t>
      </w:r>
    </w:p>
    <w:p w:rsidR="004E481F" w:rsidRPr="00CB3F12" w:rsidRDefault="004E481F" w:rsidP="00B20DF2">
      <w:pPr>
        <w:spacing w:after="0" w:line="340" w:lineRule="exact"/>
        <w:ind w:firstLine="567"/>
        <w:rPr>
          <w:rFonts w:ascii="Times New Roman" w:hAnsi="Times New Roman" w:cs="Times New Roman"/>
          <w:sz w:val="28"/>
          <w:szCs w:val="28"/>
        </w:rPr>
      </w:pPr>
    </w:p>
    <w:p w:rsidR="00B647FC" w:rsidRDefault="00B647FC" w:rsidP="00B20DF2">
      <w:pPr>
        <w:spacing w:after="0" w:line="34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F12">
        <w:rPr>
          <w:rFonts w:ascii="Times New Roman" w:hAnsi="Times New Roman" w:cs="Times New Roman"/>
          <w:b/>
          <w:sz w:val="28"/>
          <w:szCs w:val="28"/>
        </w:rPr>
        <w:t>Цели и задачи деятельности по профилактике</w:t>
      </w:r>
      <w:r w:rsidR="00E92BC2">
        <w:rPr>
          <w:rFonts w:ascii="Times New Roman" w:hAnsi="Times New Roman" w:cs="Times New Roman"/>
          <w:b/>
          <w:sz w:val="28"/>
          <w:szCs w:val="28"/>
        </w:rPr>
        <w:t xml:space="preserve"> экстремизма в молодежной среде</w:t>
      </w:r>
    </w:p>
    <w:p w:rsidR="000953EF" w:rsidRPr="00CB3F12" w:rsidRDefault="000953EF" w:rsidP="00B20DF2">
      <w:pPr>
        <w:spacing w:after="0" w:line="34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7FC" w:rsidRPr="0038376F" w:rsidRDefault="00B647FC" w:rsidP="00B20DF2">
      <w:pPr>
        <w:pStyle w:val="a5"/>
        <w:numPr>
          <w:ilvl w:val="0"/>
          <w:numId w:val="15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76F">
        <w:rPr>
          <w:rFonts w:ascii="Times New Roman" w:hAnsi="Times New Roman" w:cs="Times New Roman"/>
          <w:sz w:val="28"/>
          <w:szCs w:val="28"/>
        </w:rPr>
        <w:t>создание условий для снижения агрессии, напряженности, экстремистской активности в среде молодежи;</w:t>
      </w:r>
    </w:p>
    <w:p w:rsidR="00B647FC" w:rsidRPr="0038376F" w:rsidRDefault="00B647FC" w:rsidP="00B20DF2">
      <w:pPr>
        <w:pStyle w:val="a5"/>
        <w:numPr>
          <w:ilvl w:val="0"/>
          <w:numId w:val="15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76F">
        <w:rPr>
          <w:rFonts w:ascii="Times New Roman" w:hAnsi="Times New Roman" w:cs="Times New Roman"/>
          <w:sz w:val="28"/>
          <w:szCs w:val="28"/>
        </w:rPr>
        <w:t>создание условий для воспитания успешной, эффективной, толерантной, патриотичной, социально ответственной личности;</w:t>
      </w:r>
    </w:p>
    <w:p w:rsidR="00B647FC" w:rsidRPr="0038376F" w:rsidRDefault="00B647FC" w:rsidP="00B20DF2">
      <w:pPr>
        <w:pStyle w:val="a5"/>
        <w:numPr>
          <w:ilvl w:val="0"/>
          <w:numId w:val="15"/>
        </w:numPr>
        <w:tabs>
          <w:tab w:val="left" w:pos="426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76F">
        <w:rPr>
          <w:rFonts w:ascii="Times New Roman" w:hAnsi="Times New Roman" w:cs="Times New Roman"/>
          <w:sz w:val="28"/>
          <w:szCs w:val="28"/>
        </w:rPr>
        <w:t>создание условий для повышения жизненных шансов подростков и молодежи, оказавшихся в сложной жизненной ситуации;</w:t>
      </w:r>
    </w:p>
    <w:p w:rsidR="00B647FC" w:rsidRPr="0038376F" w:rsidRDefault="00B647FC" w:rsidP="00B20DF2">
      <w:pPr>
        <w:pStyle w:val="a5"/>
        <w:numPr>
          <w:ilvl w:val="0"/>
          <w:numId w:val="15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76F">
        <w:rPr>
          <w:rFonts w:ascii="Times New Roman" w:hAnsi="Times New Roman" w:cs="Times New Roman"/>
          <w:sz w:val="28"/>
          <w:szCs w:val="28"/>
        </w:rPr>
        <w:lastRenderedPageBreak/>
        <w:t>развитие конструктивной социальной активности подростков и молодежи;</w:t>
      </w:r>
    </w:p>
    <w:p w:rsidR="00B647FC" w:rsidRPr="0038376F" w:rsidRDefault="00B647FC" w:rsidP="00B20DF2">
      <w:pPr>
        <w:pStyle w:val="a5"/>
        <w:numPr>
          <w:ilvl w:val="0"/>
          <w:numId w:val="15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76F">
        <w:rPr>
          <w:rFonts w:ascii="Times New Roman" w:hAnsi="Times New Roman" w:cs="Times New Roman"/>
          <w:sz w:val="28"/>
          <w:szCs w:val="28"/>
        </w:rPr>
        <w:t>развитие позитивных молодежных субкультур, общественных объединений, движений, групп;</w:t>
      </w:r>
    </w:p>
    <w:p w:rsidR="00B647FC" w:rsidRPr="0038376F" w:rsidRDefault="00B647FC" w:rsidP="00B20DF2">
      <w:pPr>
        <w:pStyle w:val="a5"/>
        <w:numPr>
          <w:ilvl w:val="0"/>
          <w:numId w:val="15"/>
        </w:numPr>
        <w:tabs>
          <w:tab w:val="left" w:pos="567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76F">
        <w:rPr>
          <w:rFonts w:ascii="Times New Roman" w:hAnsi="Times New Roman" w:cs="Times New Roman"/>
          <w:sz w:val="28"/>
          <w:szCs w:val="28"/>
        </w:rPr>
        <w:t>создание альтернативных форм реализации экстремального потенциала молодежи.</w:t>
      </w:r>
    </w:p>
    <w:p w:rsidR="00A97906" w:rsidRDefault="0038376F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97906" w:rsidRPr="00361A4C" w:rsidRDefault="00B647FC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791">
        <w:rPr>
          <w:rFonts w:ascii="Times New Roman" w:hAnsi="Times New Roman" w:cs="Times New Roman"/>
          <w:b/>
          <w:sz w:val="28"/>
          <w:szCs w:val="28"/>
        </w:rPr>
        <w:t>Психологическая профилактика экстремистских проявлений у</w:t>
      </w:r>
      <w:r w:rsidRPr="00361A4C">
        <w:rPr>
          <w:rFonts w:ascii="Times New Roman" w:hAnsi="Times New Roman" w:cs="Times New Roman"/>
          <w:b/>
          <w:sz w:val="28"/>
          <w:szCs w:val="28"/>
        </w:rPr>
        <w:t xml:space="preserve"> подростков должна идти в образовательных учреждениях в нескольких направлениях:</w:t>
      </w:r>
    </w:p>
    <w:p w:rsidR="00B647FC" w:rsidRPr="00361A4C" w:rsidRDefault="00B647FC" w:rsidP="00B20DF2">
      <w:pPr>
        <w:pStyle w:val="a5"/>
        <w:numPr>
          <w:ilvl w:val="0"/>
          <w:numId w:val="19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1A4C">
        <w:rPr>
          <w:rFonts w:ascii="Times New Roman" w:hAnsi="Times New Roman" w:cs="Times New Roman"/>
          <w:sz w:val="28"/>
          <w:szCs w:val="28"/>
        </w:rPr>
        <w:t>создание психологически безопасной поддерживающей, дружественной среды в образовательном учреждении, исключающей психологическое травмирование, как со стороны педагогов, так и в подростковом коллективе;</w:t>
      </w:r>
    </w:p>
    <w:p w:rsidR="00B647FC" w:rsidRPr="00361A4C" w:rsidRDefault="00B647FC" w:rsidP="00B20DF2">
      <w:pPr>
        <w:pStyle w:val="a5"/>
        <w:numPr>
          <w:ilvl w:val="0"/>
          <w:numId w:val="19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1A4C">
        <w:rPr>
          <w:rFonts w:ascii="Times New Roman" w:hAnsi="Times New Roman" w:cs="Times New Roman"/>
          <w:sz w:val="28"/>
          <w:szCs w:val="28"/>
        </w:rPr>
        <w:t>выявление подростков групп риска методами, исключающими провоцирование экстремистского поведения;</w:t>
      </w:r>
    </w:p>
    <w:p w:rsidR="00B647FC" w:rsidRPr="00361A4C" w:rsidRDefault="00B647FC" w:rsidP="00B20DF2">
      <w:pPr>
        <w:pStyle w:val="a5"/>
        <w:numPr>
          <w:ilvl w:val="0"/>
          <w:numId w:val="19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1A4C">
        <w:rPr>
          <w:rFonts w:ascii="Times New Roman" w:hAnsi="Times New Roman" w:cs="Times New Roman"/>
          <w:sz w:val="28"/>
          <w:szCs w:val="28"/>
        </w:rPr>
        <w:t>проведение серьезной индивидуализированной профориентации для того, чтобы подросток смог справиться с переживанием неопределенной социальной перспективы;</w:t>
      </w:r>
    </w:p>
    <w:p w:rsidR="00B647FC" w:rsidRPr="00361A4C" w:rsidRDefault="00B647FC" w:rsidP="00B20DF2">
      <w:pPr>
        <w:pStyle w:val="a5"/>
        <w:numPr>
          <w:ilvl w:val="0"/>
          <w:numId w:val="19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1A4C">
        <w:rPr>
          <w:rFonts w:ascii="Times New Roman" w:hAnsi="Times New Roman" w:cs="Times New Roman"/>
          <w:sz w:val="28"/>
          <w:szCs w:val="28"/>
        </w:rPr>
        <w:t>тренинги с подростками, направленные на помощь в самоидентификации;</w:t>
      </w:r>
    </w:p>
    <w:p w:rsidR="00B647FC" w:rsidRPr="00361A4C" w:rsidRDefault="00B647FC" w:rsidP="00B20DF2">
      <w:pPr>
        <w:pStyle w:val="a5"/>
        <w:numPr>
          <w:ilvl w:val="0"/>
          <w:numId w:val="19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1A4C">
        <w:rPr>
          <w:rFonts w:ascii="Times New Roman" w:hAnsi="Times New Roman" w:cs="Times New Roman"/>
          <w:sz w:val="28"/>
          <w:szCs w:val="28"/>
        </w:rPr>
        <w:t>беседы с родителями об особенностях и проблемах подросткового возраста;</w:t>
      </w:r>
    </w:p>
    <w:p w:rsidR="00B647FC" w:rsidRDefault="00B647FC" w:rsidP="00B20DF2">
      <w:pPr>
        <w:pStyle w:val="a5"/>
        <w:numPr>
          <w:ilvl w:val="0"/>
          <w:numId w:val="19"/>
        </w:numPr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1A4C">
        <w:rPr>
          <w:rFonts w:ascii="Times New Roman" w:hAnsi="Times New Roman" w:cs="Times New Roman"/>
          <w:sz w:val="28"/>
          <w:szCs w:val="28"/>
        </w:rPr>
        <w:t>индивидуальные консультации подростков, родителей и педагогов;</w:t>
      </w:r>
    </w:p>
    <w:p w:rsidR="00B30606" w:rsidRDefault="00B30606" w:rsidP="00B20DF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30606" w:rsidSect="000C1DC8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851" w:right="70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276" w:rsidRDefault="00356276" w:rsidP="00335D87">
      <w:pPr>
        <w:spacing w:after="0" w:line="240" w:lineRule="auto"/>
      </w:pPr>
      <w:r>
        <w:separator/>
      </w:r>
    </w:p>
  </w:endnote>
  <w:endnote w:type="continuationSeparator" w:id="0">
    <w:p w:rsidR="00356276" w:rsidRDefault="00356276" w:rsidP="00335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3EF" w:rsidRDefault="000953EF" w:rsidP="000953EF">
    <w:pPr>
      <w:pStyle w:val="a8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1838966"/>
      <w:docPartObj>
        <w:docPartGallery w:val="Page Numbers (Bottom of Page)"/>
        <w:docPartUnique/>
      </w:docPartObj>
    </w:sdtPr>
    <w:sdtEndPr/>
    <w:sdtContent>
      <w:p w:rsidR="000C1DC8" w:rsidRDefault="00C059B7">
        <w:pPr>
          <w:pStyle w:val="a8"/>
          <w:jc w:val="center"/>
        </w:pPr>
        <w:r>
          <w:fldChar w:fldCharType="begin"/>
        </w:r>
        <w:r w:rsidR="000C1DC8">
          <w:instrText>PAGE   \* MERGEFORMAT</w:instrText>
        </w:r>
        <w:r>
          <w:fldChar w:fldCharType="separate"/>
        </w:r>
        <w:r w:rsidR="00816CB5">
          <w:rPr>
            <w:noProof/>
          </w:rPr>
          <w:t>7</w:t>
        </w:r>
        <w:r>
          <w:fldChar w:fldCharType="end"/>
        </w:r>
      </w:p>
    </w:sdtContent>
  </w:sdt>
  <w:p w:rsidR="00335D87" w:rsidRDefault="00335D87" w:rsidP="000953EF">
    <w:pPr>
      <w:pStyle w:val="a8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DC8" w:rsidRDefault="000C1DC8">
    <w:pPr>
      <w:pStyle w:val="a8"/>
      <w:jc w:val="center"/>
    </w:pPr>
  </w:p>
  <w:p w:rsidR="000953EF" w:rsidRDefault="000953EF" w:rsidP="000953E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276" w:rsidRDefault="00356276" w:rsidP="00335D87">
      <w:pPr>
        <w:spacing w:after="0" w:line="240" w:lineRule="auto"/>
      </w:pPr>
      <w:r>
        <w:separator/>
      </w:r>
    </w:p>
  </w:footnote>
  <w:footnote w:type="continuationSeparator" w:id="0">
    <w:p w:rsidR="00356276" w:rsidRDefault="00356276" w:rsidP="00335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3EF" w:rsidRDefault="000953EF">
    <w:pPr>
      <w:pStyle w:val="a6"/>
      <w:jc w:val="right"/>
    </w:pPr>
  </w:p>
  <w:p w:rsidR="003C6791" w:rsidRDefault="003C67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3FCD"/>
    <w:multiLevelType w:val="hybridMultilevel"/>
    <w:tmpl w:val="D1207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B4580"/>
    <w:multiLevelType w:val="multilevel"/>
    <w:tmpl w:val="E7A4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57F86"/>
    <w:multiLevelType w:val="hybridMultilevel"/>
    <w:tmpl w:val="2C3EBD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47A8D"/>
    <w:multiLevelType w:val="multilevel"/>
    <w:tmpl w:val="73A040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0195B"/>
    <w:multiLevelType w:val="hybridMultilevel"/>
    <w:tmpl w:val="22CA1796"/>
    <w:lvl w:ilvl="0" w:tplc="44CE153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1E1540C6"/>
    <w:multiLevelType w:val="multilevel"/>
    <w:tmpl w:val="61C0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21D26"/>
    <w:multiLevelType w:val="multilevel"/>
    <w:tmpl w:val="C0BEEB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D560C9"/>
    <w:multiLevelType w:val="multilevel"/>
    <w:tmpl w:val="7548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56170E"/>
    <w:multiLevelType w:val="hybridMultilevel"/>
    <w:tmpl w:val="2E3AF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814E0"/>
    <w:multiLevelType w:val="multilevel"/>
    <w:tmpl w:val="0D02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EF1EAF"/>
    <w:multiLevelType w:val="multilevel"/>
    <w:tmpl w:val="96D6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107207"/>
    <w:multiLevelType w:val="hybridMultilevel"/>
    <w:tmpl w:val="6E6697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575B0B"/>
    <w:multiLevelType w:val="multilevel"/>
    <w:tmpl w:val="0C0A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FE2911"/>
    <w:multiLevelType w:val="multilevel"/>
    <w:tmpl w:val="3A20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312730"/>
    <w:multiLevelType w:val="multilevel"/>
    <w:tmpl w:val="0DC4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BD305A"/>
    <w:multiLevelType w:val="hybridMultilevel"/>
    <w:tmpl w:val="035087B2"/>
    <w:lvl w:ilvl="0" w:tplc="BC766B0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64A55927"/>
    <w:multiLevelType w:val="multilevel"/>
    <w:tmpl w:val="C6147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475A9C"/>
    <w:multiLevelType w:val="multilevel"/>
    <w:tmpl w:val="A814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EB7F1A"/>
    <w:multiLevelType w:val="multilevel"/>
    <w:tmpl w:val="C9E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BC1CC9"/>
    <w:multiLevelType w:val="hybridMultilevel"/>
    <w:tmpl w:val="F5F8D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3D6A82"/>
    <w:multiLevelType w:val="hybridMultilevel"/>
    <w:tmpl w:val="7FBE27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412C46"/>
    <w:multiLevelType w:val="multilevel"/>
    <w:tmpl w:val="61CA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6"/>
  </w:num>
  <w:num w:numId="4">
    <w:abstractNumId w:val="7"/>
  </w:num>
  <w:num w:numId="5">
    <w:abstractNumId w:val="10"/>
  </w:num>
  <w:num w:numId="6">
    <w:abstractNumId w:val="18"/>
  </w:num>
  <w:num w:numId="7">
    <w:abstractNumId w:val="3"/>
  </w:num>
  <w:num w:numId="8">
    <w:abstractNumId w:val="1"/>
  </w:num>
  <w:num w:numId="9">
    <w:abstractNumId w:val="9"/>
  </w:num>
  <w:num w:numId="10">
    <w:abstractNumId w:val="13"/>
  </w:num>
  <w:num w:numId="11">
    <w:abstractNumId w:val="14"/>
  </w:num>
  <w:num w:numId="12">
    <w:abstractNumId w:val="5"/>
  </w:num>
  <w:num w:numId="13">
    <w:abstractNumId w:val="21"/>
  </w:num>
  <w:num w:numId="14">
    <w:abstractNumId w:val="17"/>
  </w:num>
  <w:num w:numId="15">
    <w:abstractNumId w:val="19"/>
  </w:num>
  <w:num w:numId="16">
    <w:abstractNumId w:val="8"/>
  </w:num>
  <w:num w:numId="17">
    <w:abstractNumId w:val="20"/>
  </w:num>
  <w:num w:numId="18">
    <w:abstractNumId w:val="2"/>
  </w:num>
  <w:num w:numId="19">
    <w:abstractNumId w:val="11"/>
  </w:num>
  <w:num w:numId="20">
    <w:abstractNumId w:val="0"/>
  </w:num>
  <w:num w:numId="21">
    <w:abstractNumId w:val="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FE3"/>
    <w:rsid w:val="00006D9A"/>
    <w:rsid w:val="00014ACD"/>
    <w:rsid w:val="00025868"/>
    <w:rsid w:val="00066646"/>
    <w:rsid w:val="0006675B"/>
    <w:rsid w:val="000953EF"/>
    <w:rsid w:val="000B5FA6"/>
    <w:rsid w:val="000B77FA"/>
    <w:rsid w:val="000C1DC8"/>
    <w:rsid w:val="001213E1"/>
    <w:rsid w:val="00150422"/>
    <w:rsid w:val="00183A18"/>
    <w:rsid w:val="001934DC"/>
    <w:rsid w:val="00234C2A"/>
    <w:rsid w:val="0029028C"/>
    <w:rsid w:val="002B76C2"/>
    <w:rsid w:val="002C2210"/>
    <w:rsid w:val="002C7A4C"/>
    <w:rsid w:val="002D66BD"/>
    <w:rsid w:val="002E1FC0"/>
    <w:rsid w:val="00332726"/>
    <w:rsid w:val="00335D87"/>
    <w:rsid w:val="00356276"/>
    <w:rsid w:val="00361A4C"/>
    <w:rsid w:val="00374258"/>
    <w:rsid w:val="0038376F"/>
    <w:rsid w:val="003970E4"/>
    <w:rsid w:val="003C6791"/>
    <w:rsid w:val="003C692B"/>
    <w:rsid w:val="00405BC9"/>
    <w:rsid w:val="0042261C"/>
    <w:rsid w:val="00473F80"/>
    <w:rsid w:val="0048129E"/>
    <w:rsid w:val="004A3B31"/>
    <w:rsid w:val="004B7711"/>
    <w:rsid w:val="004C0E6A"/>
    <w:rsid w:val="004D211D"/>
    <w:rsid w:val="004D2D93"/>
    <w:rsid w:val="004E3861"/>
    <w:rsid w:val="004E481F"/>
    <w:rsid w:val="004F3D9D"/>
    <w:rsid w:val="00566048"/>
    <w:rsid w:val="005F3649"/>
    <w:rsid w:val="00646CF2"/>
    <w:rsid w:val="00664C32"/>
    <w:rsid w:val="00672C34"/>
    <w:rsid w:val="007116AA"/>
    <w:rsid w:val="0072393D"/>
    <w:rsid w:val="00730EFA"/>
    <w:rsid w:val="00733291"/>
    <w:rsid w:val="00737779"/>
    <w:rsid w:val="0074132D"/>
    <w:rsid w:val="00752355"/>
    <w:rsid w:val="00765FE3"/>
    <w:rsid w:val="007855CC"/>
    <w:rsid w:val="0079608D"/>
    <w:rsid w:val="007B2ED1"/>
    <w:rsid w:val="00812024"/>
    <w:rsid w:val="00816CB5"/>
    <w:rsid w:val="00837F9D"/>
    <w:rsid w:val="0086548D"/>
    <w:rsid w:val="008857A7"/>
    <w:rsid w:val="008B6937"/>
    <w:rsid w:val="008E5A65"/>
    <w:rsid w:val="008F2B9E"/>
    <w:rsid w:val="00905523"/>
    <w:rsid w:val="009B24A8"/>
    <w:rsid w:val="009C140C"/>
    <w:rsid w:val="00A03361"/>
    <w:rsid w:val="00A06E23"/>
    <w:rsid w:val="00A108FB"/>
    <w:rsid w:val="00A51040"/>
    <w:rsid w:val="00A52638"/>
    <w:rsid w:val="00A93516"/>
    <w:rsid w:val="00A97906"/>
    <w:rsid w:val="00AB1C40"/>
    <w:rsid w:val="00AE41D3"/>
    <w:rsid w:val="00B20DF2"/>
    <w:rsid w:val="00B30606"/>
    <w:rsid w:val="00B44406"/>
    <w:rsid w:val="00B647FC"/>
    <w:rsid w:val="00B74378"/>
    <w:rsid w:val="00B95DC3"/>
    <w:rsid w:val="00BB6FAB"/>
    <w:rsid w:val="00BF5D04"/>
    <w:rsid w:val="00C059B7"/>
    <w:rsid w:val="00C16261"/>
    <w:rsid w:val="00C45DA0"/>
    <w:rsid w:val="00C47794"/>
    <w:rsid w:val="00C8040E"/>
    <w:rsid w:val="00C97659"/>
    <w:rsid w:val="00CB3F12"/>
    <w:rsid w:val="00D04804"/>
    <w:rsid w:val="00D832D9"/>
    <w:rsid w:val="00D86226"/>
    <w:rsid w:val="00DA3C50"/>
    <w:rsid w:val="00DE1ED1"/>
    <w:rsid w:val="00E23FF1"/>
    <w:rsid w:val="00E30362"/>
    <w:rsid w:val="00E4372A"/>
    <w:rsid w:val="00E53508"/>
    <w:rsid w:val="00E92BC2"/>
    <w:rsid w:val="00EC655B"/>
    <w:rsid w:val="00F6146C"/>
    <w:rsid w:val="00FF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B7"/>
  </w:style>
  <w:style w:type="paragraph" w:styleId="3">
    <w:name w:val="heading 3"/>
    <w:basedOn w:val="a"/>
    <w:link w:val="30"/>
    <w:uiPriority w:val="9"/>
    <w:qFormat/>
    <w:rsid w:val="00B647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47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7FC"/>
    <w:rPr>
      <w:b/>
      <w:bCs/>
    </w:rPr>
  </w:style>
  <w:style w:type="paragraph" w:styleId="a5">
    <w:name w:val="List Paragraph"/>
    <w:basedOn w:val="a"/>
    <w:uiPriority w:val="34"/>
    <w:qFormat/>
    <w:rsid w:val="0038376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5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5D87"/>
  </w:style>
  <w:style w:type="paragraph" w:styleId="a8">
    <w:name w:val="footer"/>
    <w:basedOn w:val="a"/>
    <w:link w:val="a9"/>
    <w:uiPriority w:val="99"/>
    <w:unhideWhenUsed/>
    <w:rsid w:val="00335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5D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B7"/>
  </w:style>
  <w:style w:type="paragraph" w:styleId="3">
    <w:name w:val="heading 3"/>
    <w:basedOn w:val="a"/>
    <w:link w:val="30"/>
    <w:uiPriority w:val="9"/>
    <w:qFormat/>
    <w:rsid w:val="00B647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47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7FC"/>
    <w:rPr>
      <w:b/>
      <w:bCs/>
    </w:rPr>
  </w:style>
  <w:style w:type="paragraph" w:styleId="a5">
    <w:name w:val="List Paragraph"/>
    <w:basedOn w:val="a"/>
    <w:uiPriority w:val="34"/>
    <w:qFormat/>
    <w:rsid w:val="0038376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5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5D87"/>
  </w:style>
  <w:style w:type="paragraph" w:styleId="a8">
    <w:name w:val="footer"/>
    <w:basedOn w:val="a"/>
    <w:link w:val="a9"/>
    <w:uiPriority w:val="99"/>
    <w:unhideWhenUsed/>
    <w:rsid w:val="00335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5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3C3D23AC-E8EF-4D84-A1B4-F9ABB6D11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Atn2</cp:lastModifiedBy>
  <cp:revision>2</cp:revision>
  <dcterms:created xsi:type="dcterms:W3CDTF">2024-01-24T06:41:00Z</dcterms:created>
  <dcterms:modified xsi:type="dcterms:W3CDTF">2024-01-24T06:41:00Z</dcterms:modified>
</cp:coreProperties>
</file>