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BC" w:rsidRDefault="00981CBC" w:rsidP="00981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образовательное учреждение дополнительного образования детей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 xml:space="preserve">азани </w:t>
      </w:r>
    </w:p>
    <w:p w:rsidR="00981CBC" w:rsidRDefault="00981CBC" w:rsidP="00981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«Детская художественная школа №3 имени </w:t>
      </w:r>
      <w:proofErr w:type="spellStart"/>
      <w:r>
        <w:rPr>
          <w:b/>
          <w:sz w:val="28"/>
          <w:szCs w:val="28"/>
        </w:rPr>
        <w:t>Б.М.Альменова</w:t>
      </w:r>
      <w:proofErr w:type="spellEnd"/>
      <w:r>
        <w:rPr>
          <w:b/>
          <w:sz w:val="28"/>
          <w:szCs w:val="28"/>
        </w:rPr>
        <w:t>»</w:t>
      </w:r>
    </w:p>
    <w:p w:rsidR="00981CBC" w:rsidRDefault="00981CBC" w:rsidP="00981CBC">
      <w:pPr>
        <w:jc w:val="center"/>
        <w:rPr>
          <w:b/>
          <w:sz w:val="28"/>
          <w:szCs w:val="28"/>
        </w:rPr>
      </w:pPr>
    </w:p>
    <w:p w:rsidR="00981CBC" w:rsidRDefault="00981CBC" w:rsidP="00981CBC">
      <w:pPr>
        <w:jc w:val="center"/>
        <w:rPr>
          <w:b/>
          <w:sz w:val="28"/>
          <w:szCs w:val="28"/>
        </w:rPr>
      </w:pPr>
    </w:p>
    <w:p w:rsidR="00981CBC" w:rsidRDefault="00981CBC" w:rsidP="00981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981CBC" w:rsidRDefault="00981CBC" w:rsidP="00981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ИЗОБРАЗИТЕЛЬНОГО ИСКУССТВА «ЖИВОПИСЬ»</w:t>
      </w:r>
    </w:p>
    <w:p w:rsidR="00981CBC" w:rsidRDefault="00981CBC" w:rsidP="00981CBC">
      <w:pPr>
        <w:jc w:val="center"/>
        <w:rPr>
          <w:b/>
          <w:sz w:val="28"/>
          <w:szCs w:val="28"/>
        </w:rPr>
      </w:pPr>
    </w:p>
    <w:p w:rsidR="00981CBC" w:rsidRDefault="00981CBC" w:rsidP="00981CBC">
      <w:pPr>
        <w:jc w:val="center"/>
        <w:rPr>
          <w:b/>
          <w:sz w:val="28"/>
          <w:szCs w:val="28"/>
        </w:rPr>
      </w:pPr>
    </w:p>
    <w:p w:rsidR="00981CBC" w:rsidRDefault="00981CBC" w:rsidP="00981CBC">
      <w:pPr>
        <w:jc w:val="center"/>
        <w:rPr>
          <w:b/>
          <w:sz w:val="28"/>
          <w:szCs w:val="28"/>
        </w:rPr>
      </w:pPr>
    </w:p>
    <w:p w:rsidR="00981CBC" w:rsidRDefault="00981CBC" w:rsidP="00981CBC">
      <w:pPr>
        <w:jc w:val="center"/>
        <w:rPr>
          <w:b/>
          <w:sz w:val="28"/>
          <w:szCs w:val="28"/>
        </w:rPr>
      </w:pPr>
    </w:p>
    <w:p w:rsidR="00981CBC" w:rsidRDefault="00981CBC" w:rsidP="00981CBC">
      <w:pPr>
        <w:jc w:val="center"/>
        <w:rPr>
          <w:b/>
          <w:sz w:val="28"/>
          <w:szCs w:val="28"/>
        </w:rPr>
      </w:pPr>
    </w:p>
    <w:p w:rsidR="00981CBC" w:rsidRDefault="00981CBC" w:rsidP="00981CBC">
      <w:pPr>
        <w:jc w:val="center"/>
        <w:rPr>
          <w:b/>
          <w:sz w:val="28"/>
          <w:szCs w:val="28"/>
        </w:rPr>
      </w:pPr>
    </w:p>
    <w:p w:rsidR="00981CBC" w:rsidRDefault="00981CBC" w:rsidP="00981CBC">
      <w:pPr>
        <w:jc w:val="center"/>
        <w:rPr>
          <w:b/>
          <w:sz w:val="28"/>
          <w:szCs w:val="28"/>
        </w:rPr>
      </w:pPr>
    </w:p>
    <w:p w:rsidR="00981CBC" w:rsidRDefault="00981CBC" w:rsidP="00981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Предметная область </w:t>
      </w:r>
    </w:p>
    <w:p w:rsidR="00981CBC" w:rsidRDefault="00981CBC" w:rsidP="00981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ПО.01. ХУДОЖЕСТВЕННОЕ ТВОРЧЕСТВО</w:t>
      </w:r>
    </w:p>
    <w:p w:rsidR="00981CBC" w:rsidRDefault="00981CBC" w:rsidP="00981CBC">
      <w:pPr>
        <w:jc w:val="center"/>
        <w:rPr>
          <w:b/>
          <w:sz w:val="28"/>
          <w:szCs w:val="28"/>
        </w:rPr>
      </w:pPr>
    </w:p>
    <w:p w:rsidR="00981CBC" w:rsidRDefault="00981CBC" w:rsidP="00981CBC">
      <w:pPr>
        <w:jc w:val="center"/>
        <w:rPr>
          <w:b/>
          <w:sz w:val="36"/>
          <w:szCs w:val="36"/>
        </w:rPr>
      </w:pPr>
    </w:p>
    <w:p w:rsidR="00981CBC" w:rsidRDefault="00981CBC" w:rsidP="00981C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программа по учебному плану</w:t>
      </w:r>
    </w:p>
    <w:p w:rsidR="00981CBC" w:rsidRDefault="00981CBC" w:rsidP="00981C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ПО.01. УП.02, ПО.01.УП.05</w:t>
      </w:r>
    </w:p>
    <w:p w:rsidR="00981CBC" w:rsidRPr="000E666C" w:rsidRDefault="00981CBC" w:rsidP="00981C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ЖИВОПИСЬ</w:t>
      </w:r>
    </w:p>
    <w:p w:rsidR="00981CBC" w:rsidRDefault="00981CBC" w:rsidP="00981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Казань 2013</w:t>
      </w:r>
    </w:p>
    <w:p w:rsidR="000E666C" w:rsidRDefault="000E666C" w:rsidP="00981CBC">
      <w:pPr>
        <w:jc w:val="center"/>
        <w:rPr>
          <w:b/>
          <w:sz w:val="28"/>
          <w:szCs w:val="28"/>
        </w:rPr>
      </w:pPr>
    </w:p>
    <w:p w:rsidR="00981CBC" w:rsidRDefault="00981CBC" w:rsidP="00981CBC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Содержание: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938"/>
        <w:gridCol w:w="816"/>
      </w:tblGrid>
      <w:tr w:rsidR="00981CBC" w:rsidTr="00981C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</w:p>
        </w:tc>
      </w:tr>
      <w:tr w:rsidR="00981CBC" w:rsidTr="00981C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  <w:p w:rsidR="00981CBC" w:rsidRDefault="00981CBC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</w:p>
        </w:tc>
      </w:tr>
      <w:tr w:rsidR="00981CBC" w:rsidTr="00981C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учебного времени, предусмотренный учебным планом образовательного учреждения на реализацию учебного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предмета, сведения о затратах учебного времени, графике проведения промежуточной и итоговой аттестации</w:t>
            </w:r>
          </w:p>
          <w:p w:rsidR="00981CBC" w:rsidRDefault="00981CBC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</w:p>
        </w:tc>
      </w:tr>
      <w:tr w:rsidR="00981CBC" w:rsidTr="00981C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Учебно</w:t>
            </w:r>
            <w:proofErr w:type="spellEnd"/>
            <w:r>
              <w:rPr>
                <w:sz w:val="28"/>
                <w:szCs w:val="28"/>
              </w:rPr>
              <w:t>–тематический план</w:t>
            </w:r>
          </w:p>
          <w:p w:rsidR="00981CBC" w:rsidRDefault="00981CBC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</w:p>
        </w:tc>
      </w:tr>
      <w:tr w:rsidR="00981CBC" w:rsidTr="00981C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учебного предмета. Годовые требования</w:t>
            </w:r>
          </w:p>
          <w:p w:rsidR="00981CBC" w:rsidRDefault="00981CBC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</w:p>
        </w:tc>
      </w:tr>
      <w:tr w:rsidR="00981CBC" w:rsidTr="00981C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  <w:p w:rsidR="00981CBC" w:rsidRDefault="00981CBC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</w:p>
        </w:tc>
      </w:tr>
      <w:tr w:rsidR="00981CBC" w:rsidTr="00981C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и методы контроля, система оценок</w:t>
            </w:r>
          </w:p>
          <w:p w:rsidR="00981CBC" w:rsidRDefault="00981CBC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</w:p>
        </w:tc>
      </w:tr>
      <w:tr w:rsidR="00981CBC" w:rsidTr="00981C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Методическое обеспечение учебного процесса</w:t>
            </w:r>
          </w:p>
          <w:p w:rsidR="00981CBC" w:rsidRDefault="00981CBC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</w:p>
        </w:tc>
      </w:tr>
      <w:tr w:rsidR="00981CBC" w:rsidTr="00981C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Список рекомендуемой литературы </w:t>
            </w:r>
          </w:p>
          <w:p w:rsidR="00981CBC" w:rsidRDefault="00981C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81CBC" w:rsidRDefault="00981CBC" w:rsidP="00981CBC">
      <w:pPr>
        <w:rPr>
          <w:b/>
          <w:sz w:val="28"/>
          <w:szCs w:val="28"/>
        </w:rPr>
      </w:pPr>
    </w:p>
    <w:p w:rsidR="00981CBC" w:rsidRDefault="00981CBC" w:rsidP="00981CBC">
      <w:pPr>
        <w:rPr>
          <w:b/>
          <w:sz w:val="28"/>
          <w:szCs w:val="28"/>
        </w:rPr>
      </w:pPr>
    </w:p>
    <w:p w:rsidR="00981CBC" w:rsidRDefault="00981CBC" w:rsidP="00981CBC">
      <w:pPr>
        <w:rPr>
          <w:b/>
          <w:sz w:val="28"/>
          <w:szCs w:val="28"/>
        </w:rPr>
      </w:pPr>
    </w:p>
    <w:p w:rsidR="00981CBC" w:rsidRDefault="00981CBC" w:rsidP="00981CBC">
      <w:pPr>
        <w:rPr>
          <w:b/>
          <w:sz w:val="28"/>
          <w:szCs w:val="28"/>
        </w:rPr>
      </w:pPr>
    </w:p>
    <w:p w:rsidR="00981CBC" w:rsidRPr="003F7CFC" w:rsidRDefault="00981CBC" w:rsidP="00981CBC">
      <w:pPr>
        <w:rPr>
          <w:b/>
          <w:sz w:val="28"/>
          <w:szCs w:val="28"/>
        </w:rPr>
      </w:pPr>
    </w:p>
    <w:p w:rsidR="00981CBC" w:rsidRDefault="00981CBC" w:rsidP="00981CBC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981CBC" w:rsidRDefault="00981CBC" w:rsidP="00981CBC">
      <w:pPr>
        <w:ind w:left="1080"/>
        <w:rPr>
          <w:b/>
          <w:sz w:val="28"/>
          <w:szCs w:val="28"/>
        </w:rPr>
      </w:pPr>
    </w:p>
    <w:p w:rsidR="00981CBC" w:rsidRDefault="00981CBC" w:rsidP="00981C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Характеристика учебного предмета,  его место и роль </w:t>
      </w:r>
    </w:p>
    <w:p w:rsidR="00981CBC" w:rsidRDefault="00981CBC" w:rsidP="00981C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образовательном процессе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учебного предмета «Живопись» разработана на основе и с учетом федеральных государственных требований к дополнительным </w:t>
      </w:r>
      <w:proofErr w:type="spellStart"/>
      <w:r>
        <w:rPr>
          <w:sz w:val="28"/>
          <w:szCs w:val="28"/>
        </w:rPr>
        <w:t>предпрофессиональным</w:t>
      </w:r>
      <w:proofErr w:type="spellEnd"/>
      <w:r>
        <w:rPr>
          <w:sz w:val="28"/>
          <w:szCs w:val="28"/>
        </w:rPr>
        <w:t xml:space="preserve"> общеобразовательным программам в области изобразительного искусства «Живопись».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отвечает целям и задачам, указанным в федеральных государственных требованиях. 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строится на раскрытии нескольких ключевых тем. Содержание тем постепенно усложняется с каждым годом обучения.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программы «Живопись» составляют цветовые отношения, строящиеся на цветовой гармонии, поэтому большая часть тем в данной программе отводится цветовым гармониям. Затем следуют темы «Фигура человека», «Гризайль», в старших классах - «Интерьер».  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«Живопись» тесно связана с программами по рисунку, станковой композиции,  с пленэром. В каждой из этих программ присутствуют взаимопроникающие элементы: в заданиях по академическому рисунку и станковой композиции обязательны требования к силуэтному решению формы предметов «от пятна», а в программе «Живопись» ставятся задачи композиционного решения листа, правильного построения предметов, выявления объема цветом, грамотного владения тоном, передачи световоздушной среды.</w:t>
      </w:r>
    </w:p>
    <w:p w:rsidR="00A27EEA" w:rsidRDefault="00A27EEA" w:rsidP="00981CBC">
      <w:pPr>
        <w:spacing w:line="360" w:lineRule="auto"/>
        <w:jc w:val="center"/>
        <w:rPr>
          <w:b/>
          <w:i/>
          <w:sz w:val="28"/>
        </w:rPr>
      </w:pPr>
    </w:p>
    <w:p w:rsidR="00981CBC" w:rsidRDefault="00981CBC" w:rsidP="00981CBC">
      <w:pPr>
        <w:spacing w:line="360" w:lineRule="auto"/>
        <w:jc w:val="center"/>
        <w:rPr>
          <w:b/>
          <w:i/>
          <w:sz w:val="28"/>
          <w:szCs w:val="24"/>
        </w:rPr>
      </w:pPr>
      <w:r>
        <w:rPr>
          <w:b/>
          <w:i/>
          <w:sz w:val="28"/>
        </w:rPr>
        <w:t>Срок реализации учебного предмета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«Живопись» при 5 летнем сроке обучения реализуется 5 лет – с 1 по 5  класс.</w:t>
      </w:r>
    </w:p>
    <w:p w:rsidR="00981CBC" w:rsidRPr="001137C6" w:rsidRDefault="00981CBC" w:rsidP="001137C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программы «Живопись» с 5 летним сроком обучения: аудиторные занятия в 1-5 классах – три часа. </w:t>
      </w:r>
    </w:p>
    <w:p w:rsidR="00981CBC" w:rsidRDefault="00981CBC" w:rsidP="00981C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Цель и задачи учебного предмета</w:t>
      </w:r>
    </w:p>
    <w:p w:rsidR="00981CBC" w:rsidRDefault="00981CBC" w:rsidP="00981CBC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учебного предмета:</w:t>
      </w:r>
    </w:p>
    <w:p w:rsidR="00981CBC" w:rsidRDefault="00981CBC" w:rsidP="00981CB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Целью учебного предмета «Живопись» является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художественно-эстетическое развитие личности учащегося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 изобразительного искусства.</w:t>
      </w:r>
      <w:proofErr w:type="gramEnd"/>
    </w:p>
    <w:p w:rsidR="00981CBC" w:rsidRDefault="00981CBC" w:rsidP="00981CBC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учебного предмета: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детьми знаний, умений и навыков по выполнению живописных работ, в том числе:</w:t>
      </w:r>
    </w:p>
    <w:p w:rsidR="00981CBC" w:rsidRDefault="00981CBC" w:rsidP="00981CBC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свойств живописных материалов, их возможностей и эстетических качеств;</w:t>
      </w:r>
    </w:p>
    <w:p w:rsidR="00981CBC" w:rsidRDefault="00981CBC" w:rsidP="00981CBC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разнообразных техник живописи;</w:t>
      </w:r>
    </w:p>
    <w:p w:rsidR="00981CBC" w:rsidRDefault="00981CBC" w:rsidP="00981CBC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художественных и эстетических свой</w:t>
      </w:r>
      <w:proofErr w:type="gramStart"/>
      <w:r>
        <w:rPr>
          <w:rFonts w:ascii="Times New Roman" w:hAnsi="Times New Roman"/>
          <w:sz w:val="28"/>
          <w:szCs w:val="28"/>
        </w:rPr>
        <w:t>ств цв</w:t>
      </w:r>
      <w:proofErr w:type="gramEnd"/>
      <w:r>
        <w:rPr>
          <w:rFonts w:ascii="Times New Roman" w:hAnsi="Times New Roman"/>
          <w:sz w:val="28"/>
          <w:szCs w:val="28"/>
        </w:rPr>
        <w:t>ета, основных закономерностей создания цветового строя;</w:t>
      </w:r>
    </w:p>
    <w:p w:rsidR="00981CBC" w:rsidRDefault="00981CBC" w:rsidP="00981CBC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умений видеть и передавать цветовые отношения в условиях пространственно-воздушной среды;</w:t>
      </w:r>
    </w:p>
    <w:p w:rsidR="00981CBC" w:rsidRDefault="00981CBC" w:rsidP="00981CBC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умений изображать объекты предметного мира, пространство, фигуру человека;</w:t>
      </w:r>
    </w:p>
    <w:p w:rsidR="00981CBC" w:rsidRDefault="00981CBC" w:rsidP="00981CBC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навыков в использовании основных техник и материалов;</w:t>
      </w:r>
    </w:p>
    <w:p w:rsidR="00981CBC" w:rsidRDefault="00981CBC" w:rsidP="00981CBC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навыков последовательного ведения живописной работы;</w:t>
      </w:r>
    </w:p>
    <w:p w:rsidR="00981CBC" w:rsidRDefault="00981CBC" w:rsidP="00981CBC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- 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</w:r>
    </w:p>
    <w:p w:rsidR="00981CBC" w:rsidRDefault="00981CBC" w:rsidP="00981C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Форма проведения учебных занятий</w:t>
      </w:r>
    </w:p>
    <w:p w:rsidR="00981CBC" w:rsidRDefault="00981CBC" w:rsidP="00981C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Рекомендуемая продолжительность уроков – 45 минут.</w:t>
      </w:r>
    </w:p>
    <w:p w:rsidR="00981CBC" w:rsidRDefault="00981CBC" w:rsidP="00981C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подразделяются на аудиторные занятия и самостоятельную работу.</w:t>
      </w:r>
    </w:p>
    <w:p w:rsidR="00981CBC" w:rsidRDefault="00981CBC" w:rsidP="00981C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Обоснование структуры программы</w:t>
      </w:r>
    </w:p>
    <w:p w:rsidR="00981CBC" w:rsidRDefault="00981CBC" w:rsidP="00981CB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981CBC" w:rsidRDefault="00981CBC" w:rsidP="00981CBC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981CBC" w:rsidRDefault="00981CBC" w:rsidP="00981CBC">
      <w:pPr>
        <w:pStyle w:val="a8"/>
        <w:numPr>
          <w:ilvl w:val="0"/>
          <w:numId w:val="4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981CBC" w:rsidRDefault="00981CBC" w:rsidP="00981CBC">
      <w:pPr>
        <w:pStyle w:val="a8"/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981CBC" w:rsidRDefault="00981CBC" w:rsidP="00981CBC">
      <w:pPr>
        <w:pStyle w:val="a8"/>
        <w:numPr>
          <w:ilvl w:val="0"/>
          <w:numId w:val="4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981CBC" w:rsidRDefault="00981CBC" w:rsidP="00981CBC">
      <w:pPr>
        <w:pStyle w:val="a8"/>
        <w:numPr>
          <w:ilvl w:val="0"/>
          <w:numId w:val="4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981CBC" w:rsidRDefault="00981CBC" w:rsidP="00981CBC">
      <w:pPr>
        <w:pStyle w:val="a8"/>
        <w:numPr>
          <w:ilvl w:val="0"/>
          <w:numId w:val="4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 xml:space="preserve">требования к уровню подготовки </w:t>
      </w:r>
      <w:proofErr w:type="gramStart"/>
      <w:r>
        <w:rPr>
          <w:rFonts w:eastAsia="Geeza Pro"/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rFonts w:eastAsia="Geeza Pro"/>
          <w:color w:val="000000"/>
          <w:sz w:val="28"/>
          <w:szCs w:val="28"/>
          <w:lang w:val="ru-RU"/>
        </w:rPr>
        <w:t>;</w:t>
      </w:r>
    </w:p>
    <w:p w:rsidR="00981CBC" w:rsidRDefault="00981CBC" w:rsidP="00981CBC">
      <w:pPr>
        <w:pStyle w:val="a8"/>
        <w:numPr>
          <w:ilvl w:val="0"/>
          <w:numId w:val="4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981CBC" w:rsidRDefault="00981CBC" w:rsidP="00981CBC">
      <w:pPr>
        <w:pStyle w:val="a8"/>
        <w:numPr>
          <w:ilvl w:val="0"/>
          <w:numId w:val="4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1137C6" w:rsidRDefault="00981CBC" w:rsidP="001137C6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1137C6" w:rsidRDefault="001137C6" w:rsidP="001137C6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</w:rPr>
      </w:pPr>
    </w:p>
    <w:p w:rsidR="001137C6" w:rsidRDefault="001137C6" w:rsidP="001137C6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</w:rPr>
      </w:pPr>
    </w:p>
    <w:p w:rsidR="00981CBC" w:rsidRPr="001137C6" w:rsidRDefault="00981CBC" w:rsidP="001137C6">
      <w:pPr>
        <w:spacing w:line="360" w:lineRule="auto"/>
        <w:ind w:firstLine="709"/>
        <w:jc w:val="center"/>
        <w:rPr>
          <w:rFonts w:eastAsia="Geeza Pro"/>
          <w:color w:val="000000"/>
          <w:sz w:val="28"/>
          <w:szCs w:val="28"/>
        </w:rPr>
      </w:pPr>
      <w:r>
        <w:rPr>
          <w:b/>
          <w:i/>
          <w:sz w:val="28"/>
          <w:szCs w:val="28"/>
        </w:rPr>
        <w:t>Методы обучения</w:t>
      </w:r>
    </w:p>
    <w:p w:rsidR="00981CBC" w:rsidRDefault="00981CBC" w:rsidP="00981CBC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981CBC" w:rsidRDefault="00981CBC" w:rsidP="00981CBC">
      <w:pPr>
        <w:pStyle w:val="1"/>
        <w:numPr>
          <w:ilvl w:val="0"/>
          <w:numId w:val="6"/>
        </w:numPr>
        <w:tabs>
          <w:tab w:val="num" w:pos="0"/>
        </w:tabs>
        <w:suppressAutoHyphens/>
        <w:spacing w:after="0"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словесный (объяснение, беседа, рассказ);</w:t>
      </w:r>
    </w:p>
    <w:p w:rsidR="00981CBC" w:rsidRDefault="00981CBC" w:rsidP="00981CBC">
      <w:pPr>
        <w:pStyle w:val="1"/>
        <w:numPr>
          <w:ilvl w:val="0"/>
          <w:numId w:val="6"/>
        </w:numPr>
        <w:tabs>
          <w:tab w:val="num" w:pos="0"/>
        </w:tabs>
        <w:suppressAutoHyphens/>
        <w:spacing w:after="0"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981CBC" w:rsidRDefault="00981CBC" w:rsidP="00981CBC">
      <w:pPr>
        <w:pStyle w:val="1"/>
        <w:numPr>
          <w:ilvl w:val="0"/>
          <w:numId w:val="6"/>
        </w:numPr>
        <w:tabs>
          <w:tab w:val="num" w:pos="0"/>
        </w:tabs>
        <w:suppressAutoHyphens/>
        <w:spacing w:after="0" w:line="360" w:lineRule="auto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практический;</w:t>
      </w:r>
    </w:p>
    <w:p w:rsidR="00981CBC" w:rsidRDefault="00981CBC" w:rsidP="00981CBC">
      <w:pPr>
        <w:pStyle w:val="1"/>
        <w:numPr>
          <w:ilvl w:val="0"/>
          <w:numId w:val="6"/>
        </w:numPr>
        <w:tabs>
          <w:tab w:val="num" w:pos="0"/>
        </w:tabs>
        <w:suppressAutoHyphens/>
        <w:spacing w:after="0" w:line="360" w:lineRule="auto"/>
        <w:jc w:val="both"/>
        <w:rPr>
          <w:rStyle w:val="aa"/>
          <w:rFonts w:eastAsia="Geeza Pro"/>
          <w:i w:val="0"/>
          <w:iCs w:val="0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эмоциональный (подбор ассоциаций, образов, художественные впечатления).</w:t>
      </w:r>
    </w:p>
    <w:p w:rsidR="00981CBC" w:rsidRDefault="00981CBC" w:rsidP="00981CBC">
      <w:pPr>
        <w:pStyle w:val="Body1"/>
        <w:spacing w:line="360" w:lineRule="auto"/>
        <w:ind w:firstLine="709"/>
        <w:jc w:val="both"/>
        <w:rPr>
          <w:color w:val="00000A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Предложенные методы работы в рамках </w:t>
      </w:r>
      <w:proofErr w:type="spellStart"/>
      <w:r>
        <w:rPr>
          <w:rFonts w:ascii="Times New Roman" w:hAnsi="Times New Roman"/>
          <w:color w:val="00000A"/>
          <w:sz w:val="28"/>
          <w:szCs w:val="28"/>
          <w:lang w:val="ru-RU"/>
        </w:rPr>
        <w:t>предпрофессиональной</w:t>
      </w:r>
      <w:proofErr w:type="spellEnd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981CBC" w:rsidRDefault="00981CBC" w:rsidP="00981CBC">
      <w:pPr>
        <w:spacing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81CBC" w:rsidRDefault="00981CBC" w:rsidP="00981CBC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981CBC" w:rsidRDefault="00981CBC" w:rsidP="00981CBC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Библиотечный фонд  укомплектовывается печатными и электронными изданиями основной и дополнительной учебной и учебно-методической литературой по изобразительному искусству, истории мировой культуры, художественными альбомами.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Мастерская по живописи должна быть оснащена натурными столами, мольбертами, компьютером, интерактивной доской, предметами натурного фонда.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</w:p>
    <w:p w:rsidR="00981CBC" w:rsidRDefault="00981CBC" w:rsidP="00981CBC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Объем </w:t>
      </w:r>
      <w:r>
        <w:rPr>
          <w:b/>
          <w:sz w:val="28"/>
        </w:rPr>
        <w:t>учебного времени</w:t>
      </w:r>
      <w:r>
        <w:rPr>
          <w:b/>
          <w:sz w:val="28"/>
          <w:szCs w:val="28"/>
        </w:rPr>
        <w:t>, предусмотренный учебным планом образовательного учреждения на реализацию учебного предмета,</w:t>
      </w:r>
    </w:p>
    <w:p w:rsidR="00981CBC" w:rsidRDefault="00981CBC" w:rsidP="00981CB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затратах учебного времени,</w:t>
      </w:r>
    </w:p>
    <w:p w:rsidR="00981CBC" w:rsidRDefault="00981CBC" w:rsidP="00981CB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графике промежуточной и итоговой аттестации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программы «Живопись» с нормативным сроком обучения 5 лет общая трудоемкость учебного предмета «Живопись» составляет 660 часов (в том числе, 495 аудиторных часов, 165 часов самостоятельной работы). 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Экзамены проводятся с первого по четвертый класс во втором полугодии. В остальное время видом промежуточной аттестации служит творческий просмотр (зачет). </w:t>
      </w:r>
    </w:p>
    <w:p w:rsidR="00981CBC" w:rsidRDefault="00981CBC" w:rsidP="00981CBC">
      <w:pPr>
        <w:ind w:firstLine="720"/>
        <w:jc w:val="both"/>
        <w:rPr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540"/>
        <w:gridCol w:w="720"/>
        <w:gridCol w:w="540"/>
        <w:gridCol w:w="720"/>
        <w:gridCol w:w="720"/>
        <w:gridCol w:w="720"/>
        <w:gridCol w:w="900"/>
        <w:gridCol w:w="720"/>
        <w:gridCol w:w="720"/>
        <w:gridCol w:w="900"/>
        <w:gridCol w:w="1080"/>
      </w:tblGrid>
      <w:tr w:rsidR="00981CBC" w:rsidTr="00981CBC">
        <w:trPr>
          <w:trHeight w:val="55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t>Вид учебной работы, аттестации, учебной нагрузки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Затраты учебного времени,</w:t>
            </w:r>
          </w:p>
          <w:p w:rsidR="00981CBC" w:rsidRDefault="00981CBC">
            <w:pPr>
              <w:snapToGrid w:val="0"/>
              <w:jc w:val="center"/>
            </w:pPr>
            <w:r>
              <w:t>график промежуточной аттестации</w:t>
            </w:r>
          </w:p>
          <w:p w:rsidR="00981CBC" w:rsidRDefault="00981C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Всего часов</w:t>
            </w:r>
          </w:p>
        </w:tc>
      </w:tr>
      <w:tr w:rsidR="00981CBC" w:rsidTr="00981CBC">
        <w:trPr>
          <w:trHeight w:val="30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CBC" w:rsidRDefault="00981CBC">
            <w:pPr>
              <w:rPr>
                <w:sz w:val="28"/>
                <w:szCs w:val="28"/>
              </w:rPr>
            </w:pPr>
          </w:p>
        </w:tc>
        <w:tc>
          <w:tcPr>
            <w:tcW w:w="72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t xml:space="preserve">Классы/полугодия 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CBC" w:rsidRDefault="00981CBC">
            <w:pPr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30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CBC" w:rsidRDefault="00981CBC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CBC" w:rsidRDefault="00981CBC">
            <w:pPr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35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CBC" w:rsidRDefault="00981CBC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CBC" w:rsidRDefault="00981CBC">
            <w:pPr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42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Аудиторные занятия (в часах)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48</w:t>
            </w: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51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51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51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8"/>
                <w:szCs w:val="28"/>
              </w:rPr>
            </w:pPr>
            <w:r>
              <w:t>495</w:t>
            </w:r>
          </w:p>
        </w:tc>
      </w:tr>
      <w:tr w:rsidR="00981CBC" w:rsidTr="00981CBC">
        <w:trPr>
          <w:trHeight w:val="137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Самостоятельная работа</w:t>
            </w: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 xml:space="preserve"> (домашнее практическое задание, в часах)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</w:pPr>
            <w:r>
              <w:t>19</w:t>
            </w:r>
          </w:p>
          <w:p w:rsidR="00981CBC" w:rsidRDefault="00981CBC">
            <w:pPr>
              <w:jc w:val="center"/>
            </w:pPr>
          </w:p>
          <w:p w:rsidR="00981CBC" w:rsidRDefault="00981CBC">
            <w:pPr>
              <w:jc w:val="center"/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165</w:t>
            </w:r>
          </w:p>
        </w:tc>
      </w:tr>
      <w:tr w:rsidR="00981CBC" w:rsidTr="00981CBC">
        <w:trPr>
          <w:cantSplit/>
          <w:trHeight w:val="113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Вид промежуточной аттестации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зачёт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1CBC" w:rsidRDefault="00981CBC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зачёт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1CBC" w:rsidRDefault="00981CBC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зачёт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1CBC" w:rsidRDefault="00981CBC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зачёт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1CBC" w:rsidRDefault="00981CBC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экзамен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</w:p>
        </w:tc>
      </w:tr>
      <w:tr w:rsidR="00981CBC" w:rsidTr="00981CBC">
        <w:trPr>
          <w:trHeight w:val="88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Максимальная учебная нагрузка (в часах)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</w:pPr>
            <w:r>
              <w:t>70</w:t>
            </w:r>
          </w:p>
          <w:p w:rsidR="00981CBC" w:rsidRDefault="00981CBC">
            <w:pPr>
              <w:jc w:val="center"/>
            </w:pPr>
          </w:p>
          <w:p w:rsidR="00981CBC" w:rsidRDefault="00981CBC">
            <w:pPr>
              <w:jc w:val="center"/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660</w:t>
            </w:r>
          </w:p>
        </w:tc>
      </w:tr>
    </w:tbl>
    <w:p w:rsidR="00981CBC" w:rsidRDefault="00981CBC" w:rsidP="00981CBC">
      <w:pPr>
        <w:ind w:firstLine="720"/>
        <w:jc w:val="both"/>
        <w:rPr>
          <w:sz w:val="28"/>
          <w:szCs w:val="28"/>
        </w:rPr>
      </w:pPr>
    </w:p>
    <w:p w:rsidR="00981CBC" w:rsidRDefault="00981CBC" w:rsidP="00981CBC">
      <w:pPr>
        <w:jc w:val="center"/>
        <w:rPr>
          <w:b/>
          <w:sz w:val="28"/>
          <w:szCs w:val="28"/>
        </w:rPr>
      </w:pPr>
    </w:p>
    <w:p w:rsidR="00981CBC" w:rsidRDefault="00981CBC" w:rsidP="00981CBC">
      <w:pPr>
        <w:numPr>
          <w:ilvl w:val="0"/>
          <w:numId w:val="2"/>
        </w:numPr>
        <w:spacing w:after="0"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 w:rsidR="00981CBC" w:rsidRDefault="00981CBC" w:rsidP="00981C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данной программе предложен пример учебно-тематического плана с объемом часов, соответствующим объему, предложенному при реализации </w:t>
      </w:r>
      <w:proofErr w:type="spellStart"/>
      <w:r>
        <w:rPr>
          <w:sz w:val="28"/>
          <w:szCs w:val="28"/>
        </w:rPr>
        <w:t>предпрофессиональной</w:t>
      </w:r>
      <w:proofErr w:type="spellEnd"/>
      <w:r>
        <w:rPr>
          <w:sz w:val="28"/>
          <w:szCs w:val="28"/>
        </w:rPr>
        <w:t xml:space="preserve"> программы «Живопись» с нормативным сроком обучения 5  лет.</w:t>
      </w:r>
    </w:p>
    <w:p w:rsidR="00981CBC" w:rsidRDefault="00981CBC" w:rsidP="00981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413"/>
        <w:gridCol w:w="1285"/>
        <w:gridCol w:w="1236"/>
        <w:gridCol w:w="1204"/>
        <w:gridCol w:w="1050"/>
      </w:tblGrid>
      <w:tr w:rsidR="00981CBC" w:rsidTr="00981CBC">
        <w:trPr>
          <w:cantSplit/>
          <w:trHeight w:val="279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</w:pPr>
          </w:p>
          <w:p w:rsidR="00981CBC" w:rsidRDefault="00981CBC">
            <w:pPr>
              <w:jc w:val="center"/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Наименование темы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1CBC" w:rsidRDefault="00981CBC">
            <w:pPr>
              <w:ind w:left="113" w:right="113"/>
              <w:rPr>
                <w:sz w:val="24"/>
                <w:szCs w:val="24"/>
              </w:rPr>
            </w:pPr>
          </w:p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Вид учебного занятия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Максимальная учебная нагрузка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Аудиторное задание</w:t>
            </w:r>
          </w:p>
        </w:tc>
      </w:tr>
      <w:tr w:rsidR="00981CBC" w:rsidTr="00981CBC">
        <w:trPr>
          <w:trHeight w:val="506"/>
        </w:trPr>
        <w:tc>
          <w:tcPr>
            <w:tcW w:w="9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полугодие</w:t>
            </w:r>
          </w:p>
        </w:tc>
      </w:tr>
      <w:tr w:rsidR="00981CBC" w:rsidTr="00981CBC">
        <w:trPr>
          <w:trHeight w:val="46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Вводная беседа о живописи. Методы работы с акварелью.</w:t>
            </w:r>
          </w:p>
          <w:p w:rsidR="00981CBC" w:rsidRDefault="00981CBC" w:rsidP="00981CBC">
            <w:pPr>
              <w:numPr>
                <w:ilvl w:val="1"/>
                <w:numId w:val="8"/>
              </w:numPr>
              <w:spacing w:after="0" w:line="240" w:lineRule="auto"/>
            </w:pPr>
            <w:r>
              <w:t>Упражнения заливке цвета.</w:t>
            </w:r>
          </w:p>
          <w:p w:rsidR="00981CBC" w:rsidRDefault="00981CBC" w:rsidP="00981CBC">
            <w:pPr>
              <w:numPr>
                <w:ilvl w:val="1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t xml:space="preserve">Передача тональной насыщенности цвета  от светлого к </w:t>
            </w:r>
            <w:proofErr w:type="gramStart"/>
            <w:r>
              <w:t>темному</w:t>
            </w:r>
            <w:proofErr w:type="gramEnd"/>
            <w:r>
              <w:t xml:space="preserve"> (метод лессировки, заливка)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981CBC" w:rsidTr="00981CBC">
        <w:trPr>
          <w:trHeight w:val="49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 xml:space="preserve">Основы </w:t>
            </w:r>
            <w:proofErr w:type="spellStart"/>
            <w:r>
              <w:t>цветоведения</w:t>
            </w:r>
            <w:proofErr w:type="spellEnd"/>
            <w:r>
              <w:t>.</w:t>
            </w:r>
          </w:p>
          <w:p w:rsidR="00981CBC" w:rsidRDefault="00981CBC" w:rsidP="00981CBC">
            <w:pPr>
              <w:numPr>
                <w:ilvl w:val="1"/>
                <w:numId w:val="8"/>
              </w:numPr>
              <w:spacing w:after="0" w:line="240" w:lineRule="auto"/>
            </w:pPr>
            <w:r>
              <w:t>Цветовые растяжки (переход от одного оттенка  цвета к другому).</w:t>
            </w:r>
          </w:p>
          <w:p w:rsidR="00981CBC" w:rsidRDefault="00981CBC" w:rsidP="00981CBC">
            <w:pPr>
              <w:numPr>
                <w:ilvl w:val="1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t xml:space="preserve">Закрепление темы. Этюд бабочки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981CBC" w:rsidTr="00981CBC">
        <w:trPr>
          <w:trHeight w:val="79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 xml:space="preserve">Основы </w:t>
            </w:r>
            <w:proofErr w:type="spellStart"/>
            <w:r>
              <w:t>цветоведения</w:t>
            </w:r>
            <w:proofErr w:type="spellEnd"/>
            <w:r>
              <w:t>.</w:t>
            </w:r>
          </w:p>
          <w:p w:rsidR="00981CBC" w:rsidRDefault="00981CBC">
            <w:r>
              <w:t>Изучение основных, дополнительных и смешанных цветов.</w:t>
            </w:r>
          </w:p>
          <w:p w:rsidR="00981CBC" w:rsidRDefault="00981CBC">
            <w:pPr>
              <w:rPr>
                <w:sz w:val="24"/>
                <w:szCs w:val="24"/>
              </w:rPr>
            </w:pPr>
            <w:r>
              <w:t>1) Цветовой спектр.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981CBC" w:rsidTr="00981CBC">
        <w:trPr>
          <w:trHeight w:val="40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Изучение оттенков одного цвета.</w:t>
            </w:r>
          </w:p>
          <w:p w:rsidR="00981CBC" w:rsidRDefault="00981CBC">
            <w:pPr>
              <w:rPr>
                <w:sz w:val="24"/>
                <w:szCs w:val="24"/>
              </w:rPr>
            </w:pPr>
            <w:r>
              <w:t>1) Этюд производного дерева с листьями (получение дополнительных смешанных цветов).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981CBC" w:rsidTr="00981CBC">
        <w:trPr>
          <w:trHeight w:val="47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Закрепление темы.</w:t>
            </w:r>
          </w:p>
          <w:p w:rsidR="00981CBC" w:rsidRDefault="00981CBC">
            <w:pPr>
              <w:rPr>
                <w:sz w:val="24"/>
                <w:szCs w:val="24"/>
              </w:rPr>
            </w:pPr>
            <w:r>
              <w:t>Этюд осенних листьев различных пород деревьев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981CBC" w:rsidTr="00981CBC">
        <w:trPr>
          <w:trHeight w:val="49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Понятие «локальный цвет предмета».</w:t>
            </w:r>
          </w:p>
          <w:p w:rsidR="00981CBC" w:rsidRDefault="00981CBC">
            <w:pPr>
              <w:rPr>
                <w:sz w:val="24"/>
                <w:szCs w:val="24"/>
              </w:rPr>
            </w:pPr>
            <w:r>
              <w:t>1)этюд натюрморта из 2-3 предметов, различной по цвету</w:t>
            </w:r>
            <w:proofErr w:type="gramStart"/>
            <w:r>
              <w:t>.(</w:t>
            </w:r>
            <w:proofErr w:type="gramEnd"/>
            <w:r>
              <w:t xml:space="preserve"> плоскостное изображение)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38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Изучение сближенных цветовых отношений в натюрморте.</w:t>
            </w:r>
          </w:p>
          <w:p w:rsidR="00981CBC" w:rsidRDefault="00981CBC" w:rsidP="00981CBC">
            <w:pPr>
              <w:numPr>
                <w:ilvl w:val="1"/>
                <w:numId w:val="8"/>
              </w:numPr>
              <w:spacing w:after="0" w:line="240" w:lineRule="auto"/>
            </w:pPr>
            <w:r>
              <w:t>синяя цветовая гамма (плоскостное изображение)</w:t>
            </w:r>
          </w:p>
          <w:p w:rsidR="00981CBC" w:rsidRDefault="00981CBC" w:rsidP="00981CBC">
            <w:pPr>
              <w:numPr>
                <w:ilvl w:val="1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t>красная цветовая гамма (плоскостное изображение)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981CBC" w:rsidTr="00981CBC">
        <w:trPr>
          <w:trHeight w:val="41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Понятие: «теплые, холодные, дополнительные цвета»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981CBC" w:rsidTr="00981CBC">
        <w:trPr>
          <w:trHeight w:val="46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Понятие о теплых, холодных и дополнительных цветах.</w:t>
            </w:r>
          </w:p>
          <w:p w:rsidR="00981CBC" w:rsidRDefault="00981CBC">
            <w:r>
              <w:t>1) нейтральный по цвету кувшин на теплом фоне (плоскостное изображение)</w:t>
            </w:r>
          </w:p>
          <w:p w:rsidR="00981CBC" w:rsidRDefault="00981CBC">
            <w:pPr>
              <w:rPr>
                <w:sz w:val="24"/>
                <w:szCs w:val="24"/>
              </w:rPr>
            </w:pPr>
            <w:r>
              <w:t>2) нейтральный по цвету кувшин на холодном фоне (плоскостное изображение)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4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Понятие о контрастных цветах. Тематический натюрморт на контрастные цветовые отношения (плоскостное изображение)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4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 xml:space="preserve">Понятие «силуэт в живописи». </w:t>
            </w:r>
          </w:p>
          <w:p w:rsidR="00981CBC" w:rsidRDefault="00981CBC" w:rsidP="00981CBC">
            <w:pPr>
              <w:numPr>
                <w:ilvl w:val="1"/>
                <w:numId w:val="8"/>
              </w:numPr>
              <w:tabs>
                <w:tab w:val="num" w:pos="610"/>
              </w:tabs>
              <w:spacing w:after="0" w:line="240" w:lineRule="auto"/>
              <w:ind w:left="430" w:hanging="180"/>
              <w:jc w:val="both"/>
            </w:pPr>
            <w:r>
              <w:t>Натюрморт с птицей (тональное и цветовое решение силуэта птицы на светлом фон</w:t>
            </w:r>
            <w:proofErr w:type="gramStart"/>
            <w:r>
              <w:t>е-</w:t>
            </w:r>
            <w:proofErr w:type="gramEnd"/>
            <w:r>
              <w:t xml:space="preserve"> плоскостное решение).</w:t>
            </w:r>
          </w:p>
          <w:p w:rsidR="00981CBC" w:rsidRDefault="00981CBC" w:rsidP="00981CBC">
            <w:pPr>
              <w:numPr>
                <w:ilvl w:val="1"/>
                <w:numId w:val="8"/>
              </w:numPr>
              <w:tabs>
                <w:tab w:val="num" w:pos="430"/>
                <w:tab w:val="num" w:pos="610"/>
              </w:tabs>
              <w:spacing w:after="0" w:line="240" w:lineRule="auto"/>
              <w:ind w:left="430" w:hanging="180"/>
              <w:jc w:val="both"/>
              <w:rPr>
                <w:sz w:val="24"/>
                <w:szCs w:val="24"/>
              </w:rPr>
            </w:pPr>
            <w:r>
              <w:t>Натюрморт из 2-3 бытовых предметов (тональное и цветовое решение предметов на теплом фон</w:t>
            </w:r>
            <w:proofErr w:type="gramStart"/>
            <w:r>
              <w:t>е-</w:t>
            </w:r>
            <w:proofErr w:type="gramEnd"/>
            <w:r>
              <w:t xml:space="preserve"> плоскостное решение)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t>6</w:t>
            </w:r>
            <w:r>
              <w:rPr>
                <w:lang w:val="en-US"/>
              </w:rPr>
              <w:t xml:space="preserve">     </w:t>
            </w:r>
          </w:p>
          <w:p w:rsidR="00981CBC" w:rsidRDefault="00981CBC">
            <w:pPr>
              <w:jc w:val="center"/>
              <w:rPr>
                <w:lang w:val="en-US"/>
              </w:rPr>
            </w:pPr>
          </w:p>
          <w:p w:rsidR="00981CBC" w:rsidRDefault="00981CBC">
            <w:pPr>
              <w:jc w:val="center"/>
              <w:rPr>
                <w:lang w:val="en-US"/>
              </w:rPr>
            </w:pPr>
          </w:p>
          <w:p w:rsidR="00981CBC" w:rsidRDefault="00981CBC">
            <w:pPr>
              <w:jc w:val="center"/>
              <w:rPr>
                <w:lang w:val="en-US"/>
              </w:rPr>
            </w:pPr>
          </w:p>
          <w:p w:rsidR="00981CBC" w:rsidRDefault="00981CBC">
            <w:pPr>
              <w:jc w:val="center"/>
              <w:rPr>
                <w:lang w:val="en-US"/>
              </w:rPr>
            </w:pPr>
          </w:p>
          <w:p w:rsidR="00981CBC" w:rsidRDefault="00981CBC">
            <w:pPr>
              <w:jc w:val="center"/>
              <w:rPr>
                <w:lang w:val="en-US"/>
              </w:rPr>
            </w:pPr>
          </w:p>
          <w:p w:rsidR="00981CBC" w:rsidRDefault="00981CBC">
            <w:pPr>
              <w:jc w:val="center"/>
              <w:rPr>
                <w:lang w:val="en-US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81CBC" w:rsidTr="00981CBC">
        <w:trPr>
          <w:trHeight w:val="4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63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48</w:t>
            </w:r>
          </w:p>
        </w:tc>
      </w:tr>
      <w:tr w:rsidR="00981CBC" w:rsidTr="00981CBC">
        <w:trPr>
          <w:trHeight w:val="447"/>
        </w:trPr>
        <w:tc>
          <w:tcPr>
            <w:tcW w:w="9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полугодие</w:t>
            </w:r>
          </w:p>
        </w:tc>
      </w:tr>
      <w:tr w:rsidR="00981CBC" w:rsidTr="00981CBC">
        <w:trPr>
          <w:trHeight w:val="37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Разложение локального цвета на составляющие.</w:t>
            </w:r>
          </w:p>
          <w:p w:rsidR="00981CBC" w:rsidRDefault="00981CBC" w:rsidP="00981CBC">
            <w:pPr>
              <w:numPr>
                <w:ilvl w:val="1"/>
                <w:numId w:val="8"/>
              </w:numPr>
              <w:spacing w:after="0" w:line="240" w:lineRule="auto"/>
              <w:jc w:val="both"/>
            </w:pPr>
            <w:r>
              <w:t>Техника «</w:t>
            </w:r>
            <w:proofErr w:type="spellStart"/>
            <w:r>
              <w:t>пуантель</w:t>
            </w:r>
            <w:proofErr w:type="spellEnd"/>
            <w:r>
              <w:t>». Упражнение на работу «мазками» - оптическое смешение. Этюд яблока.</w:t>
            </w:r>
          </w:p>
          <w:p w:rsidR="00981CBC" w:rsidRDefault="00981CBC" w:rsidP="00981CBC">
            <w:pPr>
              <w:numPr>
                <w:ilvl w:val="1"/>
                <w:numId w:val="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t>Натюрмо</w:t>
            </w:r>
            <w:proofErr w:type="gramStart"/>
            <w:r>
              <w:t>рт с цв</w:t>
            </w:r>
            <w:proofErr w:type="gramEnd"/>
            <w:r>
              <w:t>етами в технике «</w:t>
            </w:r>
            <w:proofErr w:type="spellStart"/>
            <w:r>
              <w:t>пуантель</w:t>
            </w:r>
            <w:proofErr w:type="spellEnd"/>
            <w:r>
              <w:t>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45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Изучение техники «Аля-прима». Этюд овощей на светлом фоне.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24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Закрепление темы.</w:t>
            </w:r>
          </w:p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 xml:space="preserve">Натюрморт из бытовых предметов </w:t>
            </w:r>
            <w:proofErr w:type="gramStart"/>
            <w:r>
              <w:t xml:space="preserve">( </w:t>
            </w:r>
            <w:proofErr w:type="gramEnd"/>
            <w:r>
              <w:t>в технике «Аля-прима»).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35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 xml:space="preserve">Знакомство с техникой «по </w:t>
            </w:r>
            <w:proofErr w:type="gramStart"/>
            <w:r>
              <w:t>сырому</w:t>
            </w:r>
            <w:proofErr w:type="gramEnd"/>
            <w:r>
              <w:t>». Этюд фруктов на цветовом фоне.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53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Закрепление темы.</w:t>
            </w:r>
          </w:p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 xml:space="preserve">Натюрморт с предметами быта в технике «по </w:t>
            </w:r>
            <w:proofErr w:type="gramStart"/>
            <w:r>
              <w:t>сырому</w:t>
            </w:r>
            <w:proofErr w:type="gramEnd"/>
            <w:r>
              <w:t>»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981CBC" w:rsidTr="00981CBC">
        <w:trPr>
          <w:trHeight w:val="3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Понятие «светотень». Этюд 2-х простых по форме предметов на светлом фоне.</w:t>
            </w:r>
          </w:p>
          <w:p w:rsidR="00981CBC" w:rsidRDefault="00981CBC">
            <w:pPr>
              <w:rPr>
                <w:sz w:val="24"/>
                <w:szCs w:val="24"/>
              </w:rPr>
            </w:pPr>
            <w:r>
              <w:t>Контрастное освещение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981CBC" w:rsidTr="00981CBC">
        <w:trPr>
          <w:trHeight w:val="3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Закрепление темы.</w:t>
            </w:r>
          </w:p>
          <w:p w:rsidR="00981CBC" w:rsidRDefault="00981CBC">
            <w:pPr>
              <w:rPr>
                <w:sz w:val="24"/>
                <w:szCs w:val="24"/>
              </w:rPr>
            </w:pPr>
            <w:r>
              <w:t>Натюрморт из 3-х предметов с контрастным освещением. Передача светотени, объема предметов.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proofErr w:type="gramStart"/>
            <w:r>
              <w:t>у</w:t>
            </w:r>
            <w:proofErr w:type="gramEnd"/>
            <w:r>
              <w:t>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981CBC" w:rsidTr="00981CBC">
        <w:trPr>
          <w:trHeight w:val="3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 xml:space="preserve">Понятие «блик, рефлекс». Этюд лимона на разных цветных фонах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981CBC" w:rsidTr="00981CBC">
        <w:trPr>
          <w:trHeight w:val="3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Контрольная работа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атюрморт в оранжевой и синей гамме.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CBC" w:rsidTr="00981CBC">
        <w:trPr>
          <w:trHeight w:val="3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67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51</w:t>
            </w:r>
          </w:p>
        </w:tc>
      </w:tr>
    </w:tbl>
    <w:p w:rsidR="00981CBC" w:rsidRDefault="00981CBC" w:rsidP="00981CBC">
      <w:pPr>
        <w:rPr>
          <w:b/>
          <w:sz w:val="28"/>
          <w:szCs w:val="28"/>
        </w:rPr>
      </w:pPr>
    </w:p>
    <w:p w:rsidR="00981CBC" w:rsidRDefault="00981CBC" w:rsidP="00981CBC">
      <w:pPr>
        <w:ind w:firstLine="720"/>
        <w:jc w:val="center"/>
        <w:rPr>
          <w:b/>
          <w:sz w:val="28"/>
          <w:szCs w:val="28"/>
        </w:rPr>
      </w:pPr>
    </w:p>
    <w:p w:rsidR="00981CBC" w:rsidRDefault="00981CBC" w:rsidP="00981CB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 год обучения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"/>
        <w:gridCol w:w="4442"/>
        <w:gridCol w:w="1285"/>
        <w:gridCol w:w="1252"/>
        <w:gridCol w:w="1252"/>
        <w:gridCol w:w="1136"/>
      </w:tblGrid>
      <w:tr w:rsidR="00981CBC" w:rsidTr="00981CBC">
        <w:trPr>
          <w:trHeight w:val="228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</w:pPr>
          </w:p>
          <w:p w:rsidR="00981CBC" w:rsidRDefault="00981CBC">
            <w:pPr>
              <w:jc w:val="center"/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Наименование темы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1CBC" w:rsidRDefault="00981CBC">
            <w:pPr>
              <w:ind w:left="113" w:right="113"/>
              <w:rPr>
                <w:sz w:val="24"/>
                <w:szCs w:val="24"/>
              </w:rPr>
            </w:pPr>
          </w:p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Вид учебного занятия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Максимальная учебная нагрузка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Аудиторное задание</w:t>
            </w:r>
          </w:p>
        </w:tc>
      </w:tr>
      <w:tr w:rsidR="00981CBC" w:rsidTr="00981CBC">
        <w:trPr>
          <w:trHeight w:val="325"/>
        </w:trPr>
        <w:tc>
          <w:tcPr>
            <w:tcW w:w="9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полугодие</w:t>
            </w:r>
          </w:p>
        </w:tc>
      </w:tr>
      <w:tr w:rsidR="00981CBC" w:rsidTr="00981CBC">
        <w:trPr>
          <w:trHeight w:val="551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Гармония по общему цветовому тону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981CBC" w:rsidTr="00981CBC">
        <w:trPr>
          <w:trHeight w:val="527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Контрастная гармония (на ненасыщенных цветах)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981CBC" w:rsidTr="00981CBC">
        <w:trPr>
          <w:trHeight w:val="78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 xml:space="preserve"> Гармония по общему цветовому тону и насыщенности (на насыщенных цветах)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CBC" w:rsidTr="00981CBC">
        <w:trPr>
          <w:trHeight w:val="480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Гармония по насыщенности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981CBC" w:rsidTr="00981CBC">
        <w:trPr>
          <w:trHeight w:val="551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 xml:space="preserve">Контрастная гармония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981CBC" w:rsidTr="00981CBC">
        <w:trPr>
          <w:trHeight w:val="52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Световой контраст (ахроматический). Гризайль.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proofErr w:type="gramStart"/>
            <w:r>
              <w:t>у</w:t>
            </w:r>
            <w:proofErr w:type="gramEnd"/>
            <w:r>
              <w:t>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CBC" w:rsidTr="00981CBC">
        <w:trPr>
          <w:trHeight w:val="49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Гармония по светлоте и насыщенности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CBC" w:rsidTr="00981CBC">
        <w:trPr>
          <w:trHeight w:val="49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63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51</w:t>
            </w:r>
          </w:p>
        </w:tc>
      </w:tr>
      <w:tr w:rsidR="00981CBC" w:rsidTr="00981CBC">
        <w:trPr>
          <w:trHeight w:val="509"/>
        </w:trPr>
        <w:tc>
          <w:tcPr>
            <w:tcW w:w="9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полугодие</w:t>
            </w:r>
          </w:p>
        </w:tc>
      </w:tr>
      <w:tr w:rsidR="00981CBC" w:rsidTr="00981CBC">
        <w:trPr>
          <w:trHeight w:val="54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Фигура человека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981CBC" w:rsidTr="00981CBC">
        <w:trPr>
          <w:trHeight w:val="534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Гармония по общему цветовому тону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CBC" w:rsidTr="00981CBC">
        <w:trPr>
          <w:trHeight w:val="497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Гармония по насыщенности и светлоте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CBC" w:rsidTr="00981CBC">
        <w:trPr>
          <w:trHeight w:val="476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Гармония по общему цветовому тону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CBC" w:rsidTr="00981CBC">
        <w:trPr>
          <w:trHeight w:val="454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 xml:space="preserve">Гармония по общему цветовому тону. Нюанс.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981CBC" w:rsidTr="00981CBC">
        <w:trPr>
          <w:trHeight w:val="403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Гармония по насыщенности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CBC" w:rsidTr="00981CBC">
        <w:trPr>
          <w:trHeight w:val="504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 xml:space="preserve">Гармония по общему цветовому тону и светлоте 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CBC" w:rsidTr="00981CBC">
        <w:trPr>
          <w:trHeight w:val="504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rPr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67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51</w:t>
            </w:r>
          </w:p>
        </w:tc>
      </w:tr>
    </w:tbl>
    <w:p w:rsidR="00981CBC" w:rsidRDefault="00981CBC" w:rsidP="00981CBC">
      <w:pPr>
        <w:rPr>
          <w:b/>
          <w:sz w:val="32"/>
          <w:szCs w:val="32"/>
        </w:rPr>
      </w:pPr>
    </w:p>
    <w:p w:rsidR="00981CBC" w:rsidRDefault="00981CBC" w:rsidP="00981CBC">
      <w:pPr>
        <w:rPr>
          <w:b/>
          <w:sz w:val="32"/>
          <w:szCs w:val="32"/>
        </w:rPr>
      </w:pPr>
    </w:p>
    <w:p w:rsidR="00981CBC" w:rsidRDefault="00981CBC" w:rsidP="00981CB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 год обучения</w:t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"/>
        <w:gridCol w:w="4361"/>
        <w:gridCol w:w="1285"/>
        <w:gridCol w:w="1235"/>
        <w:gridCol w:w="1235"/>
        <w:gridCol w:w="1070"/>
      </w:tblGrid>
      <w:tr w:rsidR="00981CBC" w:rsidTr="00981CBC">
        <w:trPr>
          <w:trHeight w:val="232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Наименование темы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1CBC" w:rsidRDefault="00981CBC">
            <w:pPr>
              <w:ind w:left="113" w:right="113"/>
              <w:rPr>
                <w:sz w:val="24"/>
                <w:szCs w:val="24"/>
              </w:rPr>
            </w:pPr>
          </w:p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Вид учебного занятия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Максимальная учебная нагрузка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Аудиторное задание</w:t>
            </w:r>
          </w:p>
        </w:tc>
      </w:tr>
      <w:tr w:rsidR="00981CBC" w:rsidTr="00981CBC">
        <w:trPr>
          <w:trHeight w:val="348"/>
        </w:trPr>
        <w:tc>
          <w:tcPr>
            <w:tcW w:w="9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полугодие</w:t>
            </w:r>
          </w:p>
        </w:tc>
      </w:tr>
      <w:tr w:rsidR="00981CBC" w:rsidTr="00981CBC">
        <w:trPr>
          <w:trHeight w:val="70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Контрастная гармония (на насыщенных цветах)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CBC" w:rsidTr="00981CBC">
        <w:trPr>
          <w:trHeight w:val="71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Гармония по общему цветовому тону и светлоте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981CBC" w:rsidTr="00981CBC">
        <w:trPr>
          <w:trHeight w:val="58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Контрастная гармония (на насыщенных цветах)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981CBC" w:rsidTr="00981CBC">
        <w:trPr>
          <w:trHeight w:val="46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Фигура человека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</w:tr>
      <w:tr w:rsidR="00981CBC" w:rsidTr="00981CBC">
        <w:trPr>
          <w:trHeight w:val="82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 xml:space="preserve">Гармония по общему цветовому тону и насыщенности   </w:t>
            </w:r>
          </w:p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(на ненасыщенных цветах)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</w:tr>
      <w:tr w:rsidR="00981CBC" w:rsidTr="00981CBC">
        <w:trPr>
          <w:trHeight w:val="82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48</w:t>
            </w:r>
          </w:p>
        </w:tc>
      </w:tr>
      <w:tr w:rsidR="00981CBC" w:rsidTr="00981CBC">
        <w:trPr>
          <w:trHeight w:val="498"/>
        </w:trPr>
        <w:tc>
          <w:tcPr>
            <w:tcW w:w="9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полугодие</w:t>
            </w:r>
          </w:p>
        </w:tc>
      </w:tr>
      <w:tr w:rsidR="00981CBC" w:rsidTr="00981CBC">
        <w:trPr>
          <w:trHeight w:val="82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Гармония по общему цветовому тону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981CBC" w:rsidTr="00981CBC">
        <w:trPr>
          <w:trHeight w:val="82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Контрастная гармония на ненасыщенных цветах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981CBC" w:rsidTr="00981CBC">
        <w:trPr>
          <w:trHeight w:val="82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Гармония по общему цветовому тону и светлоте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981CBC" w:rsidTr="00981CBC">
        <w:trPr>
          <w:trHeight w:val="45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Гармония по светлоте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981CBC" w:rsidTr="00981CBC">
        <w:trPr>
          <w:trHeight w:val="45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51</w:t>
            </w:r>
          </w:p>
        </w:tc>
      </w:tr>
    </w:tbl>
    <w:p w:rsidR="00981CBC" w:rsidRDefault="00981CBC" w:rsidP="00981CBC">
      <w:pPr>
        <w:rPr>
          <w:sz w:val="24"/>
          <w:szCs w:val="24"/>
        </w:rPr>
      </w:pPr>
    </w:p>
    <w:p w:rsidR="00981CBC" w:rsidRDefault="00981CBC" w:rsidP="00981CBC"/>
    <w:p w:rsidR="00981CBC" w:rsidRDefault="00981CBC" w:rsidP="00981CB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Четвертый год обучения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5"/>
        <w:gridCol w:w="4490"/>
        <w:gridCol w:w="1079"/>
        <w:gridCol w:w="1259"/>
        <w:gridCol w:w="1259"/>
        <w:gridCol w:w="903"/>
      </w:tblGrid>
      <w:tr w:rsidR="00981CBC" w:rsidTr="00981CBC">
        <w:trPr>
          <w:trHeight w:val="1655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Наименование темы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1CBC" w:rsidRDefault="00981CBC">
            <w:pPr>
              <w:ind w:left="113" w:right="113"/>
              <w:rPr>
                <w:sz w:val="24"/>
                <w:szCs w:val="24"/>
              </w:rPr>
            </w:pPr>
          </w:p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Вид учебного занятия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Максимальная учебная нагрузка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Аудиторное задание</w:t>
            </w:r>
          </w:p>
        </w:tc>
      </w:tr>
      <w:tr w:rsidR="00981CBC" w:rsidTr="00981CBC">
        <w:trPr>
          <w:trHeight w:val="394"/>
        </w:trPr>
        <w:tc>
          <w:tcPr>
            <w:tcW w:w="94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полугодие</w:t>
            </w:r>
          </w:p>
        </w:tc>
      </w:tr>
      <w:tr w:rsidR="00981CBC" w:rsidTr="00981CBC">
        <w:trPr>
          <w:trHeight w:val="56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Контрастная гармония (на насыщенных цветах)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981CBC" w:rsidTr="00981CBC">
        <w:trPr>
          <w:trHeight w:val="827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 xml:space="preserve">Гармония по общему цветовому тону и насыщенности </w:t>
            </w:r>
          </w:p>
          <w:p w:rsidR="00981CBC" w:rsidRDefault="00981CBC">
            <w:pPr>
              <w:rPr>
                <w:sz w:val="24"/>
                <w:szCs w:val="24"/>
              </w:rPr>
            </w:pPr>
            <w:r>
              <w:t xml:space="preserve"> (на ненасыщенных цветах)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981CBC" w:rsidTr="00981CBC">
        <w:trPr>
          <w:trHeight w:val="55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Гармония по общему цветовому тону и светлоте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981CBC" w:rsidTr="00981CBC">
        <w:trPr>
          <w:trHeight w:val="5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Гармония по общему цветовому тону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981CBC" w:rsidTr="00981CBC">
        <w:trPr>
          <w:trHeight w:val="55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48</w:t>
            </w:r>
          </w:p>
        </w:tc>
      </w:tr>
      <w:tr w:rsidR="00981CBC" w:rsidTr="00981CBC">
        <w:trPr>
          <w:trHeight w:val="430"/>
        </w:trPr>
        <w:tc>
          <w:tcPr>
            <w:tcW w:w="94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полугодие</w:t>
            </w:r>
          </w:p>
        </w:tc>
      </w:tr>
      <w:tr w:rsidR="00981CBC" w:rsidTr="00981CBC">
        <w:trPr>
          <w:trHeight w:val="82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 xml:space="preserve">Гармония по общему цветовому тону и насыщенности </w:t>
            </w:r>
          </w:p>
          <w:p w:rsidR="00981CBC" w:rsidRDefault="00981CBC">
            <w:pPr>
              <w:rPr>
                <w:sz w:val="24"/>
                <w:szCs w:val="24"/>
              </w:rPr>
            </w:pPr>
            <w:r>
              <w:t>(на ненасыщенных цветах)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981CBC" w:rsidTr="00981CBC">
        <w:trPr>
          <w:trHeight w:val="56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Гармония по насыщенности и светлоте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981CBC" w:rsidTr="00981CBC">
        <w:trPr>
          <w:trHeight w:val="41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 xml:space="preserve">Нюансная гармония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981CBC" w:rsidTr="00981CBC">
        <w:trPr>
          <w:trHeight w:val="41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Фигура человека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981CBC" w:rsidTr="00981CBC">
        <w:trPr>
          <w:trHeight w:val="419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51</w:t>
            </w:r>
          </w:p>
        </w:tc>
      </w:tr>
    </w:tbl>
    <w:p w:rsidR="00981CBC" w:rsidRDefault="00981CBC" w:rsidP="00981CBC">
      <w:pPr>
        <w:rPr>
          <w:b/>
          <w:sz w:val="20"/>
          <w:szCs w:val="20"/>
        </w:rPr>
      </w:pPr>
    </w:p>
    <w:p w:rsidR="00981CBC" w:rsidRDefault="00981CBC" w:rsidP="00981CBC">
      <w:pPr>
        <w:rPr>
          <w:b/>
          <w:sz w:val="20"/>
          <w:szCs w:val="20"/>
        </w:rPr>
      </w:pPr>
    </w:p>
    <w:p w:rsidR="00981CBC" w:rsidRDefault="00981CBC" w:rsidP="00981CBC">
      <w:pPr>
        <w:ind w:firstLine="720"/>
        <w:jc w:val="center"/>
        <w:rPr>
          <w:b/>
          <w:sz w:val="28"/>
          <w:szCs w:val="28"/>
          <w:lang w:val="en-US"/>
        </w:rPr>
      </w:pPr>
    </w:p>
    <w:p w:rsidR="00981CBC" w:rsidRDefault="00981CBC" w:rsidP="00981CBC">
      <w:pPr>
        <w:ind w:firstLine="720"/>
        <w:jc w:val="center"/>
        <w:rPr>
          <w:b/>
          <w:sz w:val="28"/>
          <w:szCs w:val="28"/>
          <w:lang w:val="en-US"/>
        </w:rPr>
      </w:pPr>
    </w:p>
    <w:p w:rsidR="00981CBC" w:rsidRDefault="00981CBC" w:rsidP="00981CBC">
      <w:pPr>
        <w:ind w:firstLine="720"/>
        <w:jc w:val="center"/>
        <w:rPr>
          <w:b/>
          <w:sz w:val="28"/>
          <w:szCs w:val="28"/>
          <w:lang w:val="en-US"/>
        </w:rPr>
      </w:pPr>
    </w:p>
    <w:p w:rsidR="00981CBC" w:rsidRDefault="00981CBC" w:rsidP="00981CBC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Пятый год обучения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9"/>
        <w:gridCol w:w="4496"/>
        <w:gridCol w:w="1080"/>
        <w:gridCol w:w="1260"/>
        <w:gridCol w:w="1260"/>
        <w:gridCol w:w="900"/>
      </w:tblGrid>
      <w:tr w:rsidR="00981CBC" w:rsidTr="00981CBC">
        <w:trPr>
          <w:trHeight w:val="17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</w:pPr>
            <w:r>
              <w:t>№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</w:pPr>
          </w:p>
          <w:p w:rsidR="00981CBC" w:rsidRDefault="00981CBC">
            <w:pPr>
              <w:jc w:val="center"/>
            </w:pPr>
            <w:r>
              <w:t>Наименование темы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1CBC" w:rsidRDefault="00981CBC">
            <w:pPr>
              <w:ind w:left="113" w:right="113"/>
            </w:pPr>
          </w:p>
          <w:p w:rsidR="00981CBC" w:rsidRDefault="00981CBC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</w:pPr>
            <w:r>
              <w:t>Максимальная учебная нагрузка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</w:pPr>
            <w:r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81CBC" w:rsidRDefault="00981CBC">
            <w:pPr>
              <w:ind w:left="113" w:right="113"/>
              <w:jc w:val="center"/>
            </w:pPr>
            <w:r>
              <w:rPr>
                <w:color w:val="000000"/>
              </w:rPr>
              <w:t>Аудиторное задание</w:t>
            </w:r>
          </w:p>
        </w:tc>
      </w:tr>
      <w:tr w:rsidR="00981CBC" w:rsidTr="00981CBC">
        <w:trPr>
          <w:trHeight w:val="331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полугодие</w:t>
            </w:r>
          </w:p>
        </w:tc>
      </w:tr>
      <w:tr w:rsidR="00981CBC" w:rsidTr="00981CBC">
        <w:trPr>
          <w:trHeight w:val="55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>Натюрморт с нестандартной точки зрения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н</w:t>
            </w:r>
            <w:proofErr w:type="gramEnd"/>
            <w:r>
              <w:t>а полу, на высоком подиуме, высокий низкий, средний горизонт). Поиск живописно пластической композиции, лепка формы цветом, передача колорита и среды.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6</w:t>
            </w:r>
          </w:p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38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 xml:space="preserve">Натюрморт с ясно выраженной тематической направленностью (театральной, музыкальной, художественной). Стилизация формы, гармоничность, общий цветовой настрой, нюансировка.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15</w:t>
            </w:r>
          </w:p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55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proofErr w:type="gramStart"/>
            <w:r>
              <w:t>Сложная</w:t>
            </w:r>
            <w:proofErr w:type="gramEnd"/>
            <w:r>
              <w:t xml:space="preserve"> по общему цветовому тону светлоте и насыщенности натюрморт с предметами разной материальности (сложный гипсовый барельеф, чучела птиц, глубокие рельефные складки). Последовательная длительная работа над натюрмортом, различные живописные приемы, ритмичное построение пятен, разбор в тоне.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15</w:t>
            </w:r>
          </w:p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46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 xml:space="preserve">Интерьер. Сложная тематическая композиция, передача пространства в интерьере с применением фигуры человека. Световоздушная перспектива и моделировка формы, передача колорита, тональный разбор,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12</w:t>
            </w:r>
          </w:p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46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48</w:t>
            </w:r>
          </w:p>
        </w:tc>
      </w:tr>
      <w:tr w:rsidR="00981CBC" w:rsidTr="00981CBC">
        <w:trPr>
          <w:trHeight w:val="347"/>
        </w:trPr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полугодие</w:t>
            </w:r>
          </w:p>
        </w:tc>
      </w:tr>
      <w:tr w:rsidR="00981CBC" w:rsidTr="00981CBC">
        <w:trPr>
          <w:trHeight w:val="34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Фигура человека. Развитие навыков и умения рисования фигуры человека с индивидуальными особенностями. Решение формы, пластика движения, характерные особенности (этюд фигуры человека за рукоделием)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18</w:t>
            </w:r>
          </w:p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55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Натюрмо</w:t>
            </w:r>
            <w:proofErr w:type="gramStart"/>
            <w:r>
              <w:t>рт с вв</w:t>
            </w:r>
            <w:proofErr w:type="gramEnd"/>
            <w:r>
              <w:t>едением гипсовой маски и предметов сложной формы и фактуры с различными по характеристике драпировками ковер, шелк, атлас (передача материальности, колорита, тона, фактуры ткани)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t>15</w:t>
            </w:r>
            <w:r>
              <w:rPr>
                <w:lang w:val="en-US"/>
              </w:rPr>
              <w:t xml:space="preserve"> </w:t>
            </w:r>
          </w:p>
          <w:p w:rsidR="00981CBC" w:rsidRDefault="00981CBC">
            <w:pPr>
              <w:snapToGrid w:val="0"/>
              <w:jc w:val="center"/>
              <w:rPr>
                <w:lang w:val="en-US"/>
              </w:rPr>
            </w:pPr>
          </w:p>
          <w:p w:rsidR="00981CBC" w:rsidRDefault="00981CBC">
            <w:pPr>
              <w:snapToGrid w:val="0"/>
              <w:jc w:val="center"/>
              <w:rPr>
                <w:lang w:val="en-US"/>
              </w:rPr>
            </w:pPr>
          </w:p>
          <w:p w:rsidR="00981CBC" w:rsidRDefault="00981CBC">
            <w:pPr>
              <w:snapToGrid w:val="0"/>
              <w:jc w:val="center"/>
              <w:rPr>
                <w:lang w:val="en-US"/>
              </w:rPr>
            </w:pPr>
          </w:p>
          <w:p w:rsidR="00981CBC" w:rsidRDefault="00981CBC">
            <w:pPr>
              <w:snapToGrid w:val="0"/>
              <w:jc w:val="center"/>
              <w:rPr>
                <w:lang w:val="en-US"/>
              </w:rPr>
            </w:pPr>
          </w:p>
          <w:p w:rsidR="00981CBC" w:rsidRDefault="00981CBC">
            <w:pPr>
              <w:snapToGrid w:val="0"/>
              <w:jc w:val="center"/>
              <w:rPr>
                <w:lang w:val="en-US"/>
              </w:rPr>
            </w:pPr>
          </w:p>
          <w:p w:rsidR="00981CBC" w:rsidRDefault="00981CBC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81CBC" w:rsidTr="00981CBC">
        <w:trPr>
          <w:trHeight w:val="32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both"/>
              <w:rPr>
                <w:sz w:val="24"/>
                <w:szCs w:val="24"/>
              </w:rPr>
            </w:pPr>
            <w:r>
              <w:t>Самостоятельная работа (копия) мастеров живописцев. «Натюрморт»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r>
              <w:t>урок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6</w:t>
            </w:r>
          </w:p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81CBC" w:rsidTr="00981CBC">
        <w:trPr>
          <w:trHeight w:val="55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 w:rsidP="00981CB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rPr>
                <w:sz w:val="24"/>
                <w:szCs w:val="24"/>
              </w:rPr>
            </w:pPr>
            <w:r>
              <w:t xml:space="preserve">Фигура человека в национальном костюме. Выявление  индивидуальных особенностей модели. Лепка формы цветом, передача колорита, рельефность ткани костюма, деталировка.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  <w:proofErr w:type="gramStart"/>
            <w:r>
              <w:t>у</w:t>
            </w:r>
            <w:proofErr w:type="gramEnd"/>
            <w:r>
              <w:t>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981CBC" w:rsidTr="00981CBC">
        <w:trPr>
          <w:trHeight w:val="55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BC" w:rsidRDefault="00981C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BC" w:rsidRDefault="00981CBC">
            <w:pPr>
              <w:snapToGrid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lang w:val="en-US"/>
              </w:rPr>
              <w:t>51</w:t>
            </w:r>
          </w:p>
        </w:tc>
      </w:tr>
    </w:tbl>
    <w:p w:rsidR="00981CBC" w:rsidRDefault="00981CBC" w:rsidP="00981CBC">
      <w:pPr>
        <w:spacing w:line="360" w:lineRule="auto"/>
        <w:rPr>
          <w:b/>
          <w:sz w:val="20"/>
          <w:szCs w:val="20"/>
          <w:lang w:val="en-US"/>
        </w:rPr>
      </w:pPr>
    </w:p>
    <w:p w:rsidR="00981CBC" w:rsidRDefault="00981CBC" w:rsidP="00981CBC">
      <w:pPr>
        <w:spacing w:line="360" w:lineRule="auto"/>
        <w:rPr>
          <w:b/>
          <w:sz w:val="20"/>
          <w:szCs w:val="20"/>
          <w:lang w:val="en-US"/>
        </w:rPr>
      </w:pPr>
    </w:p>
    <w:p w:rsidR="00981CBC" w:rsidRDefault="00981CBC" w:rsidP="00981CBC">
      <w:pPr>
        <w:spacing w:line="360" w:lineRule="auto"/>
        <w:rPr>
          <w:b/>
          <w:sz w:val="28"/>
          <w:szCs w:val="28"/>
        </w:rPr>
      </w:pPr>
      <w:r>
        <w:rPr>
          <w:b/>
          <w:sz w:val="20"/>
          <w:szCs w:val="20"/>
        </w:rPr>
        <w:t xml:space="preserve">                                                </w:t>
      </w: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 xml:space="preserve">.      </w:t>
      </w:r>
      <w:r>
        <w:rPr>
          <w:b/>
          <w:sz w:val="28"/>
          <w:szCs w:val="28"/>
        </w:rPr>
        <w:t xml:space="preserve">Содержание учебного предмета.  </w:t>
      </w:r>
    </w:p>
    <w:p w:rsidR="00981CBC" w:rsidRDefault="00981CBC" w:rsidP="00981CB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Годовые требования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первые</w:t>
      </w:r>
      <w:proofErr w:type="gramEnd"/>
      <w:r>
        <w:rPr>
          <w:sz w:val="28"/>
          <w:szCs w:val="28"/>
        </w:rPr>
        <w:t xml:space="preserve"> годы обучения задания даются на построение простых гармоний, в основном контрастных, с применением насыщенных цветов. Для того чтобы работы были более эмоциональными, редко используется черный цвет. 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старших классах цветовые гармонии разнообразнее. Они построены на нюансах, светлоте, со сложным колоритом. Фигура человека, натюрморт связываются со станковой композицией.  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первого класса знакомят учащихся с основами </w:t>
      </w:r>
      <w:proofErr w:type="spellStart"/>
      <w:r>
        <w:rPr>
          <w:sz w:val="28"/>
          <w:szCs w:val="28"/>
        </w:rPr>
        <w:t>цветоведения</w:t>
      </w:r>
      <w:proofErr w:type="spellEnd"/>
      <w:r>
        <w:rPr>
          <w:sz w:val="28"/>
          <w:szCs w:val="28"/>
        </w:rPr>
        <w:t xml:space="preserve">, со свойствами живописных материалов, приемами работы с акварелью. Учащиеся получают знания и навыки ведения последовательной работы над натюрмортом, начиная с композиции, конструктивного построения предметов, поиска цветовых отношений между предметами, предметами и фоном, первоначальные навыки построения цветовой гармонии. 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втором классе учащиеся углубляют знания о цвете, цветовой гармонии, влиянии среды и освещения, приобретают навыки в передаче фактуры предметов с выявлением их объемной формы.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третьем классе постановки усложняются, вводятся более сложные по форме предметы. Задания даются на решения тонального и колористического решения, передачу материальности и пространства, построения более сложной цветовой гармонии. 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четвертом классе натюрморты ставятся с ясно выраженным тематическим характером, углубляются знания о цветовой гармонии,  тональности и колористическом решении, решение пространства и цельности.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пятом классе углубляются и закрепляются знания и умения последовательно и продолжительно вести работу над постановкой. Ставятся основные задачи академической живописи: передать точные цветовые отношения, построить сложную цветовую гармонию, глубину в натюрморте, форму, объем и фактуру предметов. </w:t>
      </w:r>
    </w:p>
    <w:p w:rsidR="00981CBC" w:rsidRDefault="00981CBC" w:rsidP="00981CBC">
      <w:pPr>
        <w:spacing w:line="360" w:lineRule="auto"/>
        <w:ind w:firstLine="720"/>
        <w:jc w:val="both"/>
        <w:rPr>
          <w:sz w:val="28"/>
          <w:szCs w:val="28"/>
        </w:rPr>
      </w:pPr>
    </w:p>
    <w:p w:rsidR="00981CBC" w:rsidRDefault="00981CBC" w:rsidP="00981CBC">
      <w:pPr>
        <w:spacing w:line="360" w:lineRule="auto"/>
        <w:jc w:val="both"/>
        <w:rPr>
          <w:b/>
          <w:sz w:val="32"/>
          <w:szCs w:val="32"/>
        </w:rPr>
      </w:pPr>
    </w:p>
    <w:p w:rsidR="00981CBC" w:rsidRDefault="00981CBC" w:rsidP="00981CBC">
      <w:pPr>
        <w:spacing w:line="360" w:lineRule="auto"/>
        <w:jc w:val="both"/>
        <w:rPr>
          <w:b/>
          <w:sz w:val="32"/>
          <w:szCs w:val="32"/>
        </w:rPr>
      </w:pPr>
    </w:p>
    <w:p w:rsidR="00981CBC" w:rsidRDefault="00981CBC" w:rsidP="00981CBC">
      <w:pPr>
        <w:spacing w:line="360" w:lineRule="auto"/>
        <w:jc w:val="both"/>
        <w:rPr>
          <w:b/>
          <w:sz w:val="32"/>
          <w:szCs w:val="32"/>
        </w:rPr>
      </w:pPr>
    </w:p>
    <w:p w:rsidR="00981CBC" w:rsidRDefault="00981CBC" w:rsidP="00981CBC">
      <w:pPr>
        <w:spacing w:line="360" w:lineRule="auto"/>
        <w:jc w:val="both"/>
        <w:rPr>
          <w:b/>
          <w:sz w:val="32"/>
          <w:szCs w:val="32"/>
        </w:rPr>
      </w:pPr>
    </w:p>
    <w:p w:rsidR="00981CBC" w:rsidRDefault="00981CBC" w:rsidP="00981CB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p w:rsidR="00981CBC" w:rsidRDefault="00981CBC" w:rsidP="00981CBC">
      <w:pPr>
        <w:numPr>
          <w:ilvl w:val="0"/>
          <w:numId w:val="18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Вводная беседа о живописи.</w:t>
      </w:r>
    </w:p>
    <w:p w:rsidR="00981CBC" w:rsidRDefault="00981CBC" w:rsidP="00981CBC">
      <w:pPr>
        <w:ind w:left="360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Методы работы с акварелью.</w:t>
      </w:r>
    </w:p>
    <w:p w:rsidR="00981CBC" w:rsidRP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техникой акварельной живописи. Выполнение упражнений. Использование акварели, бумаги формата А3, А</w:t>
      </w:r>
      <w:proofErr w:type="gramStart"/>
      <w:r>
        <w:rPr>
          <w:sz w:val="28"/>
          <w:szCs w:val="28"/>
        </w:rPr>
        <w:t>4</w:t>
      </w:r>
      <w:proofErr w:type="gramEnd"/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упражнения в заливке цветом.</w:t>
      </w:r>
    </w:p>
    <w:p w:rsidR="00981CBC" w:rsidRDefault="00981CBC" w:rsidP="00981CB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 xml:space="preserve">Основы </w:t>
      </w:r>
      <w:proofErr w:type="spellStart"/>
      <w:r>
        <w:rPr>
          <w:sz w:val="28"/>
          <w:szCs w:val="28"/>
        </w:rPr>
        <w:t>цветоведения</w:t>
      </w:r>
      <w:proofErr w:type="spellEnd"/>
      <w:r>
        <w:rPr>
          <w:sz w:val="28"/>
          <w:szCs w:val="28"/>
        </w:rPr>
        <w:t>.</w:t>
      </w:r>
    </w:p>
    <w:p w:rsidR="00981CBC" w:rsidRDefault="00981CBC" w:rsidP="00981CBC">
      <w:pPr>
        <w:rPr>
          <w:sz w:val="28"/>
          <w:szCs w:val="28"/>
        </w:rPr>
      </w:pPr>
      <w:r>
        <w:rPr>
          <w:sz w:val="28"/>
          <w:szCs w:val="28"/>
        </w:rPr>
        <w:t>Выполнение упражнений. Составление сложных цветов в процессе выполнения цветовых растяжек с переходом от теплых до холодных оттенков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Выполнение растяжек от желтого к красному, от красного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синему, от синего к фиолетовому и т.п.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акварели, бумаги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 Самостоятельная работа: пейзаж с закатом солнца.</w:t>
      </w:r>
    </w:p>
    <w:p w:rsidR="00981CBC" w:rsidRDefault="00981CBC" w:rsidP="00981CB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 xml:space="preserve">Основы </w:t>
      </w:r>
      <w:proofErr w:type="spellStart"/>
      <w:r>
        <w:rPr>
          <w:sz w:val="28"/>
          <w:szCs w:val="28"/>
        </w:rPr>
        <w:t>цветоведения</w:t>
      </w:r>
      <w:proofErr w:type="spellEnd"/>
      <w:r>
        <w:rPr>
          <w:sz w:val="28"/>
          <w:szCs w:val="28"/>
        </w:rPr>
        <w:t>.</w:t>
      </w:r>
    </w:p>
    <w:p w:rsidR="00981CBC" w:rsidRDefault="00981CBC" w:rsidP="00981CBC">
      <w:pPr>
        <w:rPr>
          <w:sz w:val="28"/>
          <w:szCs w:val="28"/>
        </w:rPr>
      </w:pPr>
      <w:r>
        <w:rPr>
          <w:sz w:val="28"/>
          <w:szCs w:val="28"/>
        </w:rPr>
        <w:t>Изучение основных, дополнительных и смешанных цветов.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знаний о возможностях цвета. Понятия «цветовой тон», «насыщенность», «светлота». Умение составлять сложные цвета.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Тема «Листья»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Использование акварели, бумаги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смешение красок с черным цветом. Тема «Ненастье».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Тема. Приемы работы с акварелью. </w:t>
      </w:r>
      <w:r>
        <w:rPr>
          <w:sz w:val="28"/>
          <w:szCs w:val="28"/>
        </w:rPr>
        <w:t>Использование возможностей акварели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Отработка основных приемов (заливка, мазок).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Этюды перьев птиц, коры деревьев и т.п.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акварели, бумаги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этюды осенних цветов.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 Тема. Приемы работы с акварелью.</w:t>
      </w:r>
      <w:r>
        <w:rPr>
          <w:sz w:val="28"/>
          <w:szCs w:val="28"/>
        </w:rPr>
        <w:t xml:space="preserve"> Использование возможностей акварели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Отработка основных приемов (заливка, </w:t>
      </w:r>
      <w:proofErr w:type="spellStart"/>
      <w:r>
        <w:rPr>
          <w:sz w:val="28"/>
          <w:szCs w:val="28"/>
        </w:rPr>
        <w:t>по-сырому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</w:t>
      </w:r>
      <w:r w:rsidRPr="00981C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 w:rsidRPr="00981C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Этюд с палитрой художника. Использование акварели, бумаги различных форматов.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этюды природных материалов (шишки, коряги, ракушки и т.п.)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Тема. Приемы работы с акварелью. </w:t>
      </w:r>
      <w:r>
        <w:rPr>
          <w:sz w:val="28"/>
          <w:szCs w:val="28"/>
        </w:rPr>
        <w:t>Использование возможностей акварели</w:t>
      </w:r>
      <w:r>
        <w:rPr>
          <w:b/>
          <w:sz w:val="28"/>
          <w:szCs w:val="28"/>
        </w:rPr>
        <w:t>. О</w:t>
      </w:r>
      <w:r>
        <w:rPr>
          <w:sz w:val="28"/>
          <w:szCs w:val="28"/>
        </w:rPr>
        <w:t>тработка основных приемов. Копирование лоскутков тканей.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акварели, бумаги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. </w:t>
      </w:r>
    </w:p>
    <w:p w:rsidR="00981CBC" w:rsidRDefault="00981CBC" w:rsidP="00981CBC">
      <w:pPr>
        <w:tabs>
          <w:tab w:val="num" w:pos="180"/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тема «Морские камешки», «Мыльные пузыри».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Тема. Нюанс. </w:t>
      </w:r>
      <w:r>
        <w:rPr>
          <w:sz w:val="28"/>
          <w:szCs w:val="28"/>
        </w:rPr>
        <w:t>Развитие представления о локальном цвете и нюансах. Понятие «среда». Влияние освещения на цвет. Изображение драпировок, сближенных по цветовому тону, без складок в вертикальной и горизонтальной плоскостях при теплом освещении.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акварели, бумаги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изображение драпировок, сближенных по цветовому тону, без складок в вертикальной и горизонтальной плоскостях при холодном освещении.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8. Тема. Световой контраст (ахроматический контраст). Гризайль.</w:t>
      </w:r>
      <w:r>
        <w:rPr>
          <w:sz w:val="28"/>
          <w:szCs w:val="28"/>
        </w:rPr>
        <w:t xml:space="preserve"> Силуэт. Форма предмета, решение силуэта. Монохром. Натюрморт из светлых предметов, различных по форме, на темном фоне. Использование акварели, бумаги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монохром. Натюрморт из темных предметов, различных по форме, на светлом фоне.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Тема. Цветовая гармония. Полярная гармония. </w:t>
      </w:r>
      <w:r>
        <w:rPr>
          <w:sz w:val="28"/>
          <w:szCs w:val="28"/>
        </w:rPr>
        <w:t>Понятие «цветовая гармония», «полярная гармония», «дополнительные цвета».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Этюд фруктов или овощей на дополнительных цветах (красный-зеленый, </w:t>
      </w:r>
      <w:proofErr w:type="spellStart"/>
      <w:proofErr w:type="gramStart"/>
      <w:r>
        <w:rPr>
          <w:sz w:val="28"/>
          <w:szCs w:val="28"/>
        </w:rPr>
        <w:t>желтый-фиолетовый</w:t>
      </w:r>
      <w:proofErr w:type="spellEnd"/>
      <w:proofErr w:type="gramEnd"/>
      <w:r>
        <w:rPr>
          <w:sz w:val="28"/>
          <w:szCs w:val="28"/>
        </w:rPr>
        <w:t xml:space="preserve"> и т.д.)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 (техника </w:t>
      </w:r>
      <w:r>
        <w:rPr>
          <w:sz w:val="28"/>
          <w:szCs w:val="28"/>
          <w:lang w:val="en-US"/>
        </w:rPr>
        <w:t>a</w:t>
      </w:r>
      <w:r w:rsidRPr="00981C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 w:rsidRPr="00981C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>
        <w:rPr>
          <w:sz w:val="28"/>
          <w:szCs w:val="28"/>
        </w:rPr>
        <w:t xml:space="preserve">), бумаги различных форматов.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 фруктов или овощей по тому же принципу.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10. Тема. Трехцветная и многоцветная гармонии. </w:t>
      </w:r>
      <w:r>
        <w:rPr>
          <w:sz w:val="28"/>
          <w:szCs w:val="28"/>
        </w:rPr>
        <w:t>Поиск цветовых отношений. Понятие трехцветной и многоцветной гармонии.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Этюд цветов в декоративно-плоскостном варианте, в многоцветной гармонии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Использование акварели, бумаги различных форматов.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 натюрморт из цветов в трехцветной гармонии.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11. Тема. Гармония по общему цветовому тону.</w:t>
      </w:r>
      <w:r>
        <w:rPr>
          <w:sz w:val="28"/>
          <w:szCs w:val="28"/>
        </w:rPr>
        <w:t xml:space="preserve"> Поиск цветовых отношений.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Локальный цвет и оттенки цвета на свету, в тени и на рефлексах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Натюрморт из различных фруктов и овощей на нейтральном фоне. Использование акварели, бумаги различных форматов.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натюрморт из бытовой утвари.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Тема. Гармония по общему цветовому тону. </w:t>
      </w:r>
      <w:r>
        <w:rPr>
          <w:sz w:val="28"/>
          <w:szCs w:val="28"/>
        </w:rPr>
        <w:t>Влияние цветовой среды на предметы.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Передача формы предмета с учетом изменения цвета от освещения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Натюрмо</w:t>
      </w:r>
      <w:proofErr w:type="gramStart"/>
      <w:r>
        <w:rPr>
          <w:sz w:val="28"/>
          <w:szCs w:val="28"/>
        </w:rPr>
        <w:t>рт с пр</w:t>
      </w:r>
      <w:proofErr w:type="gramEnd"/>
      <w:r>
        <w:rPr>
          <w:sz w:val="28"/>
          <w:szCs w:val="28"/>
        </w:rPr>
        <w:t>остым предметом быта цилиндрической формы (кастрюля) с фруктами в холодной гамме при теплом освещении на нейтральном фоне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Использование акварели, бумаги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 аудиторное задание по памяти.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Тема. Гармония по общему цветовому тону. </w:t>
      </w:r>
      <w:r>
        <w:rPr>
          <w:sz w:val="28"/>
          <w:szCs w:val="28"/>
        </w:rPr>
        <w:t>Влияние цветовой среды на предметы. Передача формы предмета с учетом изменения цвета от освещения. Несложный натюрморт в теплой гамме при холодном освещении на нейтральном фоне.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акварели, бумаги различных форматов. Самостоятельная работа: натюрморт из бытовой утвари.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14. Тема. Цветовой контраст (хроматический). </w:t>
      </w:r>
      <w:r>
        <w:rPr>
          <w:sz w:val="28"/>
          <w:szCs w:val="28"/>
        </w:rPr>
        <w:t>Влияние цветовой среды на предметы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Понятие «цветовой контраст». Передача цвета предметов с учетом изменения цвета в зависимости от фона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Несложный натюрморт (серый чайник или кофейник с фруктами на красном фоне). Использование акварели, бумаги различных форматов.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аудиторное задание по памяти.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15. Тема. Цветовой контраст (хроматический).</w:t>
      </w:r>
      <w:r>
        <w:rPr>
          <w:sz w:val="28"/>
          <w:szCs w:val="28"/>
        </w:rPr>
        <w:t xml:space="preserve"> Влияние цветовой среды на предметы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Передача цвета предметов с учетом изменения цвета в зависимости от фона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Несложный натюрморт (серый чайник или кофейник с фруктами на зеленом фоне). Использование акварели, бумаги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. Самостоятельная работа: подобный натюрморт в домашних условиях.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16. Тема. Контрастная гармония (на насыщенных цветах). </w:t>
      </w:r>
      <w:r>
        <w:rPr>
          <w:sz w:val="28"/>
          <w:szCs w:val="28"/>
        </w:rPr>
        <w:t xml:space="preserve">Применение различных приемов акварели. Лепка формы предмета с учетом цветовых и тональных отношений. Натюрморт на контрастном цветовом фоне. Использование акварели, бумаги различных форматов.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аудиторное задание по памяти.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17. Тема. Гармония по общему цветовому тону. </w:t>
      </w:r>
      <w:r>
        <w:rPr>
          <w:sz w:val="28"/>
          <w:szCs w:val="28"/>
        </w:rPr>
        <w:t>Тонкие цветовые отношения.  Понятия «цветовая гамма», «колорит».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в процессе работы различных приемов акварели, передача формы и материальности предметов. Натюрморт из трех предметов в сближенной цветовой гамме на цветном фоне. Использование акварели, бумаги различных форматов. Самостоятельная работа: этюды отдельных предметов домашней утвари. </w:t>
      </w:r>
    </w:p>
    <w:p w:rsidR="00981CBC" w:rsidRDefault="00981CBC" w:rsidP="00981CBC">
      <w:pPr>
        <w:tabs>
          <w:tab w:val="num" w:pos="18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Второй год обучения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Тема.   Гармония по общему цветовому тону. </w:t>
      </w:r>
      <w:r>
        <w:rPr>
          <w:sz w:val="28"/>
          <w:szCs w:val="28"/>
        </w:rPr>
        <w:t>Развитие навыков и умений работы с акварелью. Передача оттенков локального цвета.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Этюд ветки с плодами рябины, винограда, яблок и т.д. на нейтральном фоне.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 (техника </w:t>
      </w:r>
      <w:r>
        <w:rPr>
          <w:sz w:val="28"/>
          <w:szCs w:val="28"/>
          <w:lang w:val="en-US"/>
        </w:rPr>
        <w:t>a</w:t>
      </w:r>
      <w:r w:rsidRPr="00981C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 w:rsidRPr="00981C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>
        <w:rPr>
          <w:sz w:val="28"/>
          <w:szCs w:val="28"/>
        </w:rPr>
        <w:t xml:space="preserve">), бумаги различных форматов.   Самостоятельная работа: </w:t>
      </w:r>
      <w:r>
        <w:rPr>
          <w:color w:val="000000"/>
          <w:sz w:val="28"/>
          <w:szCs w:val="28"/>
        </w:rPr>
        <w:t>этюд ветки со сложными листьями (клен, вяз) на нейтральном фоне.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Тема. Контрастная гармония (на ненасыщенных цветах).</w:t>
      </w:r>
      <w:r>
        <w:rPr>
          <w:sz w:val="28"/>
          <w:szCs w:val="28"/>
        </w:rPr>
        <w:t xml:space="preserve"> Развитие представлений о влиянии цветовой среды на предмет. </w:t>
      </w:r>
      <w:r>
        <w:rPr>
          <w:color w:val="000000"/>
          <w:sz w:val="28"/>
          <w:szCs w:val="28"/>
        </w:rPr>
        <w:t>Лепка формы предметов с учетом цветовых и тональных отношений.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Этюд овощей или грибов на контрастном фоне.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 (многослойная живопись), бумаги формата А3.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этюды фруктов на контрастном фоне.</w:t>
      </w:r>
      <w:r>
        <w:rPr>
          <w:sz w:val="28"/>
          <w:szCs w:val="28"/>
        </w:rPr>
        <w:t xml:space="preserve">  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Гармония по общему цветовому тону и насыщенности (на насыщенных цветах). </w:t>
      </w:r>
      <w:r>
        <w:rPr>
          <w:sz w:val="28"/>
          <w:szCs w:val="28"/>
        </w:rPr>
        <w:t>Развитие навыков по передаче цветовых отношений. Выражение характера формы силуэтом.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Натюрморт</w:t>
      </w:r>
      <w:r>
        <w:rPr>
          <w:color w:val="000000"/>
          <w:sz w:val="28"/>
          <w:szCs w:val="28"/>
        </w:rPr>
        <w:t xml:space="preserve"> из 2-3 предметов насыщенного цвета разной материальности на светлом фоне. </w:t>
      </w:r>
      <w:r>
        <w:rPr>
          <w:sz w:val="28"/>
          <w:szCs w:val="28"/>
        </w:rPr>
        <w:t xml:space="preserve">Использование акварели (техника «по </w:t>
      </w:r>
      <w:proofErr w:type="gramStart"/>
      <w:r>
        <w:rPr>
          <w:sz w:val="28"/>
          <w:szCs w:val="28"/>
        </w:rPr>
        <w:t>сырому</w:t>
      </w:r>
      <w:proofErr w:type="gramEnd"/>
      <w:r>
        <w:rPr>
          <w:sz w:val="28"/>
          <w:szCs w:val="28"/>
        </w:rPr>
        <w:t xml:space="preserve">»), бумаги формата А3. Самостоятельная работа: </w:t>
      </w:r>
      <w:r>
        <w:rPr>
          <w:color w:val="000000"/>
          <w:sz w:val="28"/>
          <w:szCs w:val="28"/>
        </w:rPr>
        <w:t>этюд несложных предметов различной формы на светлом фоне.</w:t>
      </w:r>
      <w:r>
        <w:rPr>
          <w:sz w:val="28"/>
          <w:szCs w:val="28"/>
        </w:rPr>
        <w:t xml:space="preserve">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Гармония по насыщенности. </w:t>
      </w:r>
      <w:r>
        <w:rPr>
          <w:sz w:val="28"/>
          <w:szCs w:val="28"/>
        </w:rPr>
        <w:t>Изучение понятий пространственной среды и силуэта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Передача характера формы при помощи различных приемов работы с акварелью. </w:t>
      </w:r>
      <w:r>
        <w:rPr>
          <w:color w:val="000000"/>
          <w:sz w:val="28"/>
          <w:szCs w:val="28"/>
        </w:rPr>
        <w:t xml:space="preserve">Этюд чучела птицы на нейтральном фоне. </w:t>
      </w:r>
      <w:r>
        <w:rPr>
          <w:sz w:val="28"/>
          <w:szCs w:val="28"/>
        </w:rPr>
        <w:t xml:space="preserve">Использование акварели, бумаги различных форматов.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Тема. Контрастная гармония. </w:t>
      </w:r>
      <w:r>
        <w:rPr>
          <w:sz w:val="28"/>
          <w:szCs w:val="28"/>
        </w:rPr>
        <w:t>Лепка формы цветом с учетом светотеневых отношений, совершенствование акварельных приемов.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Работа кистью по форме, передача изменений локального цвета предметов на свету и в тени, взаимодействие цветов.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Этюды двух предметов быта, контрастных по форме и цвету.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акварели, бумаги формата А3.</w:t>
      </w:r>
      <w:r>
        <w:rPr>
          <w:b/>
          <w:sz w:val="28"/>
          <w:szCs w:val="28"/>
        </w:rPr>
        <w:t xml:space="preserve">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Световой контраст (ахроматический). Гризайль. </w:t>
      </w:r>
      <w:r>
        <w:rPr>
          <w:sz w:val="28"/>
          <w:szCs w:val="28"/>
        </w:rPr>
        <w:t>Передача светотеневых отношений и тональная передача объема и формы.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Найти конкретные различия тонов предметов и драпировки. Передача объема и пространства тональными средствами.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Натюрморт из двух предметов (кофейник, кружка и т.п.), различных по форме и тону при боковом освещении на светлом фоне без складок. Гризайль. </w:t>
      </w:r>
      <w:r>
        <w:rPr>
          <w:sz w:val="28"/>
          <w:szCs w:val="28"/>
        </w:rPr>
        <w:t xml:space="preserve">Использование акварели, бумаги различного формата. </w:t>
      </w:r>
    </w:p>
    <w:p w:rsidR="00981CBC" w:rsidRDefault="00981CBC" w:rsidP="00981CB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этюды комнатных растений (гризайль).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Гармония по светлоте и насыщенности. </w:t>
      </w:r>
      <w:r>
        <w:rPr>
          <w:sz w:val="28"/>
          <w:szCs w:val="28"/>
        </w:rPr>
        <w:t xml:space="preserve">Передача светотеневых отношений, моделировка формы предметов. </w:t>
      </w:r>
      <w:r>
        <w:rPr>
          <w:color w:val="000000"/>
          <w:sz w:val="28"/>
          <w:szCs w:val="28"/>
        </w:rPr>
        <w:t xml:space="preserve">Передача локального цвета предметов в многообразии цветовых оттенков  с сохранением объема и связи с окружающей средой. Натюрморт из двух предметов (кофейник, кружка и т.п.), различных по форме и цвету при боковом освещении на светлом фоне без складок (с предварительным эскизом). </w:t>
      </w:r>
      <w:r>
        <w:rPr>
          <w:sz w:val="28"/>
          <w:szCs w:val="28"/>
        </w:rPr>
        <w:t xml:space="preserve">Использование акварели, бумаги формата А3.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этюды комнатных растений.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Тема. Фигура человека. </w:t>
      </w:r>
      <w:r>
        <w:rPr>
          <w:sz w:val="28"/>
          <w:szCs w:val="28"/>
        </w:rPr>
        <w:t>Формирование навыков создания целостности образа и колорита в этюде фигуры человека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Поиск</w:t>
      </w:r>
      <w:r>
        <w:rPr>
          <w:color w:val="000000"/>
          <w:sz w:val="28"/>
          <w:szCs w:val="28"/>
        </w:rPr>
        <w:t xml:space="preserve"> композиционного решения, определение основных цветовых отношений фигуры без детальной моделировки цветом.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Два этюда фигуры человека (в различных позах). </w:t>
      </w:r>
      <w:r>
        <w:rPr>
          <w:sz w:val="28"/>
          <w:szCs w:val="28"/>
        </w:rPr>
        <w:t xml:space="preserve">Использование акварели, бумаги формата А3.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Тема. Гармония по общему цветовому тону. </w:t>
      </w:r>
      <w:r>
        <w:rPr>
          <w:sz w:val="28"/>
          <w:szCs w:val="28"/>
        </w:rPr>
        <w:t xml:space="preserve">Развитие умения передавать цветовые и тональные отношения.  </w:t>
      </w:r>
      <w:r>
        <w:rPr>
          <w:color w:val="000000"/>
          <w:sz w:val="28"/>
          <w:szCs w:val="28"/>
        </w:rPr>
        <w:t xml:space="preserve">Передача прозрачности стекла при помощи технических приёмов работы акварелью (по </w:t>
      </w:r>
      <w:proofErr w:type="gramStart"/>
      <w:r>
        <w:rPr>
          <w:color w:val="000000"/>
          <w:sz w:val="28"/>
          <w:szCs w:val="28"/>
        </w:rPr>
        <w:t>сырому</w:t>
      </w:r>
      <w:proofErr w:type="gramEnd"/>
      <w:r>
        <w:rPr>
          <w:color w:val="000000"/>
          <w:sz w:val="28"/>
          <w:szCs w:val="28"/>
        </w:rPr>
        <w:t>, лессировка, мазок)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Этюд стеклянного кувшина или бутылки на цветном фоне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акварели, бумаги различных форматов.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этюд банки с водой на нейтральном фоне.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Тема. Гармония по насыщенности и светлоте. </w:t>
      </w:r>
      <w:r>
        <w:rPr>
          <w:sz w:val="28"/>
          <w:szCs w:val="28"/>
        </w:rPr>
        <w:t xml:space="preserve">Колористическая цельность. Смягчение контрастов. Выражение влияния </w:t>
      </w:r>
      <w:r>
        <w:rPr>
          <w:color w:val="000000"/>
          <w:sz w:val="28"/>
          <w:szCs w:val="28"/>
        </w:rPr>
        <w:t>цветовой среды на предметы натюрморта через рефлексы и полутона. Передача глубины пространства.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Натюрморт с кувшином и фруктами на темном фоне без складок при боковом освещении (с предварительным эскизом).</w:t>
      </w:r>
      <w:r>
        <w:rPr>
          <w:sz w:val="28"/>
          <w:szCs w:val="28"/>
        </w:rPr>
        <w:t xml:space="preserve"> Использование акварели (техника </w:t>
      </w:r>
      <w:r>
        <w:rPr>
          <w:sz w:val="28"/>
          <w:szCs w:val="28"/>
          <w:lang w:val="en-US"/>
        </w:rPr>
        <w:t>a</w:t>
      </w:r>
      <w:r w:rsidRPr="00981C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 w:rsidRPr="00981C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>
        <w:rPr>
          <w:sz w:val="28"/>
          <w:szCs w:val="28"/>
        </w:rPr>
        <w:t xml:space="preserve">), бумаги формата А3. Самостоятельная работа: </w:t>
      </w:r>
      <w:r>
        <w:rPr>
          <w:color w:val="000000"/>
          <w:sz w:val="28"/>
          <w:szCs w:val="28"/>
        </w:rPr>
        <w:t>этюды фруктов на темном фоне.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Тема. Гармония по общему цветовому тону. </w:t>
      </w:r>
      <w:r>
        <w:rPr>
          <w:color w:val="000000"/>
          <w:sz w:val="28"/>
          <w:szCs w:val="28"/>
        </w:rPr>
        <w:t>Передача тоном и цветом нюансов родственных по гамме цветов</w:t>
      </w:r>
      <w:r>
        <w:rPr>
          <w:b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Натюрморт с корзиной и грибами на светлом теплом фоне без складок.</w:t>
      </w:r>
      <w:r>
        <w:rPr>
          <w:sz w:val="28"/>
          <w:szCs w:val="28"/>
        </w:rPr>
        <w:t xml:space="preserve"> Использование акварели («по </w:t>
      </w:r>
      <w:proofErr w:type="gramStart"/>
      <w:r>
        <w:rPr>
          <w:sz w:val="28"/>
          <w:szCs w:val="28"/>
        </w:rPr>
        <w:t>сырому</w:t>
      </w:r>
      <w:proofErr w:type="gramEnd"/>
      <w:r>
        <w:rPr>
          <w:sz w:val="28"/>
          <w:szCs w:val="28"/>
        </w:rPr>
        <w:t xml:space="preserve">»), бумаги формата А3.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этюды  с хлебопекарными изделиями.</w:t>
      </w:r>
      <w:r>
        <w:rPr>
          <w:sz w:val="28"/>
          <w:szCs w:val="28"/>
        </w:rPr>
        <w:t xml:space="preserve"> 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Тема.  Гармония по общему цветовому тону. Нюанс. </w:t>
      </w:r>
      <w:r>
        <w:rPr>
          <w:color w:val="000000"/>
          <w:sz w:val="28"/>
          <w:szCs w:val="28"/>
        </w:rPr>
        <w:t>Закрепление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навыков передачи материальности прозрачных предметов.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Передача тоном и цветом нюансов родственных по гамме цветов.</w:t>
      </w:r>
      <w:r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Натюрмо</w:t>
      </w:r>
      <w:proofErr w:type="gramStart"/>
      <w:r>
        <w:rPr>
          <w:color w:val="000000"/>
          <w:sz w:val="28"/>
          <w:szCs w:val="28"/>
        </w:rPr>
        <w:t>рт с пр</w:t>
      </w:r>
      <w:proofErr w:type="gramEnd"/>
      <w:r>
        <w:rPr>
          <w:color w:val="000000"/>
          <w:sz w:val="28"/>
          <w:szCs w:val="28"/>
        </w:rPr>
        <w:t xml:space="preserve">едметом из стекла. Фон холодный. </w:t>
      </w:r>
      <w:r>
        <w:rPr>
          <w:sz w:val="28"/>
          <w:szCs w:val="28"/>
        </w:rPr>
        <w:t xml:space="preserve">Использование акварели («по </w:t>
      </w:r>
      <w:proofErr w:type="gramStart"/>
      <w:r>
        <w:rPr>
          <w:sz w:val="28"/>
          <w:szCs w:val="28"/>
        </w:rPr>
        <w:t>сырому</w:t>
      </w:r>
      <w:proofErr w:type="gramEnd"/>
      <w:r>
        <w:rPr>
          <w:sz w:val="28"/>
          <w:szCs w:val="28"/>
        </w:rPr>
        <w:t xml:space="preserve">»), бумаги формата А3.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13. Тема.   Гармония по насыщенности. </w:t>
      </w:r>
      <w:r>
        <w:rPr>
          <w:sz w:val="28"/>
          <w:szCs w:val="28"/>
        </w:rPr>
        <w:t xml:space="preserve">Передача точных </w:t>
      </w:r>
      <w:proofErr w:type="spellStart"/>
      <w:r>
        <w:rPr>
          <w:sz w:val="28"/>
          <w:szCs w:val="28"/>
        </w:rPr>
        <w:t>свето-тоновых</w:t>
      </w:r>
      <w:proofErr w:type="spellEnd"/>
      <w:r>
        <w:rPr>
          <w:sz w:val="28"/>
          <w:szCs w:val="28"/>
        </w:rPr>
        <w:t xml:space="preserve"> и цветовых отношений. </w:t>
      </w:r>
      <w:r>
        <w:rPr>
          <w:color w:val="000000"/>
          <w:sz w:val="28"/>
          <w:szCs w:val="28"/>
        </w:rPr>
        <w:t>Определение различия тональных и цветовых отношений в натюрморте. Связь предметов с окружающей средой. Достижение ясности локального цвета при богатстве цветовых оттенков.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Натюрморт из контрастных по цвету предметов</w:t>
      </w:r>
      <w:r>
        <w:rPr>
          <w:sz w:val="28"/>
          <w:szCs w:val="28"/>
        </w:rPr>
        <w:t xml:space="preserve"> (с предварительным эскизом). Использование акварели (многослойная акварель), бумаги формата А3.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14. Тема. Гармония по общему цветовому тону и светлоте.  </w:t>
      </w:r>
      <w:r>
        <w:rPr>
          <w:sz w:val="28"/>
          <w:szCs w:val="28"/>
        </w:rPr>
        <w:t xml:space="preserve">Закрепление полученных навыков. Поиск верных тональных и цветовых отношений в натюрморте. </w:t>
      </w:r>
      <w:r>
        <w:rPr>
          <w:color w:val="000000"/>
          <w:sz w:val="28"/>
          <w:szCs w:val="28"/>
        </w:rPr>
        <w:t xml:space="preserve">Натюрморт из трех с предметом из металла (чайник, турка, кофейник). </w:t>
      </w:r>
      <w:r>
        <w:rPr>
          <w:sz w:val="28"/>
          <w:szCs w:val="28"/>
        </w:rPr>
        <w:t xml:space="preserve">Использование акварели (многослойная акварель), бумаги формата А3.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этюды металлического предмета на разном фоне</w:t>
      </w:r>
      <w:r>
        <w:rPr>
          <w:sz w:val="28"/>
          <w:szCs w:val="28"/>
        </w:rPr>
        <w:t xml:space="preserve">.  </w:t>
      </w:r>
    </w:p>
    <w:p w:rsidR="00981CBC" w:rsidRDefault="00981CBC" w:rsidP="00981CB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</w:p>
    <w:p w:rsidR="00981CBC" w:rsidRDefault="00981CBC" w:rsidP="00981CBC">
      <w:pPr>
        <w:tabs>
          <w:tab w:val="num" w:pos="108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Третий год обучения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Тема. Контрастная гармония (на насыщенных цветах). </w:t>
      </w:r>
      <w:r>
        <w:rPr>
          <w:sz w:val="28"/>
          <w:szCs w:val="28"/>
        </w:rPr>
        <w:t xml:space="preserve">Развитие колористического видения. Поиск цветовых отношений, использование различных приемов работы с акварелью. Натюрморт на осеннюю тему с контрастными цветовыми отношениями. Использование акварели, бумаги формата А3.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Гармония по общему цветовому тону и светлоте. </w:t>
      </w:r>
      <w:r>
        <w:rPr>
          <w:sz w:val="28"/>
          <w:szCs w:val="28"/>
        </w:rPr>
        <w:t>Развитие представление о сочетании цвета. Лепка цветом формы предмета. Ритмическое построение цветовых пятен. Натюрморт из нескольких различных по форме и цвету предметов на нейтральном фоне (с предварительным эскизом). Использование акварели (многослойная акварель, поэтапная работа над формой), бумаги формата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отдельных предметов домашней утвари.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Контрастная гармония (на ненасыщенных цветах). </w:t>
      </w:r>
      <w:r>
        <w:rPr>
          <w:sz w:val="28"/>
          <w:szCs w:val="28"/>
        </w:rPr>
        <w:t>Достижение цветового единства. Передача материальности предметов, решение пространства в натюрморте. Натюрморт из трех предметов быта, контрастных по тону и цвету с различными по фактуре поверхностями на темном фоне.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акварели, бумаги формата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отдельных предметов с различной фактурой.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Фигура человека. </w:t>
      </w:r>
      <w:r>
        <w:rPr>
          <w:sz w:val="28"/>
          <w:szCs w:val="28"/>
        </w:rPr>
        <w:t xml:space="preserve">Передача характера движения. Обобщенная передача формы цветом. Этюд фигуры человека. Использование акварели, бумаги различных форматов.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этюды фигуры человека в движении по представлению.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Тема. Гармония по общему цветовому тону и насыщенности (на ненасыщенных цветах). </w:t>
      </w:r>
      <w:r>
        <w:rPr>
          <w:sz w:val="28"/>
          <w:szCs w:val="28"/>
        </w:rPr>
        <w:t>Тонкие цветовые отношения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Моделирование формы в тени.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Натюрморт из предметов быта против света. Использование акварели, бумаги формата А3.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копирование натюрмортов с подобной композицией.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Гармония по общему цветовому тону. </w:t>
      </w:r>
      <w:r>
        <w:rPr>
          <w:sz w:val="28"/>
          <w:szCs w:val="28"/>
        </w:rPr>
        <w:t>Цельность колористического решения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Выявление композиционного и живописного центра натюрморта, передача фактуры предметов. Натюрморт в теплой цветовой гамме  с чучелом птицы. Использование акварели, бумаги формата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копирование репродукций с изображением птиц.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Контрастная гармония на ненасыщенных цветах. </w:t>
      </w:r>
      <w:proofErr w:type="spellStart"/>
      <w:r>
        <w:rPr>
          <w:sz w:val="28"/>
          <w:szCs w:val="28"/>
        </w:rPr>
        <w:t>Цветотональные</w:t>
      </w:r>
      <w:proofErr w:type="spellEnd"/>
      <w:r>
        <w:rPr>
          <w:sz w:val="28"/>
          <w:szCs w:val="28"/>
        </w:rPr>
        <w:t xml:space="preserve"> отношения.  Различные приемы акварели. Натюрмо</w:t>
      </w:r>
      <w:proofErr w:type="gramStart"/>
      <w:r>
        <w:rPr>
          <w:sz w:val="28"/>
          <w:szCs w:val="28"/>
        </w:rPr>
        <w:t>рт с кр</w:t>
      </w:r>
      <w:proofErr w:type="gramEnd"/>
      <w:r>
        <w:rPr>
          <w:sz w:val="28"/>
          <w:szCs w:val="28"/>
        </w:rPr>
        <w:t>упным предметом на контрастном фоне (с предварительным эскизом). Использование акварели (многослойная акварель), бумаги формата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. Самостоятельная работа: этюд этого натюрморта по памяти.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Тема. Гармония по общему цветовому тону и светлоте. </w:t>
      </w:r>
      <w:r>
        <w:rPr>
          <w:sz w:val="28"/>
          <w:szCs w:val="28"/>
        </w:rPr>
        <w:t>Поиск выразительного живописно-пластического решения. Передача формы предметов и пространства в натюрморте с учетом освещения. Ритмическое построение цветовых пятен. Натюрморт из атрибутов искусства в сближенной цветовой гамме (золотисто-коричневой). Использование акварели («по сырому), бумаги формата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отдельных предметов искусства.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Тема. Гармония по светлоте. </w:t>
      </w:r>
      <w:r>
        <w:rPr>
          <w:sz w:val="28"/>
          <w:szCs w:val="28"/>
        </w:rPr>
        <w:t>Последовательное ведение длительной работы. Выражение «состояния» натюрморта. Лепка формы цветом.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Натюрмо</w:t>
      </w:r>
      <w:proofErr w:type="gramStart"/>
      <w:r>
        <w:rPr>
          <w:sz w:val="28"/>
          <w:szCs w:val="28"/>
        </w:rPr>
        <w:t>рт в св</w:t>
      </w:r>
      <w:proofErr w:type="gramEnd"/>
      <w:r>
        <w:rPr>
          <w:sz w:val="28"/>
          <w:szCs w:val="28"/>
        </w:rPr>
        <w:t>етлой тональности. Использование акварели, бумаги формата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 этого натюрморта по памяти. </w:t>
      </w:r>
    </w:p>
    <w:p w:rsidR="00981CBC" w:rsidRDefault="00981CBC" w:rsidP="00981CB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81CBC" w:rsidRDefault="00981CBC" w:rsidP="00981CBC">
      <w:pPr>
        <w:tabs>
          <w:tab w:val="num" w:pos="108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Четвертый год обучения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Тема. Контрастная гармония (на насыщенных цветах). </w:t>
      </w:r>
      <w:r>
        <w:rPr>
          <w:sz w:val="28"/>
          <w:szCs w:val="28"/>
        </w:rPr>
        <w:t xml:space="preserve">Цельность и декоративность колористического решения. Развитие навыков и умений работы с акварелью. Натюрморт из живых цветов, овощей,  фруктов и одного предмета бытовой утвари на контрастном фоне. Использование акварели, бумаги формата А3.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этюды живых цветов.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Гармония по общему цветовому тону и насыщенности  (на ненасыщенных цветах). </w:t>
      </w:r>
      <w:r>
        <w:rPr>
          <w:sz w:val="28"/>
          <w:szCs w:val="28"/>
        </w:rPr>
        <w:t>Грамотное сочетание цветовых отношений. Лепка формы предметов, передача световоздушной среды. Натюрморт в различных техниках из атрибутов художника со сложной по фактуре и цвету драпировкой с введением гипса (с предварительным эскизом).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акварели, бумаги формата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копирование репродукций с картин натюрмортов известных отечественных и зарубежных художников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Гармония по общему цветовому тону и светлоте. </w:t>
      </w:r>
      <w:r>
        <w:rPr>
          <w:sz w:val="28"/>
          <w:szCs w:val="28"/>
        </w:rPr>
        <w:t>Последовательное ведение длительной постановки. Применение различных приемов работы с акварелью. Ритмическое построение цветовых пятен.  Натюрмо</w:t>
      </w:r>
      <w:proofErr w:type="gramStart"/>
      <w:r>
        <w:rPr>
          <w:sz w:val="28"/>
          <w:szCs w:val="28"/>
        </w:rPr>
        <w:t>рт с кр</w:t>
      </w:r>
      <w:proofErr w:type="gramEnd"/>
      <w:r>
        <w:rPr>
          <w:sz w:val="28"/>
          <w:szCs w:val="28"/>
        </w:rPr>
        <w:t>упным предметом быта, фруктами и овощами. Использование акварели (многослойная акварель), бумаги формата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отдельных предметов, различных по материалу.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 Тема. Гармония по общему цветовому тону. </w:t>
      </w:r>
      <w:r>
        <w:rPr>
          <w:sz w:val="28"/>
          <w:szCs w:val="28"/>
        </w:rPr>
        <w:t xml:space="preserve">Применение на практике полученных знаний. Лепка формы цветом, передача материальности. Этюд драпировки со складками. Использование акварели, бумаги различного формата.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Тема. Гармония по общему цветовому тону и насыщенности (на ненасыщенных цветах). </w:t>
      </w:r>
      <w:r>
        <w:rPr>
          <w:sz w:val="28"/>
          <w:szCs w:val="28"/>
        </w:rPr>
        <w:t>Передача глубины пространства. Создание нескольких эскизов с разных мест. Эскизы натюрмортов в интерьере (</w:t>
      </w:r>
      <w:r>
        <w:rPr>
          <w:color w:val="000000"/>
          <w:sz w:val="28"/>
          <w:szCs w:val="28"/>
        </w:rPr>
        <w:t>венский стул, виолончель, ткань со складками</w:t>
      </w:r>
      <w:r>
        <w:rPr>
          <w:sz w:val="28"/>
          <w:szCs w:val="28"/>
        </w:rPr>
        <w:t xml:space="preserve">). Использование акварели, бумаги различного формата.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копирование с репродукций картин известных </w:t>
      </w:r>
      <w:proofErr w:type="gramStart"/>
      <w:r>
        <w:rPr>
          <w:sz w:val="28"/>
          <w:szCs w:val="28"/>
        </w:rPr>
        <w:t>отечественный</w:t>
      </w:r>
      <w:proofErr w:type="gramEnd"/>
      <w:r>
        <w:rPr>
          <w:sz w:val="28"/>
          <w:szCs w:val="28"/>
        </w:rPr>
        <w:t xml:space="preserve"> и зарубежных художников с подобной композицией.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Гармония по насыщенности и светлоте. </w:t>
      </w:r>
      <w:proofErr w:type="spellStart"/>
      <w:r>
        <w:rPr>
          <w:sz w:val="28"/>
          <w:szCs w:val="28"/>
        </w:rPr>
        <w:t>Цветотональное</w:t>
      </w:r>
      <w:proofErr w:type="spellEnd"/>
      <w:r>
        <w:rPr>
          <w:sz w:val="28"/>
          <w:szCs w:val="28"/>
        </w:rPr>
        <w:t xml:space="preserve"> решение. Выделение смыслового центра светом. Ритмическое построение цветовых пятен. Тематический натюрморт из четырех предметов, четких по цвету и различных по форме. Использование акварели, бумаги формата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. Самостоятельная работа: этюды отдельных предметов.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Нюансная гармония. </w:t>
      </w:r>
      <w:r>
        <w:rPr>
          <w:sz w:val="28"/>
          <w:szCs w:val="28"/>
        </w:rPr>
        <w:t>Грамотное последовательное ведение длительной постановки. Поиск интересного живописно-пластического решения. Натюрморт с чучелом птицы. Использование акварели (многослойная акварель), бумаги формата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с репродукций художников-анималистов.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Тема. Фигура человека. </w:t>
      </w:r>
      <w:r>
        <w:rPr>
          <w:sz w:val="28"/>
          <w:szCs w:val="28"/>
        </w:rPr>
        <w:t>Развитие навыков и умений рисования фигуры человека  с индивидуальными особенностями. Решение формы при помощи нюансов цвета.</w:t>
      </w:r>
      <w:r>
        <w:rPr>
          <w:b/>
          <w:sz w:val="28"/>
          <w:szCs w:val="28"/>
        </w:rPr>
        <w:t xml:space="preserve"> Э</w:t>
      </w:r>
      <w:r>
        <w:rPr>
          <w:sz w:val="28"/>
          <w:szCs w:val="28"/>
        </w:rPr>
        <w:t xml:space="preserve">тюд фигуры человека в спокойной позе («За рукоделием»,  «За чтением» и т.п.) Использование акварели, бумаги формата А3. Самостоятельная работа: этюд фигуры человека по представлению.  </w:t>
      </w:r>
    </w:p>
    <w:p w:rsidR="00981CBC" w:rsidRDefault="00981CBC" w:rsidP="00981CB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</w:p>
    <w:p w:rsidR="00981CBC" w:rsidRDefault="00981CBC" w:rsidP="00981CBC">
      <w:pPr>
        <w:tabs>
          <w:tab w:val="num" w:pos="108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Пятый год обучения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Тема. Гармония по общему цветовому тону, по насыщенности.  </w:t>
      </w:r>
      <w:r>
        <w:rPr>
          <w:sz w:val="28"/>
          <w:szCs w:val="28"/>
        </w:rPr>
        <w:t xml:space="preserve">Цельность, декоративность колористического решения. Передача фактуры предметов. Этюды постановок с грибами и осенними листьями.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 (техника по выбору), бумаги формата А3 </w:t>
      </w:r>
      <w:r>
        <w:rPr>
          <w:b/>
          <w:sz w:val="28"/>
          <w:szCs w:val="28"/>
        </w:rPr>
        <w:t xml:space="preserve">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Нюансная гармония. </w:t>
      </w:r>
      <w:r>
        <w:rPr>
          <w:sz w:val="28"/>
          <w:szCs w:val="28"/>
        </w:rPr>
        <w:t>Грамотное ведение длительной работы. Связь натюрморта с пространством интерьера. Осенний натюрморт из плодов и овощей с введением фрагмента интерьера (с предварительным эскизом) с нестандартной точки зрения.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 (техника </w:t>
      </w:r>
      <w:r>
        <w:rPr>
          <w:sz w:val="28"/>
          <w:szCs w:val="28"/>
          <w:lang w:val="en-US"/>
        </w:rPr>
        <w:t>a</w:t>
      </w:r>
      <w:r w:rsidRPr="00981C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 w:rsidRPr="00981C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>
        <w:rPr>
          <w:sz w:val="28"/>
          <w:szCs w:val="28"/>
        </w:rPr>
        <w:t xml:space="preserve">), бумаги различного формата.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осенний натюрморт из плодов и овощей с введением фрагмента окна.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Гармония по насыщенности и светлоте. </w:t>
      </w:r>
      <w:r>
        <w:rPr>
          <w:sz w:val="28"/>
          <w:szCs w:val="28"/>
        </w:rPr>
        <w:t xml:space="preserve">Самостоятельное последовательное ведение длительной работы. Передача материальности предметов, лепка формы цветом.  Натюрморт с предметами из стекла (2-4 </w:t>
      </w:r>
      <w:proofErr w:type="gramStart"/>
      <w:r>
        <w:rPr>
          <w:sz w:val="28"/>
          <w:szCs w:val="28"/>
        </w:rPr>
        <w:t>стеклянных</w:t>
      </w:r>
      <w:proofErr w:type="gramEnd"/>
      <w:r>
        <w:rPr>
          <w:sz w:val="28"/>
          <w:szCs w:val="28"/>
        </w:rPr>
        <w:t xml:space="preserve"> предмета, различные по цвету) в темной цветовой гамме.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 (многослойная акварель). Выбор формата с учетом композиции. </w:t>
      </w:r>
    </w:p>
    <w:p w:rsidR="00981CBC" w:rsidRDefault="00981CBC" w:rsidP="00981CB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этюды стеклянных предметов в различном освещении.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Интерьер. </w:t>
      </w:r>
      <w:r>
        <w:rPr>
          <w:sz w:val="28"/>
          <w:szCs w:val="28"/>
        </w:rPr>
        <w:t>Поиск интересной композиции интерьера. Передача пространства. Фрагмент интерьера класса, холла с растениями. Использование акварели (техника по выбору), бумаги формата А3. Самостоятельная работа: фрагмент домашнего интерьера с комнатными растениями.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Тема. Гармония по общему цветовому тону. </w:t>
      </w:r>
      <w:r>
        <w:rPr>
          <w:sz w:val="28"/>
          <w:szCs w:val="28"/>
        </w:rPr>
        <w:t xml:space="preserve">Самостоятельное последовательное ведение работы. Передача материальности и характера предметов в среде. Тематические натюрморты бытового жанра. Использование акварели (техника </w:t>
      </w:r>
      <w:r>
        <w:rPr>
          <w:sz w:val="28"/>
          <w:szCs w:val="28"/>
          <w:lang w:val="en-US"/>
        </w:rPr>
        <w:t>a</w:t>
      </w:r>
      <w:r w:rsidRPr="00981C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 w:rsidRPr="00981CB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>
        <w:rPr>
          <w:sz w:val="28"/>
          <w:szCs w:val="28"/>
        </w:rPr>
        <w:t xml:space="preserve">), бумаги формата А3.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Гармония по общему цветовому тону и насыщенности. </w:t>
      </w:r>
      <w:r>
        <w:rPr>
          <w:sz w:val="28"/>
          <w:szCs w:val="28"/>
        </w:rPr>
        <w:t>Грамотное построение цветовых и тональных отношений. Передача «большой формы», пространства в натюрморте. Ритмическое построение цветовых пятен. Натюрмо</w:t>
      </w:r>
      <w:proofErr w:type="gramStart"/>
      <w:r>
        <w:rPr>
          <w:sz w:val="28"/>
          <w:szCs w:val="28"/>
        </w:rPr>
        <w:t>рт с вв</w:t>
      </w:r>
      <w:proofErr w:type="gramEnd"/>
      <w:r>
        <w:rPr>
          <w:sz w:val="28"/>
          <w:szCs w:val="28"/>
        </w:rPr>
        <w:t>едением гипсовой маски или орнамента. Использование акварели, бумаги формата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2-3 белых предметов на различном фоне.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Фигура человека в театральном костюме. </w:t>
      </w:r>
      <w:r>
        <w:rPr>
          <w:sz w:val="28"/>
          <w:szCs w:val="28"/>
        </w:rPr>
        <w:t xml:space="preserve">Выявление характерных особенностей модели. Этюды фигуры человека в контражуре. Использование акварели, бумаги различного формата.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Тема. Гармония по общему цветовому тону и светлоте. </w:t>
      </w:r>
      <w:r>
        <w:rPr>
          <w:sz w:val="28"/>
          <w:szCs w:val="28"/>
        </w:rPr>
        <w:t>Сближенные отношения, цветовые нюансы. Использование в работе ограниченной палитры цветов. Натюрморт из предметов сложной формы и разной материальности, но близких по цвету. Использование акварели, бумаги формата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. Самостоятельная работа: копии с репродукций натюрмортов.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Тема. Гармония по общему цветовому тону и насыщенности. </w:t>
      </w:r>
      <w:r>
        <w:rPr>
          <w:sz w:val="28"/>
          <w:szCs w:val="28"/>
        </w:rPr>
        <w:t>Поиск интересной живописно-пластической композиции. Лепка формы цветом. Передача материальности. Натюрморт из предметов различной материальности (тематический натюрморт «Игрушки»). Использование акварели (многослойная акварель), бумаги формата А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этюды игрушек с различных точек. </w:t>
      </w:r>
    </w:p>
    <w:p w:rsidR="00981CBC" w:rsidRDefault="00981CBC" w:rsidP="00981CBC">
      <w:pPr>
        <w:tabs>
          <w:tab w:val="num" w:pos="1080"/>
        </w:tabs>
        <w:spacing w:line="360" w:lineRule="auto"/>
        <w:jc w:val="both"/>
        <w:rPr>
          <w:b/>
          <w:sz w:val="28"/>
          <w:szCs w:val="28"/>
        </w:rPr>
      </w:pPr>
    </w:p>
    <w:p w:rsidR="00981CBC" w:rsidRDefault="00981CBC" w:rsidP="00981CBC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Требования к уровню подготовки обучающихся</w:t>
      </w:r>
    </w:p>
    <w:p w:rsidR="00981CBC" w:rsidRDefault="00981CBC" w:rsidP="00981C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освоения программы «Живопись» является приобретение обучающимися следующих знаний, умений и навыков:</w:t>
      </w:r>
    </w:p>
    <w:p w:rsidR="00981CBC" w:rsidRDefault="00981CBC" w:rsidP="00981C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знание свойств живописных материалов, их возможностей и эстетических качеств, </w:t>
      </w:r>
    </w:p>
    <w:p w:rsidR="00981CBC" w:rsidRDefault="00981CBC" w:rsidP="00981C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знание художественных и эстетических свой</w:t>
      </w:r>
      <w:proofErr w:type="gramStart"/>
      <w:r>
        <w:rPr>
          <w:sz w:val="28"/>
          <w:szCs w:val="28"/>
        </w:rPr>
        <w:t>ств цв</w:t>
      </w:r>
      <w:proofErr w:type="gramEnd"/>
      <w:r>
        <w:rPr>
          <w:sz w:val="28"/>
          <w:szCs w:val="28"/>
        </w:rPr>
        <w:t xml:space="preserve">ета, основных закономерностей, создания цветового строя; </w:t>
      </w:r>
    </w:p>
    <w:p w:rsidR="00981CBC" w:rsidRDefault="00981CBC" w:rsidP="00981C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умение видеть и передавать цветовые отношения в условиях пространственно-воздушной среды;</w:t>
      </w:r>
    </w:p>
    <w:p w:rsidR="00981CBC" w:rsidRDefault="00981CBC" w:rsidP="00981C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умение изображать объекты предметного мира, пространство, фигуру человека;</w:t>
      </w:r>
    </w:p>
    <w:p w:rsidR="00981CBC" w:rsidRDefault="00981CBC" w:rsidP="00981C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умение раскрывать образное и живописно-пластическое решение в творческих работах; </w:t>
      </w:r>
    </w:p>
    <w:p w:rsidR="00981CBC" w:rsidRDefault="00981CBC" w:rsidP="00981C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навыки в использовании основных техник и материалов;</w:t>
      </w:r>
    </w:p>
    <w:p w:rsidR="00981CBC" w:rsidRDefault="00981CBC" w:rsidP="00981C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навыки последовательного ведения живописной работы.</w:t>
      </w:r>
    </w:p>
    <w:p w:rsidR="00981CBC" w:rsidRDefault="00981CBC" w:rsidP="00981CB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Требования к экзамену</w:t>
      </w:r>
    </w:p>
    <w:p w:rsidR="00981CBC" w:rsidRDefault="00981CBC" w:rsidP="00981C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Экзамен рекомендуется проводить в виде самостоятельной работы учащегося над натюрмортом. Выполняется этюд постановки акварелью на формате А3 в течение 4 учебных часов. В первых-вторых классах натюрморт состоит из простых по форме предметов (2-3 предмета и однотонная драпировка), в третьих-четвертых классах – комбинированных по форме, различных по материалу предметов (3-4 предмета и богатые по цвету и декору драпировки).</w:t>
      </w:r>
    </w:p>
    <w:p w:rsidR="00981CBC" w:rsidRDefault="00981CBC" w:rsidP="00981CBC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Для успешного выполнения задания и получения наивысшей оценки учащийся должен: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расположить предметы в листе;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точно передать пропорции предметов;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поставить предметы на плоскость;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правильно строить цветовые гармонии;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умело использовать приемы работы с акварелью;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передать с помощью цвета объем предметов, пространство и материальность;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добиться цельности в изображении натюрморта.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</w:p>
    <w:p w:rsidR="00981CBC" w:rsidRDefault="00981CBC" w:rsidP="00981CBC">
      <w:pPr>
        <w:numPr>
          <w:ilvl w:val="0"/>
          <w:numId w:val="2"/>
        </w:numPr>
        <w:spacing w:after="0" w:line="36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и методы контроля, система оценок</w:t>
      </w:r>
    </w:p>
    <w:p w:rsidR="00981CBC" w:rsidRDefault="00981CBC" w:rsidP="00981CBC">
      <w:pPr>
        <w:pStyle w:val="a7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981CBC" w:rsidRDefault="00981CBC" w:rsidP="00981CB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981CBC" w:rsidRDefault="00981CBC" w:rsidP="00981C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981CBC" w:rsidRDefault="00981CBC" w:rsidP="00981CBC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Формы промежуточной аттестации:</w:t>
      </w:r>
    </w:p>
    <w:p w:rsidR="00981CBC" w:rsidRDefault="00981CBC" w:rsidP="00981CBC">
      <w:pPr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зачет – творческий просмотр (проводится в счет аудиторного времени);</w:t>
      </w:r>
    </w:p>
    <w:p w:rsidR="00981CBC" w:rsidRDefault="00981CBC" w:rsidP="00981CBC">
      <w:pPr>
        <w:numPr>
          <w:ilvl w:val="0"/>
          <w:numId w:val="20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экзамен - творческий просмотр (проводится во внеаудиторное время).</w:t>
      </w:r>
    </w:p>
    <w:p w:rsidR="00981CBC" w:rsidRDefault="00981CBC" w:rsidP="00981C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Промежуточный контроль успеваемости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981CBC" w:rsidRDefault="00981CBC" w:rsidP="00981CBC">
      <w:pPr>
        <w:spacing w:line="360" w:lineRule="auto"/>
        <w:ind w:firstLine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 оценивании работ учащихся учитывается уровень следующих умений и навыков:</w:t>
      </w:r>
    </w:p>
    <w:p w:rsidR="00981CBC" w:rsidRDefault="00981CBC" w:rsidP="00981CBC">
      <w:pPr>
        <w:spacing w:line="360" w:lineRule="auto"/>
        <w:ind w:firstLine="540"/>
        <w:rPr>
          <w:i/>
          <w:sz w:val="28"/>
          <w:szCs w:val="28"/>
        </w:rPr>
      </w:pPr>
      <w:r>
        <w:rPr>
          <w:i/>
          <w:sz w:val="28"/>
          <w:szCs w:val="28"/>
        </w:rPr>
        <w:t>1 год обучения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компоновать изображение в листе;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локальный цвет;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цветовые и  тональные отношения предметов к фону;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основные пропорции и силуэт простых предметов;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материальность простых гладких и шершавых поверхностей;</w:t>
      </w:r>
    </w:p>
    <w:p w:rsidR="00981CBC" w:rsidRDefault="00981CBC" w:rsidP="00981CBC">
      <w:pPr>
        <w:spacing w:line="360" w:lineRule="auto"/>
        <w:ind w:firstLine="5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2 год обучения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компоновать группу взаимосвязанных предметов;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оттенки локального цвета;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цветовые и тональные отношения между предметами;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пропорции и объем простых предметов;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материальность простых мягких и зеркально-прозрачных поверхностей.</w:t>
      </w:r>
    </w:p>
    <w:p w:rsidR="00981CBC" w:rsidRDefault="00981CBC" w:rsidP="00981CBC">
      <w:pPr>
        <w:spacing w:line="360" w:lineRule="auto"/>
        <w:ind w:firstLine="5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3 год обучения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компоновать сложные натюрморты;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строить цветовые гармонии;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световоздушную среду и особенности освещения;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пропорции и объем предметов в пространстве, плановость;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материальность различных фактур во взаимосвязи;</w:t>
      </w:r>
    </w:p>
    <w:p w:rsidR="00981CBC" w:rsidRDefault="00981CBC" w:rsidP="00981CBC">
      <w:pPr>
        <w:spacing w:line="360" w:lineRule="auto"/>
        <w:ind w:firstLine="540"/>
        <w:rPr>
          <w:i/>
          <w:sz w:val="28"/>
          <w:szCs w:val="28"/>
        </w:rPr>
      </w:pPr>
      <w:r>
        <w:rPr>
          <w:i/>
          <w:sz w:val="28"/>
          <w:szCs w:val="28"/>
        </w:rPr>
        <w:t>4 год обучения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компоновать объекты в интерьере;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строить цветовые гармонии;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нюансы светотеневых отношений;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пропорции и объем сложных предметов;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материальность сложных гладких и шершавых поверхностей;</w:t>
      </w:r>
    </w:p>
    <w:p w:rsidR="00981CBC" w:rsidRDefault="00981CBC" w:rsidP="00981CBC">
      <w:pPr>
        <w:spacing w:line="360" w:lineRule="auto"/>
        <w:ind w:firstLine="540"/>
        <w:rPr>
          <w:i/>
          <w:sz w:val="28"/>
          <w:szCs w:val="28"/>
        </w:rPr>
      </w:pPr>
      <w:r>
        <w:rPr>
          <w:i/>
          <w:sz w:val="28"/>
          <w:szCs w:val="28"/>
        </w:rPr>
        <w:t>5 год обучения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передавать цельность и законченность в работе;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строить сложные цветовые гармонии;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сложные светотеневые отношения;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пропорции и объем предметов в интерьере;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 передавать материальность сложных мягких и зеркально-прозрачных поверхностей;</w:t>
      </w:r>
    </w:p>
    <w:p w:rsidR="00981CBC" w:rsidRDefault="00981CBC" w:rsidP="00981C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данных критериев выставляются оценки:</w:t>
      </w:r>
    </w:p>
    <w:p w:rsidR="00981CBC" w:rsidRDefault="00981CBC" w:rsidP="00981C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(«отлично») - ставится, если соблюдены и выполнены все критерии;</w:t>
      </w:r>
    </w:p>
    <w:p w:rsidR="00981CBC" w:rsidRDefault="00981CBC" w:rsidP="00981C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(«хорошо») - при условии невыполнения одного-двух пунктов данных критериев;      </w:t>
      </w:r>
    </w:p>
    <w:p w:rsidR="00981CBC" w:rsidRDefault="00981CBC" w:rsidP="00981C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(«удовлетворительно») - при невыполнении трех-четырех пунктов критериев.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</w:p>
    <w:p w:rsidR="00981CBC" w:rsidRDefault="00981CBC" w:rsidP="00981CB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Методическое обеспечение учебного процесса</w:t>
      </w:r>
    </w:p>
    <w:p w:rsidR="00981CBC" w:rsidRDefault="00981CBC" w:rsidP="00981C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Методические рекомендации преподавателям</w:t>
      </w:r>
    </w:p>
    <w:p w:rsidR="00981CBC" w:rsidRDefault="00981CBC" w:rsidP="00981C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Предложенные в настоящей программе темы заданий по живописи следует рассматривать как рекомендательные. Обучение построено, в основном, на рисовании с натуры натюрмортов, которые необходимо ставить, руководствуясь принципами цветовой гармонии. Задания предусматривают наличие богатого натурного фонда, большого иллюстративного материала. </w:t>
      </w:r>
    </w:p>
    <w:p w:rsidR="00981CBC" w:rsidRDefault="00981CBC" w:rsidP="00981CB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предлагает следующую схему этапов выполнения заданий по живописи: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Анализ цветового строя натюрморта.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Анализ натюрмортов с подобным цветовым решением у художников-классиков.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Выбор техники исполнения. 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Варианты </w:t>
      </w:r>
      <w:proofErr w:type="spellStart"/>
      <w:r>
        <w:rPr>
          <w:sz w:val="28"/>
          <w:szCs w:val="28"/>
        </w:rPr>
        <w:t>цветотональных</w:t>
      </w:r>
      <w:proofErr w:type="spellEnd"/>
      <w:r>
        <w:rPr>
          <w:sz w:val="28"/>
          <w:szCs w:val="28"/>
        </w:rPr>
        <w:t xml:space="preserve"> эскизов с разным композиционным решением.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Выполнение картона.</w:t>
      </w:r>
    </w:p>
    <w:p w:rsidR="00981CBC" w:rsidRDefault="00981CBC" w:rsidP="00981CB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Выполнение работы на формате в материале. </w:t>
      </w:r>
    </w:p>
    <w:p w:rsidR="00981CBC" w:rsidRDefault="00981CBC" w:rsidP="00981CBC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Работа, как правило, ведется акварельными красками. </w:t>
      </w:r>
      <w:r>
        <w:rPr>
          <w:color w:val="000000"/>
          <w:sz w:val="28"/>
          <w:szCs w:val="28"/>
        </w:rPr>
        <w:t xml:space="preserve">Техника исполнения и формат работы  обсуждается с преподавателем. </w:t>
      </w:r>
    </w:p>
    <w:p w:rsidR="00981CBC" w:rsidRDefault="00981CBC" w:rsidP="00981CBC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лучшего усвоения материала программой предусмотрены занятия для самостоятельного обучения, которые включают в себя</w:t>
      </w:r>
    </w:p>
    <w:p w:rsidR="00981CBC" w:rsidRDefault="00981CBC" w:rsidP="00981CB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посещение выставок;</w:t>
      </w:r>
    </w:p>
    <w:p w:rsidR="00981CBC" w:rsidRDefault="00981CBC" w:rsidP="00981CB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поиск необходимого материала в сетевых ресурсах;</w:t>
      </w:r>
    </w:p>
    <w:p w:rsidR="00981CBC" w:rsidRDefault="00981CBC" w:rsidP="00981CB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чтение дополнительной литературы;</w:t>
      </w:r>
    </w:p>
    <w:p w:rsidR="00981CBC" w:rsidRDefault="00981CBC" w:rsidP="00981CB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выполнение кратковременных этюдов в домашних условиях;</w:t>
      </w:r>
    </w:p>
    <w:p w:rsidR="00981CBC" w:rsidRDefault="00981CBC" w:rsidP="00981CB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посильное копирование шедевров мирового искусства;</w:t>
      </w:r>
    </w:p>
    <w:p w:rsidR="00981CBC" w:rsidRDefault="00981CBC" w:rsidP="00981CBC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выполнение аудиторных заданий по памяти. </w:t>
      </w:r>
    </w:p>
    <w:p w:rsidR="00981CBC" w:rsidRDefault="00981CBC" w:rsidP="00981CBC">
      <w:pPr>
        <w:spacing w:line="360" w:lineRule="auto"/>
        <w:jc w:val="both"/>
        <w:rPr>
          <w:color w:val="000000"/>
          <w:sz w:val="28"/>
          <w:szCs w:val="28"/>
        </w:rPr>
      </w:pPr>
    </w:p>
    <w:p w:rsidR="00981CBC" w:rsidRDefault="00981CBC" w:rsidP="00981C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Средства обучения</w:t>
      </w:r>
    </w:p>
    <w:p w:rsidR="00981CBC" w:rsidRDefault="00981CBC" w:rsidP="00981CB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981CBC" w:rsidRDefault="00981CBC" w:rsidP="00981CB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наглядно-плоскостные: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доски;</w:t>
      </w:r>
    </w:p>
    <w:p w:rsidR="00981CBC" w:rsidRDefault="00981CBC" w:rsidP="00981CB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981CBC" w:rsidRDefault="00981CBC" w:rsidP="00981CB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proofErr w:type="spellStart"/>
      <w:r>
        <w:rPr>
          <w:sz w:val="28"/>
          <w:szCs w:val="28"/>
        </w:rPr>
        <w:t>мультимедийные</w:t>
      </w:r>
      <w:proofErr w:type="spellEnd"/>
      <w:r>
        <w:rPr>
          <w:sz w:val="28"/>
          <w:szCs w:val="28"/>
        </w:rPr>
        <w:t xml:space="preserve"> учебники, </w:t>
      </w:r>
      <w:proofErr w:type="spellStart"/>
      <w:r>
        <w:rPr>
          <w:sz w:val="28"/>
          <w:szCs w:val="28"/>
        </w:rPr>
        <w:t>мультимедийные</w:t>
      </w:r>
      <w:proofErr w:type="spellEnd"/>
      <w:r>
        <w:rPr>
          <w:sz w:val="28"/>
          <w:szCs w:val="28"/>
        </w:rPr>
        <w:t xml:space="preserve"> универсальные энциклопедии, сетевые образовательные ресурсы;</w:t>
      </w:r>
    </w:p>
    <w:p w:rsidR="00981CBC" w:rsidRDefault="00981CBC" w:rsidP="00981CBC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proofErr w:type="spellStart"/>
      <w:proofErr w:type="gramStart"/>
      <w:r>
        <w:rPr>
          <w:sz w:val="28"/>
          <w:szCs w:val="28"/>
        </w:rPr>
        <w:t>слайд-фильмы</w:t>
      </w:r>
      <w:proofErr w:type="spellEnd"/>
      <w:proofErr w:type="gramEnd"/>
      <w:r>
        <w:rPr>
          <w:sz w:val="28"/>
          <w:szCs w:val="28"/>
        </w:rPr>
        <w:t>, видеофильмы, учебные кинофильмы, аудио записи.</w:t>
      </w:r>
    </w:p>
    <w:p w:rsidR="00981CBC" w:rsidRDefault="00981CBC" w:rsidP="00981CBC">
      <w:pPr>
        <w:pStyle w:val="c0c23c4"/>
        <w:shd w:val="clear" w:color="auto" w:fill="FFFFFF"/>
        <w:rPr>
          <w:sz w:val="28"/>
          <w:szCs w:val="28"/>
        </w:rPr>
      </w:pPr>
    </w:p>
    <w:p w:rsidR="00981CBC" w:rsidRDefault="00981CBC" w:rsidP="00981C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Список рекомендуемой литературы</w:t>
      </w:r>
    </w:p>
    <w:p w:rsidR="00981CBC" w:rsidRDefault="00981CBC" w:rsidP="00981CBC">
      <w:pPr>
        <w:ind w:left="720"/>
        <w:jc w:val="center"/>
        <w:rPr>
          <w:b/>
          <w:sz w:val="32"/>
          <w:szCs w:val="32"/>
        </w:rPr>
      </w:pPr>
    </w:p>
    <w:p w:rsidR="00981CBC" w:rsidRDefault="00981CBC" w:rsidP="00981C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Методическая литература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Алексеев С.О. О колорите. - М., 1974 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Анциферов В.Г., Анциферова Л.Г., </w:t>
      </w:r>
      <w:proofErr w:type="spellStart"/>
      <w:r>
        <w:rPr>
          <w:sz w:val="28"/>
          <w:szCs w:val="28"/>
        </w:rPr>
        <w:t>Кисляковская</w:t>
      </w:r>
      <w:proofErr w:type="spellEnd"/>
      <w:r>
        <w:rPr>
          <w:sz w:val="28"/>
          <w:szCs w:val="28"/>
        </w:rPr>
        <w:t xml:space="preserve"> Т.Н. и др. Рисунок, живопись, станковая композиция, основы графического дизайна. Примерные программы для ДХШ и изобразительных отделений ДШИ. – М., 2003 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Беда Г. В. Живопись. - М., 1986 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Бесчастнов Н.П., Кулаков В.Я., </w:t>
      </w:r>
      <w:proofErr w:type="spellStart"/>
      <w:r>
        <w:rPr>
          <w:sz w:val="28"/>
          <w:szCs w:val="28"/>
        </w:rPr>
        <w:t>Стор</w:t>
      </w:r>
      <w:proofErr w:type="spellEnd"/>
      <w:r>
        <w:rPr>
          <w:sz w:val="28"/>
          <w:szCs w:val="28"/>
        </w:rPr>
        <w:t xml:space="preserve"> И.Н. Живопись: Учебное пособие. М.: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 xml:space="preserve">, 2004 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о технике: цвет. Справочник для художников.  - М.: </w:t>
      </w:r>
      <w:proofErr w:type="spellStart"/>
      <w:r>
        <w:rPr>
          <w:sz w:val="28"/>
          <w:szCs w:val="28"/>
        </w:rPr>
        <w:t>Арт-Родник</w:t>
      </w:r>
      <w:proofErr w:type="spellEnd"/>
      <w:r>
        <w:rPr>
          <w:sz w:val="28"/>
          <w:szCs w:val="28"/>
        </w:rPr>
        <w:t>, 2002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о технике: живопись акварелью. Справочник для художников.  - М.: </w:t>
      </w:r>
      <w:proofErr w:type="spellStart"/>
      <w:r>
        <w:rPr>
          <w:sz w:val="28"/>
          <w:szCs w:val="28"/>
        </w:rPr>
        <w:t>Арт-Родник</w:t>
      </w:r>
      <w:proofErr w:type="spellEnd"/>
      <w:r>
        <w:rPr>
          <w:sz w:val="28"/>
          <w:szCs w:val="28"/>
        </w:rPr>
        <w:t>, 2004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И.П. Приобщение школьников к творчеству: из опыта работы. – М.: Просвещение,  1992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Н. Н. Композиция в живописи. - М., 1977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Н.Н. Цвет в живописи. М.: Искусство, 1985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Выготский</w:t>
      </w:r>
      <w:proofErr w:type="spellEnd"/>
      <w:r>
        <w:rPr>
          <w:sz w:val="28"/>
          <w:szCs w:val="28"/>
        </w:rPr>
        <w:t xml:space="preserve"> Л.С. Воображение и творчество в детском возрасте. СПб: СОЮЗ, 1997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Елизаров В.Е. Примерная программа для ДХШ и изобразительных отделений ДШИ. – М., 2008 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Зайцев А.С. Наука о цвете и живопись. – М.: Искусство, 1986 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Кирцер</w:t>
      </w:r>
      <w:proofErr w:type="spellEnd"/>
      <w:r>
        <w:rPr>
          <w:sz w:val="28"/>
          <w:szCs w:val="28"/>
        </w:rPr>
        <w:t xml:space="preserve"> Ю.М. Рисунок и живопись. – М.: Высшая школа, 1992 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Люшер</w:t>
      </w:r>
      <w:proofErr w:type="spellEnd"/>
      <w:r>
        <w:rPr>
          <w:color w:val="000000"/>
          <w:sz w:val="28"/>
          <w:szCs w:val="28"/>
        </w:rPr>
        <w:t xml:space="preserve"> М. </w:t>
      </w:r>
      <w:r>
        <w:rPr>
          <w:bCs/>
          <w:color w:val="000000"/>
          <w:sz w:val="28"/>
          <w:szCs w:val="28"/>
        </w:rPr>
        <w:t>Магия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цвета</w:t>
      </w:r>
      <w:r>
        <w:rPr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>Харьков</w:t>
      </w:r>
      <w:r>
        <w:rPr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АО</w:t>
      </w:r>
      <w:r>
        <w:rPr>
          <w:color w:val="000000"/>
          <w:sz w:val="28"/>
          <w:szCs w:val="28"/>
        </w:rPr>
        <w:t xml:space="preserve"> “</w:t>
      </w:r>
      <w:r>
        <w:rPr>
          <w:bCs/>
          <w:color w:val="000000"/>
          <w:sz w:val="28"/>
          <w:szCs w:val="28"/>
        </w:rPr>
        <w:t>СФЕРА</w:t>
      </w:r>
      <w:r>
        <w:rPr>
          <w:color w:val="000000"/>
          <w:sz w:val="28"/>
          <w:szCs w:val="28"/>
        </w:rPr>
        <w:t>”; “</w:t>
      </w:r>
      <w:proofErr w:type="spellStart"/>
      <w:r>
        <w:rPr>
          <w:bCs/>
          <w:color w:val="000000"/>
          <w:sz w:val="28"/>
          <w:szCs w:val="28"/>
        </w:rPr>
        <w:t>Сварог</w:t>
      </w:r>
      <w:proofErr w:type="spellEnd"/>
      <w:r>
        <w:rPr>
          <w:color w:val="000000"/>
          <w:sz w:val="28"/>
          <w:szCs w:val="28"/>
        </w:rPr>
        <w:t xml:space="preserve">”, </w:t>
      </w:r>
      <w:r>
        <w:rPr>
          <w:bCs/>
          <w:color w:val="000000"/>
          <w:sz w:val="28"/>
          <w:szCs w:val="28"/>
        </w:rPr>
        <w:t>1996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>аранюшкин</w:t>
      </w:r>
      <w:proofErr w:type="spellEnd"/>
      <w:r>
        <w:rPr>
          <w:sz w:val="28"/>
          <w:szCs w:val="28"/>
        </w:rPr>
        <w:t xml:space="preserve"> Р.А., </w:t>
      </w:r>
      <w:proofErr w:type="spellStart"/>
      <w:r>
        <w:rPr>
          <w:sz w:val="28"/>
          <w:szCs w:val="28"/>
        </w:rPr>
        <w:t>Хандова</w:t>
      </w:r>
      <w:proofErr w:type="spellEnd"/>
      <w:r>
        <w:rPr>
          <w:sz w:val="28"/>
          <w:szCs w:val="28"/>
        </w:rPr>
        <w:t xml:space="preserve"> Г.Н. </w:t>
      </w:r>
      <w:proofErr w:type="spellStart"/>
      <w:r>
        <w:rPr>
          <w:sz w:val="28"/>
          <w:szCs w:val="28"/>
        </w:rPr>
        <w:t>Цветоведение</w:t>
      </w:r>
      <w:proofErr w:type="spellEnd"/>
      <w:r>
        <w:rPr>
          <w:sz w:val="28"/>
          <w:szCs w:val="28"/>
        </w:rPr>
        <w:t xml:space="preserve"> для художников: </w:t>
      </w:r>
      <w:proofErr w:type="spellStart"/>
      <w:r>
        <w:rPr>
          <w:sz w:val="28"/>
          <w:szCs w:val="28"/>
        </w:rPr>
        <w:t>колористика</w:t>
      </w:r>
      <w:proofErr w:type="spellEnd"/>
      <w:r>
        <w:rPr>
          <w:sz w:val="28"/>
          <w:szCs w:val="28"/>
        </w:rPr>
        <w:t xml:space="preserve">. – Ростов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: Феникс, 2007 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Проненко</w:t>
      </w:r>
      <w:proofErr w:type="spellEnd"/>
      <w:r>
        <w:rPr>
          <w:sz w:val="28"/>
          <w:szCs w:val="28"/>
        </w:rPr>
        <w:t xml:space="preserve"> Г.Н. Живопись. Примерная программа для ДХШ и изобразительных отделений ДШИ. – М., 2003 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Психология цвета. - Сб. пер. с англ. М.: </w:t>
      </w:r>
      <w:proofErr w:type="spellStart"/>
      <w:r>
        <w:rPr>
          <w:sz w:val="28"/>
          <w:szCs w:val="28"/>
        </w:rPr>
        <w:t>Рефл-бук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Ваклер</w:t>
      </w:r>
      <w:proofErr w:type="spellEnd"/>
      <w:r>
        <w:rPr>
          <w:sz w:val="28"/>
          <w:szCs w:val="28"/>
        </w:rPr>
        <w:t>, 1996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Смирнов Г. Б. Живопись. Учебное пособие. М.: Просвещение, 1975 </w:t>
      </w:r>
    </w:p>
    <w:p w:rsidR="00981CBC" w:rsidRDefault="00981CBC" w:rsidP="00981CBC">
      <w:pPr>
        <w:numPr>
          <w:ilvl w:val="0"/>
          <w:numId w:val="22"/>
        </w:numPr>
        <w:tabs>
          <w:tab w:val="left" w:pos="0"/>
          <w:tab w:val="left" w:pos="993"/>
          <w:tab w:val="left" w:pos="113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Шорохов Е.В. Методика преподавания композиции на уроках изобразительного искусства в школе. Пособие для учителей. – М.: Просвещение, 1974 </w:t>
      </w:r>
    </w:p>
    <w:p w:rsidR="00981CBC" w:rsidRDefault="00981CBC" w:rsidP="00981CBC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</w:p>
    <w:p w:rsidR="00981CBC" w:rsidRDefault="00981CBC" w:rsidP="00981CBC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Учебная литература</w:t>
      </w:r>
    </w:p>
    <w:p w:rsidR="00981CBC" w:rsidRDefault="00981CBC" w:rsidP="00981CBC">
      <w:pPr>
        <w:numPr>
          <w:ilvl w:val="0"/>
          <w:numId w:val="2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изобразительного искусства в десяти выпусках. М.: </w:t>
      </w:r>
      <w:proofErr w:type="spellStart"/>
      <w:r>
        <w:rPr>
          <w:sz w:val="28"/>
          <w:szCs w:val="28"/>
        </w:rPr>
        <w:t>Изобраз</w:t>
      </w:r>
      <w:proofErr w:type="spellEnd"/>
      <w:r>
        <w:rPr>
          <w:sz w:val="28"/>
          <w:szCs w:val="28"/>
        </w:rPr>
        <w:t xml:space="preserve">. искусство, 1986: №1, 1988: №2 </w:t>
      </w:r>
    </w:p>
    <w:p w:rsidR="00981CBC" w:rsidRDefault="00981CBC" w:rsidP="00981CBC">
      <w:pPr>
        <w:numPr>
          <w:ilvl w:val="0"/>
          <w:numId w:val="2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Основы композиции. – Обнинск: Титул, 1996</w:t>
      </w:r>
    </w:p>
    <w:p w:rsidR="00981CBC" w:rsidRDefault="00981CBC" w:rsidP="00981CBC">
      <w:pPr>
        <w:numPr>
          <w:ilvl w:val="0"/>
          <w:numId w:val="2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Сокольникова Н.М. Изобразительное искусство. Часть 2. Основы живописи. – Обнинск: Титул, - 1996 </w:t>
      </w:r>
    </w:p>
    <w:p w:rsidR="00981CBC" w:rsidRDefault="00981CBC" w:rsidP="00981CBC">
      <w:pPr>
        <w:numPr>
          <w:ilvl w:val="0"/>
          <w:numId w:val="2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Художники. Книги. Дети. – М.: Конец века, 1997</w:t>
      </w:r>
    </w:p>
    <w:p w:rsidR="00981CBC" w:rsidRDefault="00981CBC" w:rsidP="00981CBC">
      <w:pPr>
        <w:numPr>
          <w:ilvl w:val="0"/>
          <w:numId w:val="2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Харрисон</w:t>
      </w:r>
      <w:proofErr w:type="spellEnd"/>
      <w:r>
        <w:rPr>
          <w:sz w:val="28"/>
          <w:szCs w:val="28"/>
        </w:rPr>
        <w:t xml:space="preserve"> Х. Энциклопедия акварельных техник. – АСТ, 2005</w:t>
      </w:r>
    </w:p>
    <w:p w:rsidR="00981CBC" w:rsidRDefault="00981CBC" w:rsidP="00981CBC">
      <w:pPr>
        <w:numPr>
          <w:ilvl w:val="0"/>
          <w:numId w:val="2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Яшухин</w:t>
      </w:r>
      <w:proofErr w:type="spellEnd"/>
      <w:r>
        <w:rPr>
          <w:sz w:val="28"/>
          <w:szCs w:val="28"/>
        </w:rPr>
        <w:t xml:space="preserve"> А.П. Живопись. - М.: Просвещение, 1985</w:t>
      </w:r>
    </w:p>
    <w:p w:rsidR="00981CBC" w:rsidRDefault="00981CBC" w:rsidP="00981CBC">
      <w:pPr>
        <w:numPr>
          <w:ilvl w:val="0"/>
          <w:numId w:val="2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Яшухин</w:t>
      </w:r>
      <w:proofErr w:type="spellEnd"/>
      <w:r>
        <w:rPr>
          <w:sz w:val="28"/>
          <w:szCs w:val="28"/>
        </w:rPr>
        <w:t xml:space="preserve"> А. П., Ломов С. П. Живопись. М.: Рандеву – АМ, </w:t>
      </w:r>
      <w:proofErr w:type="spellStart"/>
      <w:r>
        <w:rPr>
          <w:sz w:val="28"/>
          <w:szCs w:val="28"/>
        </w:rPr>
        <w:t>Агар</w:t>
      </w:r>
      <w:proofErr w:type="spellEnd"/>
      <w:r>
        <w:rPr>
          <w:sz w:val="28"/>
          <w:szCs w:val="28"/>
        </w:rPr>
        <w:t xml:space="preserve">, 1999 </w:t>
      </w:r>
    </w:p>
    <w:p w:rsidR="00981CBC" w:rsidRDefault="00981CBC" w:rsidP="00981CBC">
      <w:pPr>
        <w:numPr>
          <w:ilvl w:val="0"/>
          <w:numId w:val="2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Кальнинг А.</w:t>
      </w:r>
      <w:r>
        <w:t xml:space="preserve"> </w:t>
      </w:r>
      <w:r>
        <w:rPr>
          <w:sz w:val="28"/>
          <w:szCs w:val="28"/>
        </w:rPr>
        <w:t>К. Акварельная живопись. – М., 1968</w:t>
      </w:r>
    </w:p>
    <w:p w:rsidR="00981CBC" w:rsidRDefault="00981CBC" w:rsidP="00981CBC">
      <w:pPr>
        <w:numPr>
          <w:ilvl w:val="0"/>
          <w:numId w:val="24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Унковский</w:t>
      </w:r>
      <w:proofErr w:type="spellEnd"/>
      <w:r>
        <w:rPr>
          <w:sz w:val="28"/>
          <w:szCs w:val="28"/>
        </w:rPr>
        <w:t xml:space="preserve"> А.А. Живопись. Вопросы колорита. М.: Просвещение, 1980. </w:t>
      </w:r>
    </w:p>
    <w:p w:rsidR="00F5120D" w:rsidRDefault="00F5120D"/>
    <w:sectPr w:rsidR="00F5120D" w:rsidSect="00C7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Geeza Pro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C36578"/>
    <w:multiLevelType w:val="hybridMultilevel"/>
    <w:tmpl w:val="949E0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E606BF"/>
    <w:multiLevelType w:val="hybridMultilevel"/>
    <w:tmpl w:val="D4CAED0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B936DF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BE0273"/>
    <w:multiLevelType w:val="hybridMultilevel"/>
    <w:tmpl w:val="272AE2CE"/>
    <w:lvl w:ilvl="0" w:tplc="8B302476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3F0697"/>
    <w:multiLevelType w:val="hybridMultilevel"/>
    <w:tmpl w:val="0674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9C736C"/>
    <w:multiLevelType w:val="hybridMultilevel"/>
    <w:tmpl w:val="6A84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FF613D"/>
    <w:multiLevelType w:val="hybridMultilevel"/>
    <w:tmpl w:val="43F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3E15FF"/>
    <w:multiLevelType w:val="hybridMultilevel"/>
    <w:tmpl w:val="3BD26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</w:num>
  <w:num w:numId="21">
    <w:abstractNumId w:val="10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1CBC"/>
    <w:rsid w:val="000E666C"/>
    <w:rsid w:val="001137C6"/>
    <w:rsid w:val="003F7CFC"/>
    <w:rsid w:val="00981CBC"/>
    <w:rsid w:val="00A27EEA"/>
    <w:rsid w:val="00C764B2"/>
    <w:rsid w:val="00F51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981C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981CB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semiHidden/>
    <w:unhideWhenUsed/>
    <w:rsid w:val="00981C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semiHidden/>
    <w:rsid w:val="00981CB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qFormat/>
    <w:rsid w:val="00981CB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8">
    <w:name w:val="List Paragraph"/>
    <w:basedOn w:val="a"/>
    <w:qFormat/>
    <w:rsid w:val="00981CBC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customStyle="1" w:styleId="c0c23c4">
    <w:name w:val="c0 c23 c4"/>
    <w:basedOn w:val="a"/>
    <w:rsid w:val="00981CB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981CBC"/>
    <w:pPr>
      <w:widowControl w:val="0"/>
      <w:autoSpaceDE w:val="0"/>
      <w:autoSpaceDN w:val="0"/>
      <w:adjustRightInd w:val="0"/>
      <w:spacing w:after="0" w:line="34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qFormat/>
    <w:rsid w:val="00981CBC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Body1">
    <w:name w:val="Body 1"/>
    <w:rsid w:val="00981CBC"/>
    <w:pPr>
      <w:suppressAutoHyphens/>
      <w:spacing w:after="0" w:line="240" w:lineRule="auto"/>
    </w:pPr>
    <w:rPr>
      <w:rFonts w:ascii="Helvetica" w:eastAsia="ヒラギノ角ゴ Pro W3" w:hAnsi="Helvetica" w:cs="Calibri"/>
      <w:color w:val="000000"/>
      <w:sz w:val="24"/>
      <w:szCs w:val="20"/>
      <w:lang w:val="en-US" w:eastAsia="ar-SA"/>
    </w:rPr>
  </w:style>
  <w:style w:type="character" w:customStyle="1" w:styleId="FontStyle105">
    <w:name w:val="Font Style105"/>
    <w:rsid w:val="00981CBC"/>
    <w:rPr>
      <w:rFonts w:ascii="Times New Roman" w:hAnsi="Times New Roman" w:cs="Times New Roman" w:hint="default"/>
      <w:b/>
      <w:bCs/>
      <w:sz w:val="20"/>
      <w:szCs w:val="20"/>
    </w:rPr>
  </w:style>
  <w:style w:type="table" w:styleId="a9">
    <w:name w:val="Table Grid"/>
    <w:basedOn w:val="a1"/>
    <w:rsid w:val="00981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981C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6527</Words>
  <Characters>37206</Characters>
  <Application>Microsoft Office Word</Application>
  <DocSecurity>0</DocSecurity>
  <Lines>310</Lines>
  <Paragraphs>87</Paragraphs>
  <ScaleCrop>false</ScaleCrop>
  <Company>Microsoft</Company>
  <LinksUpToDate>false</LinksUpToDate>
  <CharactersWithSpaces>43646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user</cp:lastModifiedBy>
  <cp:revision>6</cp:revision>
  <dcterms:created xsi:type="dcterms:W3CDTF">2014-08-27T15:43:00Z</dcterms:created>
  <dcterms:modified xsi:type="dcterms:W3CDTF">2017-06-29T09:56:00Z</dcterms:modified>
</cp:coreProperties>
</file>