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B14C8" w14:textId="77777777" w:rsidR="008977F4" w:rsidRDefault="00AA36EE">
      <w:pPr>
        <w:pStyle w:val="1"/>
        <w:spacing w:before="70"/>
      </w:pPr>
      <w:r>
        <w:t>Об</w:t>
      </w:r>
      <w:r>
        <w:rPr>
          <w:spacing w:val="-2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беспрепятственного</w:t>
      </w:r>
      <w:r>
        <w:rPr>
          <w:spacing w:val="-2"/>
        </w:rPr>
        <w:t xml:space="preserve"> </w:t>
      </w:r>
      <w:r>
        <w:t>доступа</w:t>
      </w:r>
    </w:p>
    <w:p w14:paraId="17392735" w14:textId="77777777" w:rsidR="008977F4" w:rsidRDefault="00AA36EE">
      <w:pPr>
        <w:ind w:left="802" w:right="81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6A1DAF9" w14:textId="4488B693" w:rsidR="008977F4" w:rsidRDefault="00AA36EE">
      <w:pPr>
        <w:pStyle w:val="1"/>
      </w:pPr>
      <w:r>
        <w:t>«Детская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2A4015">
        <w:t>7 им. А.С. Ключарева</w:t>
      </w:r>
      <w:r>
        <w:t>»</w:t>
      </w:r>
      <w:r>
        <w:rPr>
          <w:spacing w:val="-2"/>
        </w:rPr>
        <w:t xml:space="preserve"> </w:t>
      </w:r>
      <w:bookmarkStart w:id="0" w:name="_GoBack"/>
      <w:bookmarkEnd w:id="0"/>
      <w:proofErr w:type="spellStart"/>
      <w:r>
        <w:t>г.Казани</w:t>
      </w:r>
      <w:proofErr w:type="spellEnd"/>
    </w:p>
    <w:p w14:paraId="0A5A3736" w14:textId="77777777" w:rsidR="008977F4" w:rsidRDefault="008977F4">
      <w:pPr>
        <w:pStyle w:val="a3"/>
        <w:spacing w:before="7"/>
        <w:jc w:val="left"/>
        <w:rPr>
          <w:b/>
          <w:sz w:val="23"/>
        </w:rPr>
      </w:pPr>
    </w:p>
    <w:p w14:paraId="4204C14C" w14:textId="77777777" w:rsidR="008977F4" w:rsidRDefault="008977F4">
      <w:pPr>
        <w:pStyle w:val="a3"/>
        <w:spacing w:before="2"/>
        <w:jc w:val="left"/>
      </w:pPr>
    </w:p>
    <w:p w14:paraId="4B7860AB" w14:textId="77777777" w:rsidR="008977F4" w:rsidRDefault="00AA36EE" w:rsidP="002A4015">
      <w:pPr>
        <w:pStyle w:val="a3"/>
        <w:ind w:left="102" w:right="669" w:firstLine="566"/>
      </w:pPr>
      <w:r>
        <w:t>Доступ</w:t>
      </w:r>
      <w:r>
        <w:rPr>
          <w:spacing w:val="-8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нарушением</w:t>
      </w:r>
      <w:r>
        <w:rPr>
          <w:spacing w:val="-7"/>
        </w:rPr>
        <w:t xml:space="preserve"> </w:t>
      </w:r>
      <w:r>
        <w:t>опорно-двигательного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вход</w:t>
      </w:r>
      <w:r>
        <w:rPr>
          <w:spacing w:val="-57"/>
        </w:rPr>
        <w:t xml:space="preserve"> </w:t>
      </w:r>
      <w:r>
        <w:t xml:space="preserve">в </w:t>
      </w:r>
      <w:r w:rsidR="002A4015">
        <w:rPr>
          <w:u w:val="single"/>
        </w:rPr>
        <w:t xml:space="preserve">ДМШ № 7 </w:t>
      </w:r>
      <w:r w:rsidR="002A4015">
        <w:t>им. А.С. Ключарева</w:t>
      </w:r>
      <w:r>
        <w:t>, оборудованный пандусами на первом этаже здания с двухсторонним ограждением с поручнями. Установлен дверной проем шириной более 90 см, без порогов. На</w:t>
      </w:r>
      <w:r>
        <w:rPr>
          <w:spacing w:val="1"/>
        </w:rPr>
        <w:t xml:space="preserve"> </w:t>
      </w:r>
      <w:r>
        <w:t>входе имеется знак, обозначающий вход для людей с ограниченными возможностями.</w:t>
      </w:r>
    </w:p>
    <w:sectPr w:rsidR="008977F4">
      <w:type w:val="continuous"/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7F4"/>
    <w:rsid w:val="000530FA"/>
    <w:rsid w:val="002A4015"/>
    <w:rsid w:val="008977F4"/>
    <w:rsid w:val="00AA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CD17"/>
  <w15:docId w15:val="{9B0BFE06-CBB5-4761-899C-ADB05A8F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02" w:right="81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ДМШ7</cp:lastModifiedBy>
  <cp:revision>4</cp:revision>
  <dcterms:created xsi:type="dcterms:W3CDTF">2023-05-25T10:26:00Z</dcterms:created>
  <dcterms:modified xsi:type="dcterms:W3CDTF">2023-05-25T11:36:00Z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2023-05-25T00:00:00Z</vt:filetime>
  </property>
</Properties>
</file>