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89" w:rsidRDefault="00267789" w:rsidP="00F70D89">
      <w:pPr>
        <w:ind w:left="-284" w:right="-195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9777730" cy="7107858"/>
            <wp:effectExtent l="19050" t="0" r="0" b="0"/>
            <wp:docPr id="2" name="Рисунок 2" descr="D:\Work\Рабочий стол\ак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ork\Рабочий стол\ак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D89" w:rsidRDefault="00F70D89" w:rsidP="00F70D89">
      <w:pPr>
        <w:pageBreakBefore/>
        <w:numPr>
          <w:ilvl w:val="0"/>
          <w:numId w:val="4"/>
        </w:num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ПЕШЕХОДНЫЕ ПУТИ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40"/>
        <w:gridCol w:w="3960"/>
        <w:gridCol w:w="1260"/>
        <w:gridCol w:w="634"/>
        <w:gridCol w:w="1246"/>
        <w:gridCol w:w="2032"/>
        <w:gridCol w:w="1576"/>
      </w:tblGrid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№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Норматив 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Требуемая величина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Ед. </w:t>
            </w:r>
            <w:proofErr w:type="spellStart"/>
            <w:r w:rsidRPr="00595786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F70D89" w:rsidRPr="00595786" w:rsidRDefault="00F70D89" w:rsidP="00C07DA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Категории, для которых установлен норматив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Фактическое состояние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Рекомендуемые мероприятия 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4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5</w:t>
            </w:r>
          </w:p>
        </w:tc>
        <w:tc>
          <w:tcPr>
            <w:tcW w:w="1246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6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7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8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spacing w:before="120"/>
              <w:jc w:val="both"/>
            </w:pPr>
            <w:r w:rsidRPr="00595786">
              <w:rPr>
                <w:b/>
              </w:rPr>
              <w:t>Пути движения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spacing w:before="120"/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 w:rsidRPr="00EA5D35">
              <w:t xml:space="preserve">Тротуары </w:t>
            </w:r>
            <w:r>
              <w:t>(разделение потоков пешеходов и транспорта)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t>не соответствует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Ширина пути движения при встречном движении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2032" w:type="dxa"/>
          </w:tcPr>
          <w:p w:rsidR="00F70D89" w:rsidRPr="009C1260" w:rsidRDefault="00F70D89" w:rsidP="00C07DA6">
            <w:pPr>
              <w:jc w:val="center"/>
            </w:pPr>
            <w:r>
              <w:t>не соответствует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Продольный уклон* пути движения</w:t>
            </w:r>
          </w:p>
        </w:tc>
        <w:tc>
          <w:tcPr>
            <w:tcW w:w="3960" w:type="dxa"/>
          </w:tcPr>
          <w:p w:rsidR="00F70D89" w:rsidRPr="00EA5D35" w:rsidRDefault="00F70D89" w:rsidP="00C07DA6">
            <w:pPr>
              <w:jc w:val="both"/>
            </w:pPr>
            <w:r>
              <w:t>не 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%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2032" w:type="dxa"/>
          </w:tcPr>
          <w:p w:rsidR="00F70D89" w:rsidRPr="009C1260" w:rsidRDefault="00F70D89" w:rsidP="00C07DA6">
            <w:r>
              <w:t>не</w:t>
            </w:r>
            <w:r w:rsidRPr="009C1260">
              <w:t xml:space="preserve"> </w:t>
            </w:r>
            <w:r>
              <w:t>соответствует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Поперечный уклон* пути движения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 xml:space="preserve">1-2 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%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t>не</w:t>
            </w:r>
            <w:r w:rsidRPr="009C1260">
              <w:t xml:space="preserve"> </w:t>
            </w:r>
            <w:r>
              <w:t>соответствует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Продольный уклон* пути движения в стесненных местах на протяжении не более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t>10 м</w:t>
              </w:r>
            </w:smartTag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 xml:space="preserve">10 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%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t>не</w:t>
            </w:r>
            <w:r w:rsidRPr="009C1260">
              <w:t xml:space="preserve"> </w:t>
            </w:r>
            <w:r>
              <w:t>соответствует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Безопасное пересечение транспортных и пешеходных путей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Границы пешеходных путей</w:t>
            </w:r>
          </w:p>
        </w:tc>
        <w:tc>
          <w:tcPr>
            <w:tcW w:w="3960" w:type="dxa"/>
          </w:tcPr>
          <w:p w:rsidR="00F70D89" w:rsidRPr="00EA5D35" w:rsidRDefault="00F70D89" w:rsidP="00C07DA6">
            <w:pPr>
              <w:jc w:val="both"/>
            </w:pPr>
            <w:r>
              <w:t xml:space="preserve">высота бордюров по краям пешеходных путей не менее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 xml:space="preserve">0,05 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С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Пересечение тротуаров с проезжей частью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высота бортового камня не более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 xml:space="preserve">0,04 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Границы эксплуатируемых газонов и площадок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перепад высот бордюров, бортовых камней не более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 xml:space="preserve">0,04 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2032" w:type="dxa"/>
          </w:tcPr>
          <w:p w:rsidR="00F70D89" w:rsidRPr="009C1260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Тротуары из бетонных плит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толщина швов между плитами не более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0,015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Ровное, нескользкое покрытие пешеходных дорожек, тротуаров и пандусов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t>не соответствует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Отсутствие насыпных или </w:t>
            </w:r>
            <w:proofErr w:type="spellStart"/>
            <w:r>
              <w:t>крупноструктурных</w:t>
            </w:r>
            <w:proofErr w:type="spellEnd"/>
            <w:r>
              <w:t xml:space="preserve"> материалов покрытий пешеходных дорожек, тротуаров и пандусов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исключить применение насыпных или </w:t>
            </w:r>
            <w:proofErr w:type="spellStart"/>
            <w:r>
              <w:t>крупноструктурных</w:t>
            </w:r>
            <w:proofErr w:type="spellEnd"/>
            <w:r>
              <w:t xml:space="preserve"> материалов покрытий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 w:rsidRPr="00EA5D35">
              <w:t xml:space="preserve">Доступность </w:t>
            </w:r>
            <w:r>
              <w:t>функциональных</w:t>
            </w:r>
            <w:r w:rsidRPr="00EA5D35">
              <w:t xml:space="preserve"> зон</w:t>
            </w:r>
            <w:r>
              <w:t xml:space="preserve"> и площадок участка, элементов благоустройства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6227AA" w:rsidRDefault="00F70D89" w:rsidP="00C07DA6">
            <w:pPr>
              <w:jc w:val="both"/>
            </w:pPr>
            <w:r>
              <w:t xml:space="preserve">Бордюрный пандус на пересечении </w:t>
            </w:r>
            <w:r>
              <w:lastRenderedPageBreak/>
              <w:t>основных пешеходных коммуникаций  для спуска с тротуара на уровень дорожного полотна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 xml:space="preserve">для всех </w:t>
            </w:r>
            <w:r>
              <w:lastRenderedPageBreak/>
              <w:t>категорий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lastRenderedPageBreak/>
              <w:t>не соответствует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spacing w:before="120"/>
              <w:jc w:val="both"/>
            </w:pPr>
            <w:r w:rsidRPr="00595786">
              <w:rPr>
                <w:b/>
              </w:rPr>
              <w:t>Лестницы наружные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На перепадах уровней лестницы с поручнями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 w:rsidRPr="00EA5D35">
              <w:t>Поручни лестниц</w:t>
            </w:r>
            <w:r>
              <w:t xml:space="preserve"> с двух сторон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высоте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032" w:type="dxa"/>
          </w:tcPr>
          <w:p w:rsidR="00F70D89" w:rsidRPr="00E437CB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Глубина проступи </w:t>
            </w:r>
            <w:r w:rsidRPr="00EA5D35">
              <w:t>лестниц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</w:p>
        </w:tc>
        <w:tc>
          <w:tcPr>
            <w:tcW w:w="1260" w:type="dxa"/>
          </w:tcPr>
          <w:p w:rsidR="00F70D89" w:rsidRPr="00284BC5" w:rsidRDefault="00F70D89" w:rsidP="00C07DA6">
            <w:pPr>
              <w:jc w:val="center"/>
            </w:pPr>
            <w:r>
              <w:t>0,4</w:t>
            </w:r>
          </w:p>
        </w:tc>
        <w:tc>
          <w:tcPr>
            <w:tcW w:w="634" w:type="dxa"/>
          </w:tcPr>
          <w:p w:rsidR="00F70D89" w:rsidRPr="00284BC5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Высота подъема ступеней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0,12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032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Одинаковая форма и размеры ступеней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Ровное, нескользкое покрытие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Контрастная окраска крайних ступеней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С, М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Дублирование лестниц пандусами или другими средствами подъема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Пандусы наружные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На перепадах уровней пандусы с поручнями  или подъемники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пандуса при одностороннем движении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1,0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пандуса при двустороннем движении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 w:rsidRPr="00F91966">
              <w:t>Уклон</w:t>
            </w:r>
            <w:r>
              <w:t>*</w:t>
            </w:r>
            <w:r w:rsidRPr="00F91966">
              <w:t xml:space="preserve"> </w:t>
            </w:r>
            <w:r>
              <w:t>пандуса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8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%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Высота одного подъема пандуса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0,8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Глубина площадки на горизонтальном участке пандуса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1,5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Бортики по продольным краям маршей пандусов и вдоль кромки горизонтальных поверхностей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>высотой не менее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 xml:space="preserve">0,05 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 w:rsidRPr="00EA5D35">
              <w:t xml:space="preserve">Поручни </w:t>
            </w:r>
            <w:r>
              <w:t xml:space="preserve">пандусов с двух сторон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высоте</w:t>
            </w:r>
          </w:p>
          <w:p w:rsidR="00F70D89" w:rsidRDefault="00F70D89" w:rsidP="00C07DA6">
            <w:pPr>
              <w:jc w:val="both"/>
            </w:pPr>
            <w:r>
              <w:t>и  на высоте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 xml:space="preserve">0,7 </w:t>
            </w:r>
          </w:p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 xml:space="preserve">Завершающие части поручней пандусов 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 xml:space="preserve">длиннее маршей или наклонной части пандуса 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0,3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Препятствия на пешеходных путях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2032" w:type="dxa"/>
          </w:tcPr>
          <w:p w:rsidR="00F70D89" w:rsidRPr="00F91966" w:rsidRDefault="00F70D89" w:rsidP="00C07DA6"/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 xml:space="preserve">Выступающие части объектов, нижняя кромка которых расположена на высоте от 0,7 до </w:t>
            </w:r>
            <w:smartTag w:uri="urn:schemas-microsoft-com:office:smarttags" w:element="metricconverter">
              <w:smartTagPr>
                <w:attr w:name="ProductID" w:val="2,1 м"/>
              </w:smartTagPr>
              <w:r>
                <w:t>2,1 м</w:t>
              </w:r>
            </w:smartTag>
            <w:r>
              <w:t xml:space="preserve"> от уровня пешеходного пути 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 xml:space="preserve">не более чем 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0,1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Выступающие части объектов при размещении на отдельно стоящей опоре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 xml:space="preserve">не более чем 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0,3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Ограждение бордюрным камнем, бортиком выступающих частей объектов более</w:t>
            </w:r>
            <w:proofErr w:type="gramStart"/>
            <w:r>
              <w:t>,</w:t>
            </w:r>
            <w:proofErr w:type="gramEnd"/>
            <w:r>
              <w:t xml:space="preserve"> чем на </w:t>
            </w:r>
            <w:smartTag w:uri="urn:schemas-microsoft-com:office:smarttags" w:element="metricconverter">
              <w:smartTagPr>
                <w:attr w:name="ProductID" w:val="0,3 м"/>
              </w:smartTagPr>
              <w:r>
                <w:t>0,3 м</w:t>
              </w:r>
            </w:smartTag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>высотой не менее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0,05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Ограждение выступающих частей объектов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>высотой не менее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0,7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Высота нижнего края подвесных конструкций в зоне движения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>высота не менее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2,1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Ограждения с поручнями вдоль площадок на перепадах высот более </w:t>
            </w:r>
            <w:smartTag w:uri="urn:schemas-microsoft-com:office:smarttags" w:element="metricconverter">
              <w:smartTagPr>
                <w:attr w:name="ProductID" w:val="0,45 м"/>
              </w:smartTagPr>
              <w:r>
                <w:t>0,45 м</w:t>
              </w:r>
            </w:smartTag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высотой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032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F91966" w:rsidRDefault="00F70D89" w:rsidP="00C07DA6"/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Тактильная предупреждающая информация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Тактильные средства на покрытии пешеходных путей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до объекта информации, начала опасного участка, изменения направления движения, входа и т.п., не менее чем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0,8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Глубина рифов для тактильных дорожных указателей </w:t>
            </w:r>
          </w:p>
        </w:tc>
        <w:tc>
          <w:tcPr>
            <w:tcW w:w="3960" w:type="dxa"/>
          </w:tcPr>
          <w:p w:rsidR="00F70D89" w:rsidRDefault="00F70D89" w:rsidP="00C07DA6">
            <w:pPr>
              <w:shd w:val="clear" w:color="auto" w:fill="FFFFFF"/>
              <w:autoSpaceDE w:val="0"/>
              <w:autoSpaceDN w:val="0"/>
              <w:jc w:val="both"/>
            </w:pPr>
            <w:r>
              <w:t>должна быть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7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Тактильные указатели с конусообразными рифами перед началом </w:t>
            </w:r>
            <w:r w:rsidRPr="00520A77">
              <w:t>подземн</w:t>
            </w:r>
            <w:r>
              <w:t>ого перехода</w:t>
            </w:r>
          </w:p>
        </w:tc>
        <w:tc>
          <w:tcPr>
            <w:tcW w:w="3960" w:type="dxa"/>
          </w:tcPr>
          <w:p w:rsidR="00F70D89" w:rsidRPr="00CE5672" w:rsidRDefault="00F70D89" w:rsidP="00C07DA6">
            <w:pPr>
              <w:shd w:val="clear" w:color="auto" w:fill="FFFFFF"/>
              <w:autoSpaceDE w:val="0"/>
              <w:autoSpaceDN w:val="0"/>
              <w:jc w:val="both"/>
            </w:pPr>
            <w:r>
              <w:t xml:space="preserve">по ширине перехода полоса, шириной 0,5 или </w:t>
            </w:r>
            <w:smartTag w:uri="urn:schemas-microsoft-com:office:smarttags" w:element="metricconverter">
              <w:smartTagPr>
                <w:attr w:name="ProductID" w:val="0,6 м"/>
              </w:smartTagPr>
              <w:r>
                <w:t>0,6 м</w:t>
              </w:r>
            </w:smartTag>
            <w:r>
              <w:t xml:space="preserve">, на расстоянии </w:t>
            </w:r>
            <w:r w:rsidRPr="00520A77">
              <w:t>от кромки первой ступени лестницы подземн</w:t>
            </w:r>
            <w:r>
              <w:t>ого</w:t>
            </w:r>
            <w:r w:rsidRPr="00520A77">
              <w:t xml:space="preserve"> переход</w:t>
            </w:r>
            <w:r>
              <w:t>а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0,8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Тактильные указатели с продольными рифами перед началом на</w:t>
            </w:r>
            <w:r w:rsidRPr="00520A77">
              <w:t>земн</w:t>
            </w:r>
            <w:r>
              <w:t>ого перехода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hd w:val="clear" w:color="auto" w:fill="FFFFFF"/>
              <w:autoSpaceDE w:val="0"/>
              <w:autoSpaceDN w:val="0"/>
              <w:jc w:val="both"/>
              <w:rPr>
                <w:rFonts w:ascii="Arial" w:hAnsi="Arial" w:cs="Arial"/>
              </w:rPr>
            </w:pPr>
            <w:r>
              <w:t xml:space="preserve">по ширине перехода полоса, выложенная на тротуаре перед началом перехода, шириной 0,5 или </w:t>
            </w:r>
            <w:smartTag w:uri="urn:schemas-microsoft-com:office:smarttags" w:element="metricconverter">
              <w:smartTagPr>
                <w:attr w:name="ProductID" w:val="0,6 м"/>
              </w:smartTagPr>
              <w:r>
                <w:lastRenderedPageBreak/>
                <w:t>0,6 м</w:t>
              </w:r>
            </w:smartTag>
            <w:r>
              <w:t xml:space="preserve">, </w:t>
            </w:r>
            <w:r w:rsidRPr="00520A77">
              <w:t xml:space="preserve">на расстоянии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lastRenderedPageBreak/>
              <w:t>0,8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Тактильные указатели с рифами, расположенными по диагонали, перед началом на</w:t>
            </w:r>
            <w:r w:rsidRPr="00520A77">
              <w:t>земн</w:t>
            </w:r>
            <w:r>
              <w:t>ого перехода под углом 90°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hd w:val="clear" w:color="auto" w:fill="FFFFFF"/>
              <w:autoSpaceDE w:val="0"/>
              <w:autoSpaceDN w:val="0"/>
              <w:jc w:val="both"/>
              <w:rPr>
                <w:rFonts w:ascii="Arial" w:hAnsi="Arial" w:cs="Arial"/>
              </w:rPr>
            </w:pPr>
            <w:r>
              <w:t>д</w:t>
            </w:r>
            <w:r w:rsidRPr="00842EC2">
              <w:t>ве полосы</w:t>
            </w:r>
            <w:r>
              <w:t>,</w:t>
            </w:r>
            <w:r w:rsidRPr="00842EC2">
              <w:t xml:space="preserve"> шириной </w:t>
            </w:r>
            <w:r>
              <w:t xml:space="preserve">0,5 или </w:t>
            </w:r>
            <w:smartTag w:uri="urn:schemas-microsoft-com:office:smarttags" w:element="metricconverter">
              <w:smartTagPr>
                <w:attr w:name="ProductID" w:val="0,6 м"/>
              </w:smartTagPr>
              <w:r>
                <w:t>0,6 м</w:t>
              </w:r>
            </w:smartTag>
            <w:r>
              <w:t>,</w:t>
            </w:r>
            <w:r w:rsidRPr="00842EC2">
              <w:t xml:space="preserve"> и длиной, равной ширине перехода, выложенные на тротуаре с двух сторон перед поворотом на переход</w:t>
            </w:r>
          </w:p>
          <w:p w:rsidR="00F70D89" w:rsidRPr="00595786" w:rsidRDefault="00F70D89" w:rsidP="00C07DA6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520A77">
              <w:t>на расстоянии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0,8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Тактильные указатели с квадратными рифами вокруг мачты светофора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t>в</w:t>
            </w:r>
            <w:r w:rsidRPr="00D12DD3">
              <w:t>округ мачты светофора в обхват</w:t>
            </w:r>
            <w:r>
              <w:t xml:space="preserve"> – </w:t>
            </w:r>
            <w:r w:rsidRPr="00D12DD3">
              <w:t xml:space="preserve"> </w:t>
            </w:r>
            <w:r>
              <w:t>к</w:t>
            </w:r>
            <w:r w:rsidRPr="00D12DD3">
              <w:t xml:space="preserve">вадрат, состоящий из 4-х плит со стороной плитки, равной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Тактильные указатели с квадратными рифами вокруг препятствия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t>п</w:t>
            </w:r>
            <w:r w:rsidRPr="00CF2986">
              <w:t xml:space="preserve">олоса, выложенная по контуру препятствия, шириной </w:t>
            </w:r>
            <w:smartTag w:uri="urn:schemas-microsoft-com:office:smarttags" w:element="metricconverter">
              <w:smartTagPr>
                <w:attr w:name="ProductID" w:val="0,5 м"/>
              </w:smartTagPr>
              <w:r>
                <w:t xml:space="preserve">0,5 </w:t>
              </w:r>
              <w:r w:rsidRPr="00CF2986">
                <w:t>м</w:t>
              </w:r>
            </w:smartTag>
            <w:r>
              <w:t xml:space="preserve">, </w:t>
            </w:r>
            <w:r w:rsidRPr="00284828">
              <w:t>на расстоянии</w:t>
            </w:r>
            <w:r>
              <w:t xml:space="preserve"> </w:t>
            </w:r>
            <w:r w:rsidRPr="00284828">
              <w:t>от</w:t>
            </w:r>
            <w:r>
              <w:t xml:space="preserve"> препятствия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0,8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Тактильные указатели с рифами, расположенными по диагонали, на повороте налево (направо)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на месте поворота п</w:t>
            </w:r>
            <w:r w:rsidRPr="00E90AAB">
              <w:t>лита со стороной квадрата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Перед входными дверями зданий и сооружений площадки с покрытием, резко отличающимся от покрытия основной дорожки (сетка, гравий, решетка, тротуарные плиты и т.д.)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на расстоянии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Информационные указатели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Элементы информации об объекте, доступные для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2032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6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DB64F1" w:rsidTr="00C07DA6">
        <w:tc>
          <w:tcPr>
            <w:tcW w:w="468" w:type="dxa"/>
          </w:tcPr>
          <w:p w:rsidR="00F70D89" w:rsidRPr="00DB64F1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DB64F1" w:rsidRDefault="00F70D89" w:rsidP="00C07DA6">
            <w:pPr>
              <w:jc w:val="both"/>
            </w:pPr>
            <w:r w:rsidRPr="00DB64F1">
              <w:t>В</w:t>
            </w:r>
            <w:r>
              <w:t>ысота расположения в</w:t>
            </w:r>
            <w:r w:rsidRPr="00DB64F1">
              <w:t>изуальны</w:t>
            </w:r>
            <w:r>
              <w:t>х</w:t>
            </w:r>
            <w:r w:rsidRPr="00DB64F1">
              <w:t xml:space="preserve"> указател</w:t>
            </w:r>
            <w:r>
              <w:t>ей</w:t>
            </w:r>
          </w:p>
        </w:tc>
        <w:tc>
          <w:tcPr>
            <w:tcW w:w="3960" w:type="dxa"/>
          </w:tcPr>
          <w:p w:rsidR="00F70D89" w:rsidRPr="00DB64F1" w:rsidRDefault="00F70D89" w:rsidP="00C07DA6">
            <w:pPr>
              <w:jc w:val="both"/>
            </w:pPr>
            <w:r>
              <w:t xml:space="preserve">вне здания 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>
                <w:t>1,5 м</w:t>
              </w:r>
            </w:smartTag>
            <w:r>
              <w:t xml:space="preserve"> и не более </w:t>
            </w:r>
            <w:smartTag w:uri="urn:schemas-microsoft-com:office:smarttags" w:element="metricconverter">
              <w:smartTagPr>
                <w:attr w:name="ProductID" w:val="4,5 м"/>
              </w:smartTagPr>
              <w:r>
                <w:t>4,5 м</w:t>
              </w:r>
            </w:smartTag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DB64F1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2032" w:type="dxa"/>
          </w:tcPr>
          <w:p w:rsidR="00F70D89" w:rsidRPr="00DB64F1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DB64F1" w:rsidRDefault="00F70D89" w:rsidP="00C07DA6"/>
        </w:tc>
      </w:tr>
      <w:tr w:rsidR="00F70D89" w:rsidRPr="00DB64F1" w:rsidTr="00C07DA6">
        <w:tc>
          <w:tcPr>
            <w:tcW w:w="468" w:type="dxa"/>
          </w:tcPr>
          <w:p w:rsidR="00F70D89" w:rsidRPr="00DB64F1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DB64F1" w:rsidRDefault="00F70D89" w:rsidP="00C07DA6">
            <w:pPr>
              <w:jc w:val="both"/>
            </w:pPr>
            <w:r>
              <w:t>Дорожные знаки, предупреждающие о движении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DB64F1" w:rsidRDefault="00F70D89" w:rsidP="00C07DA6">
            <w:pPr>
              <w:jc w:val="center"/>
            </w:pPr>
            <w:r>
              <w:t>К, С</w:t>
            </w:r>
          </w:p>
        </w:tc>
        <w:tc>
          <w:tcPr>
            <w:tcW w:w="2032" w:type="dxa"/>
          </w:tcPr>
          <w:p w:rsidR="00F70D89" w:rsidRPr="00DB64F1" w:rsidRDefault="00F70D89" w:rsidP="00C07DA6">
            <w:r>
              <w:t>-</w:t>
            </w:r>
          </w:p>
        </w:tc>
        <w:tc>
          <w:tcPr>
            <w:tcW w:w="1576" w:type="dxa"/>
          </w:tcPr>
          <w:p w:rsidR="00F70D89" w:rsidRPr="00DB64F1" w:rsidRDefault="00F70D89" w:rsidP="00C07DA6"/>
        </w:tc>
      </w:tr>
    </w:tbl>
    <w:p w:rsidR="00F70D89" w:rsidRDefault="00F70D89" w:rsidP="00F70D89">
      <w:pPr>
        <w:spacing w:before="240" w:after="120"/>
        <w:ind w:left="357"/>
        <w:jc w:val="center"/>
        <w:rPr>
          <w:b/>
          <w:sz w:val="28"/>
          <w:szCs w:val="28"/>
        </w:rPr>
      </w:pPr>
      <w:r w:rsidRPr="007F441D">
        <w:rPr>
          <w:b/>
          <w:sz w:val="28"/>
          <w:szCs w:val="28"/>
        </w:rPr>
        <w:t>2. СТОЯНКИ ЛИЧНОГО АВТОТРАНСПОРТА ИНВАЛИДОВ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40"/>
        <w:gridCol w:w="3960"/>
        <w:gridCol w:w="1260"/>
        <w:gridCol w:w="634"/>
        <w:gridCol w:w="1246"/>
        <w:gridCol w:w="1934"/>
        <w:gridCol w:w="1674"/>
      </w:tblGrid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№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Норматив 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Требуемая величина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Ед. </w:t>
            </w:r>
            <w:proofErr w:type="spellStart"/>
            <w:r w:rsidRPr="00595786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F70D89" w:rsidRPr="00595786" w:rsidRDefault="00F70D89" w:rsidP="00C07DA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Фактическое состояние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Рекомендуемые мероприятия 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4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5</w:t>
            </w:r>
          </w:p>
        </w:tc>
        <w:tc>
          <w:tcPr>
            <w:tcW w:w="1246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7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8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Автостоянки</w:t>
            </w:r>
          </w:p>
        </w:tc>
        <w:tc>
          <w:tcPr>
            <w:tcW w:w="3960" w:type="dxa"/>
          </w:tcPr>
          <w:p w:rsidR="00F70D89" w:rsidRDefault="00F70D89" w:rsidP="00C07DA6">
            <w:pPr>
              <w:spacing w:before="120"/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Удаленность от входа, </w:t>
            </w:r>
            <w:r>
              <w:lastRenderedPageBreak/>
              <w:t>приспособленного для инвалидов, мест личного автотранспорта инвалидов при общественных зданиях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не далее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50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Удаленность от входов мест личного автотранспорта инвалидов при жилых зданиях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далее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100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Количество мест на открытых автостоянках около учреждений обслуживания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</w:p>
          <w:p w:rsidR="00F70D89" w:rsidRPr="00EA5D35" w:rsidRDefault="00F70D89" w:rsidP="00C07DA6">
            <w:pPr>
              <w:jc w:val="both"/>
            </w:pPr>
            <w:r>
              <w:t>(но не менее одного места)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10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%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 w:val="restart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 w:val="restart"/>
          </w:tcPr>
          <w:p w:rsidR="00F70D89" w:rsidRDefault="00F70D89" w:rsidP="00C07DA6">
            <w:pPr>
              <w:jc w:val="both"/>
            </w:pPr>
            <w:r>
              <w:t>Количество мест для инвалидов на открытых стоянках возле общественных зданий и</w:t>
            </w:r>
            <w:r w:rsidRPr="00595786">
              <w:rPr>
                <w:caps/>
              </w:rPr>
              <w:t xml:space="preserve"> </w:t>
            </w:r>
            <w:r>
              <w:t xml:space="preserve">производственных предприятий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от 1 до 25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18"/>
                <w:szCs w:val="18"/>
              </w:rPr>
            </w:pPr>
            <w:r w:rsidRPr="00595786">
              <w:rPr>
                <w:sz w:val="18"/>
                <w:szCs w:val="18"/>
              </w:rPr>
              <w:t>мест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/>
          </w:tcPr>
          <w:p w:rsidR="00F70D89" w:rsidRDefault="00F70D89" w:rsidP="00C07DA6">
            <w:pPr>
              <w:jc w:val="both"/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26 - 50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2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18"/>
                <w:szCs w:val="18"/>
              </w:rPr>
            </w:pPr>
            <w:r w:rsidRPr="00595786">
              <w:rPr>
                <w:sz w:val="18"/>
                <w:szCs w:val="18"/>
              </w:rPr>
              <w:t>мест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/>
          </w:tcPr>
          <w:p w:rsidR="00F70D89" w:rsidRDefault="00F70D89" w:rsidP="00C07DA6">
            <w:pPr>
              <w:jc w:val="both"/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51 - 75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3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18"/>
                <w:szCs w:val="18"/>
              </w:rPr>
            </w:pPr>
            <w:r w:rsidRPr="00595786">
              <w:rPr>
                <w:sz w:val="18"/>
                <w:szCs w:val="18"/>
              </w:rPr>
              <w:t>мест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/>
          </w:tcPr>
          <w:p w:rsidR="00F70D89" w:rsidRDefault="00F70D89" w:rsidP="00C07DA6">
            <w:pPr>
              <w:jc w:val="both"/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76 - 100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4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18"/>
                <w:szCs w:val="18"/>
              </w:rPr>
            </w:pPr>
            <w:r w:rsidRPr="00595786">
              <w:rPr>
                <w:sz w:val="18"/>
                <w:szCs w:val="18"/>
              </w:rPr>
              <w:t>мест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/>
          </w:tcPr>
          <w:p w:rsidR="00F70D89" w:rsidRDefault="00F70D89" w:rsidP="00C07DA6">
            <w:pPr>
              <w:jc w:val="both"/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101 - 150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5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18"/>
                <w:szCs w:val="18"/>
              </w:rPr>
            </w:pPr>
            <w:r w:rsidRPr="00595786">
              <w:rPr>
                <w:sz w:val="18"/>
                <w:szCs w:val="18"/>
              </w:rPr>
              <w:t>мест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/>
          </w:tcPr>
          <w:p w:rsidR="00F70D89" w:rsidRDefault="00F70D89" w:rsidP="00C07DA6">
            <w:pPr>
              <w:jc w:val="both"/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151 - 200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6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18"/>
                <w:szCs w:val="18"/>
              </w:rPr>
            </w:pPr>
            <w:r w:rsidRPr="00595786">
              <w:rPr>
                <w:sz w:val="18"/>
                <w:szCs w:val="18"/>
              </w:rPr>
              <w:t>мест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/>
          </w:tcPr>
          <w:p w:rsidR="00F70D89" w:rsidRDefault="00F70D89" w:rsidP="00C07DA6">
            <w:pPr>
              <w:jc w:val="both"/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201 - 300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7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18"/>
                <w:szCs w:val="18"/>
              </w:rPr>
            </w:pPr>
            <w:r w:rsidRPr="00595786">
              <w:rPr>
                <w:sz w:val="18"/>
                <w:szCs w:val="18"/>
              </w:rPr>
              <w:t>мест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/>
          </w:tcPr>
          <w:p w:rsidR="00F70D89" w:rsidRDefault="00F70D89" w:rsidP="00C07DA6">
            <w:pPr>
              <w:jc w:val="both"/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301 - 400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8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18"/>
                <w:szCs w:val="18"/>
              </w:rPr>
            </w:pPr>
            <w:r w:rsidRPr="00595786">
              <w:rPr>
                <w:sz w:val="18"/>
                <w:szCs w:val="18"/>
              </w:rPr>
              <w:t>мест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/>
          </w:tcPr>
          <w:p w:rsidR="00F70D89" w:rsidRDefault="00F70D89" w:rsidP="00C07DA6">
            <w:pPr>
              <w:jc w:val="both"/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401 - 500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9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18"/>
                <w:szCs w:val="18"/>
              </w:rPr>
            </w:pPr>
            <w:r w:rsidRPr="00595786">
              <w:rPr>
                <w:sz w:val="18"/>
                <w:szCs w:val="18"/>
              </w:rPr>
              <w:t>мест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/>
          </w:tcPr>
          <w:p w:rsidR="00F70D89" w:rsidRDefault="00F70D89" w:rsidP="00C07DA6">
            <w:pPr>
              <w:jc w:val="both"/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501 - 1000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%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  <w:vMerge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  <w:vMerge/>
          </w:tcPr>
          <w:p w:rsidR="00F70D89" w:rsidRDefault="00F70D89" w:rsidP="00C07DA6">
            <w:pPr>
              <w:jc w:val="both"/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при общем количестве мест на автостоянке свыше 1000, плюс 1 место на каждые 100 мест свыше 1000 мест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20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 w:rsidRPr="00595786">
              <w:rPr>
                <w:sz w:val="18"/>
                <w:szCs w:val="18"/>
              </w:rPr>
              <w:t>мест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rPr>
                <w:rStyle w:val="fts-hit"/>
              </w:rPr>
              <w:t>Ширина</w:t>
            </w:r>
            <w:r>
              <w:t xml:space="preserve"> зоны парковки автомобиля инвалида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</w:p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3,5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Площадки для остановки </w:t>
            </w:r>
            <w:r>
              <w:lastRenderedPageBreak/>
              <w:t>специализированных средств общественного транспорта, перевозящих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 xml:space="preserve">от входов в общественные здания </w:t>
            </w:r>
            <w:r>
              <w:lastRenderedPageBreak/>
              <w:t xml:space="preserve">не далее 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lastRenderedPageBreak/>
              <w:t>100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Дорожный знак автостоянок для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Дорожная разметка автостоянок для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proofErr w:type="spellStart"/>
            <w:r>
              <w:t>Мини</w:t>
            </w:r>
            <w:r w:rsidRPr="008F3134">
              <w:t>панд</w:t>
            </w:r>
            <w:r>
              <w:t>ус</w:t>
            </w:r>
            <w:proofErr w:type="spellEnd"/>
            <w:r>
              <w:t xml:space="preserve"> или пониженный бордюрный камень на сходе на стоянку с тротуара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</w:tbl>
    <w:p w:rsidR="00F70D89" w:rsidRDefault="00F70D89" w:rsidP="00F70D89">
      <w:pPr>
        <w:spacing w:before="240" w:after="120"/>
        <w:ind w:left="357"/>
        <w:jc w:val="center"/>
        <w:rPr>
          <w:b/>
          <w:sz w:val="28"/>
          <w:szCs w:val="28"/>
        </w:rPr>
      </w:pPr>
      <w:r w:rsidRPr="007F441D">
        <w:rPr>
          <w:b/>
          <w:sz w:val="28"/>
          <w:szCs w:val="28"/>
        </w:rPr>
        <w:t xml:space="preserve">3. ВХОДНАЯ ГРУППА </w:t>
      </w:r>
      <w:r>
        <w:rPr>
          <w:b/>
          <w:sz w:val="28"/>
          <w:szCs w:val="28"/>
        </w:rPr>
        <w:t>(</w:t>
      </w:r>
      <w:r w:rsidRPr="007F441D">
        <w:rPr>
          <w:b/>
          <w:sz w:val="28"/>
          <w:szCs w:val="28"/>
        </w:rPr>
        <w:t>в здание или сооружение</w:t>
      </w:r>
      <w:r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40"/>
        <w:gridCol w:w="3960"/>
        <w:gridCol w:w="1260"/>
        <w:gridCol w:w="634"/>
        <w:gridCol w:w="1246"/>
        <w:gridCol w:w="1934"/>
        <w:gridCol w:w="1674"/>
      </w:tblGrid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№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Норматив 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Требуемая величина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Ед. </w:t>
            </w:r>
            <w:proofErr w:type="spellStart"/>
            <w:r w:rsidRPr="00595786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F70D89" w:rsidRPr="00595786" w:rsidRDefault="00F70D89" w:rsidP="00C07DA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Фактическое состояние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Рекомендуемые мероприятия 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4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5</w:t>
            </w:r>
          </w:p>
        </w:tc>
        <w:tc>
          <w:tcPr>
            <w:tcW w:w="1246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7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8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Крыльцо или входная площадка</w:t>
            </w:r>
          </w:p>
        </w:tc>
        <w:tc>
          <w:tcPr>
            <w:tcW w:w="3960" w:type="dxa"/>
          </w:tcPr>
          <w:p w:rsidR="00F70D89" w:rsidRDefault="00F70D89" w:rsidP="00C07DA6">
            <w:pPr>
              <w:spacing w:before="120"/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Вход, приспособленный для </w:t>
            </w:r>
            <w:proofErr w:type="spellStart"/>
            <w:proofErr w:type="gramStart"/>
            <w:r w:rsidRPr="006E7B5E">
              <w:t>для</w:t>
            </w:r>
            <w:proofErr w:type="spellEnd"/>
            <w:proofErr w:type="gramEnd"/>
            <w:r w:rsidRPr="006E7B5E">
              <w:t xml:space="preserve"> инвалидов и других  </w:t>
            </w:r>
            <w:proofErr w:type="spellStart"/>
            <w:r w:rsidRPr="006E7B5E">
              <w:t>маломобильных</w:t>
            </w:r>
            <w:proofErr w:type="spellEnd"/>
            <w:r w:rsidRPr="006E7B5E">
              <w:t xml:space="preserve"> групп населения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D45A4C" w:rsidRDefault="00F70D89" w:rsidP="00C07DA6">
            <w:r>
              <w:t xml:space="preserve">имеется 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rPr>
          <w:trHeight w:val="632"/>
        </w:trPr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Навес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D45A4C" w:rsidRDefault="00F70D89" w:rsidP="00C07DA6">
            <w:r w:rsidRPr="00D45A4C">
              <w:t>имеется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Водоотвод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1678EC" w:rsidRDefault="00F70D89" w:rsidP="00C07DA6">
            <w:r w:rsidRPr="001678EC">
              <w:t>имеется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Твердая, не допускающая скольжения при намокании, поверхность покрытий входных площадок и тамбуров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D91121" w:rsidRDefault="00F70D89" w:rsidP="00C07DA6">
            <w:r w:rsidRPr="00D91121">
              <w:t>имеется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Ограждения с поручнями вдоль площадок на перепадах высот более </w:t>
            </w:r>
            <w:smartTag w:uri="urn:schemas-microsoft-com:office:smarttags" w:element="metricconverter">
              <w:smartTagPr>
                <w:attr w:name="ProductID" w:val="0,45 м"/>
              </w:smartTagPr>
              <w:r>
                <w:t>0,45 м</w:t>
              </w:r>
            </w:smartTag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высоте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235DD3" w:rsidRDefault="00F70D89" w:rsidP="00C07DA6">
            <w:r w:rsidRPr="00235DD3">
              <w:t>имеется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proofErr w:type="spellStart"/>
            <w:r>
              <w:t>Ударопрочный</w:t>
            </w:r>
            <w:proofErr w:type="spellEnd"/>
            <w:r>
              <w:t xml:space="preserve"> материал прозрачных ограждений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235DD3" w:rsidRDefault="00F70D89" w:rsidP="00C07DA6">
            <w:r w:rsidRPr="00235DD3">
              <w:t>имеется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Ширина просветов ячеек дренажных и водосборных решеток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0,015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О, С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spacing w:before="120"/>
              <w:jc w:val="both"/>
            </w:pPr>
            <w:r w:rsidRPr="00595786">
              <w:rPr>
                <w:b/>
              </w:rPr>
              <w:t>Лестница наружная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Глубина проступи </w:t>
            </w:r>
            <w:r w:rsidRPr="00EA5D35">
              <w:t>лестниц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</w:p>
        </w:tc>
        <w:tc>
          <w:tcPr>
            <w:tcW w:w="1260" w:type="dxa"/>
          </w:tcPr>
          <w:p w:rsidR="00F70D89" w:rsidRPr="00284BC5" w:rsidRDefault="00F70D89" w:rsidP="00C07DA6">
            <w:pPr>
              <w:jc w:val="center"/>
            </w:pPr>
            <w:r>
              <w:t>0,4</w:t>
            </w:r>
          </w:p>
        </w:tc>
        <w:tc>
          <w:tcPr>
            <w:tcW w:w="634" w:type="dxa"/>
          </w:tcPr>
          <w:p w:rsidR="00F70D89" w:rsidRPr="00284BC5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Высота подъема ступеней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0,12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Одинаковая форма и размеры ступеней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Ровное, нескользкое покрытие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Контрастная окраска крайних ступеней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 w:rsidRPr="00EA5D35">
              <w:t>Поручни лестниц</w:t>
            </w:r>
            <w:r>
              <w:t xml:space="preserve"> 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высоте</w:t>
            </w:r>
          </w:p>
          <w:p w:rsidR="00F70D89" w:rsidRDefault="00F70D89" w:rsidP="00C07DA6">
            <w:pPr>
              <w:jc w:val="both"/>
            </w:pPr>
            <w:r>
              <w:t>в дошкольных учреждениях также и на высоте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  <w:p w:rsidR="00F70D89" w:rsidRDefault="00F70D89" w:rsidP="00C07DA6">
            <w:pPr>
              <w:jc w:val="center"/>
            </w:pPr>
          </w:p>
          <w:p w:rsidR="00F70D89" w:rsidRDefault="00F70D89" w:rsidP="00C07DA6">
            <w:pPr>
              <w:jc w:val="center"/>
            </w:pPr>
            <w:r>
              <w:t>0,5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Разделительные поручни лестниц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при ширине лестниц более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2,5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Дублирование лестниц пандусами или другими средствами подъема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Пандус наружный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пандуса при одностороннем движении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1,0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пандуса при двустороннем движении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 w:rsidRPr="00F91966">
              <w:t>Уклон</w:t>
            </w:r>
            <w:r>
              <w:t>*</w:t>
            </w:r>
            <w:r w:rsidRPr="00F91966">
              <w:t xml:space="preserve"> </w:t>
            </w:r>
            <w:r>
              <w:t>пандуса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8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%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Высота одного подъема пандуса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0,8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Глубина площадки на горизонтальном участке пандуса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1,5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Бортики по продольным краям маршей пандусов и вдоль кромки горизонтальных поверхностей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>высотой не менее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 xml:space="preserve">0,05 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 w:rsidRPr="00EA5D35">
              <w:t xml:space="preserve">Поручни </w:t>
            </w:r>
            <w:r>
              <w:t xml:space="preserve">пандусов с двух сторон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высоте</w:t>
            </w:r>
          </w:p>
          <w:p w:rsidR="00F70D89" w:rsidRDefault="00F70D89" w:rsidP="00C07DA6">
            <w:pPr>
              <w:jc w:val="both"/>
            </w:pPr>
            <w:r>
              <w:t>и  на высоте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 xml:space="preserve">0,7 </w:t>
            </w:r>
          </w:p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 xml:space="preserve">Завершающие части поручней пандусов 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 xml:space="preserve">длиннее маршей или наклонной части пандуса 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0,3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spacing w:before="120"/>
              <w:jc w:val="both"/>
            </w:pPr>
            <w:r w:rsidRPr="00595786">
              <w:rPr>
                <w:b/>
              </w:rPr>
              <w:t>Тамбур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Глубина тамбуров и </w:t>
            </w:r>
            <w:proofErr w:type="spellStart"/>
            <w:proofErr w:type="gramStart"/>
            <w:r>
              <w:t>тамбур-шлюзов</w:t>
            </w:r>
            <w:proofErr w:type="spellEnd"/>
            <w:proofErr w:type="gramEnd"/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Глубина тамбуров и </w:t>
            </w:r>
            <w:proofErr w:type="spellStart"/>
            <w:proofErr w:type="gramStart"/>
            <w:r>
              <w:t>тамбур-шлюзов</w:t>
            </w:r>
            <w:proofErr w:type="spellEnd"/>
            <w:proofErr w:type="gramEnd"/>
            <w:r>
              <w:t xml:space="preserve"> в жилых зданиях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Ширина тамбуров и </w:t>
            </w:r>
            <w:proofErr w:type="spellStart"/>
            <w:proofErr w:type="gramStart"/>
            <w:r>
              <w:t>тамбур-шлюзов</w:t>
            </w:r>
            <w:proofErr w:type="spellEnd"/>
            <w:proofErr w:type="gramEnd"/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2,2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spacing w:before="120"/>
              <w:jc w:val="both"/>
            </w:pPr>
            <w:r w:rsidRPr="00595786">
              <w:rPr>
                <w:b/>
              </w:rPr>
              <w:t>Двери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Ширина дверных проемов (в свету)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235DD3" w:rsidRDefault="00F70D89" w:rsidP="00C07DA6">
            <w:r w:rsidRPr="00235DD3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Высота порогов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0,025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235DD3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Смотровые панели в полотнах наружных дверей, заполненные прозрачным и </w:t>
            </w:r>
            <w:proofErr w:type="spellStart"/>
            <w:r>
              <w:t>ударопрочным</w:t>
            </w:r>
            <w:proofErr w:type="spellEnd"/>
            <w:r>
              <w:t xml:space="preserve"> материалом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расположение нижней части смотровых панелей от уровня пола в пределах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0,3 - 0,9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235DD3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proofErr w:type="spellStart"/>
            <w:r>
              <w:t>Ударопрочный</w:t>
            </w:r>
            <w:proofErr w:type="spellEnd"/>
            <w:r>
              <w:t xml:space="preserve"> материал прозрачных дверей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235DD3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Яркая </w:t>
            </w:r>
            <w:bookmarkStart w:id="0" w:name="fts_hit1"/>
            <w:bookmarkEnd w:id="0"/>
            <w:r>
              <w:rPr>
                <w:rStyle w:val="fts-hit"/>
              </w:rPr>
              <w:t>контрастная</w:t>
            </w:r>
            <w:r>
              <w:t xml:space="preserve"> маркировка на прозрачных полотнах дверей на уровне не </w:t>
            </w:r>
            <w:proofErr w:type="gramStart"/>
            <w:r>
              <w:t xml:space="preserve">ниже </w:t>
            </w:r>
            <w:smartTag w:uri="urn:schemas-microsoft-com:office:smarttags" w:element="metricconverter">
              <w:smartTagPr>
                <w:attr w:name="ProductID" w:val="1,2 м"/>
              </w:smartTagPr>
              <w:r>
                <w:t>1,2 м</w:t>
              </w:r>
            </w:smartTag>
            <w:r>
              <w:t xml:space="preserve"> не выше </w:t>
            </w:r>
            <w:smartTag w:uri="urn:schemas-microsoft-com:office:smarttags" w:element="metricconverter">
              <w:smartTagPr>
                <w:attr w:name="ProductID" w:val="1,5 м"/>
              </w:smartTagPr>
              <w:r>
                <w:t>1,5 м</w:t>
              </w:r>
            </w:smartTag>
            <w:r>
              <w:t xml:space="preserve"> от поверхности пешеходного пути</w:t>
            </w:r>
            <w:proofErr w:type="gramEnd"/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маркировка высотой не менее </w:t>
            </w:r>
          </w:p>
          <w:p w:rsidR="00F70D89" w:rsidRDefault="00F70D89" w:rsidP="00C07DA6">
            <w:pPr>
              <w:jc w:val="both"/>
            </w:pPr>
            <w:r>
              <w:t xml:space="preserve">шириной не менее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0,1</w:t>
            </w:r>
          </w:p>
          <w:p w:rsidR="00F70D89" w:rsidRDefault="00F70D89" w:rsidP="00C07DA6">
            <w:pPr>
              <w:jc w:val="center"/>
            </w:pPr>
            <w:r>
              <w:t>0,2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</w:tbl>
    <w:p w:rsidR="00F70D89" w:rsidRDefault="00F70D89" w:rsidP="00F70D89">
      <w:pPr>
        <w:spacing w:before="240" w:after="120"/>
        <w:ind w:left="357"/>
        <w:jc w:val="center"/>
        <w:rPr>
          <w:b/>
          <w:sz w:val="28"/>
          <w:szCs w:val="28"/>
        </w:rPr>
      </w:pPr>
      <w:r w:rsidRPr="007F441D">
        <w:rPr>
          <w:b/>
          <w:sz w:val="28"/>
          <w:szCs w:val="28"/>
        </w:rPr>
        <w:t xml:space="preserve">4. ПУТИ ДВИЖЕНИЯ </w:t>
      </w:r>
      <w:r>
        <w:rPr>
          <w:b/>
          <w:sz w:val="28"/>
          <w:szCs w:val="28"/>
        </w:rPr>
        <w:t>(</w:t>
      </w:r>
      <w:r w:rsidRPr="007F441D">
        <w:rPr>
          <w:b/>
          <w:sz w:val="28"/>
          <w:szCs w:val="28"/>
        </w:rPr>
        <w:t>в зданиях или сооружениях</w:t>
      </w:r>
      <w:r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40"/>
        <w:gridCol w:w="3960"/>
        <w:gridCol w:w="1260"/>
        <w:gridCol w:w="634"/>
        <w:gridCol w:w="1246"/>
        <w:gridCol w:w="1934"/>
        <w:gridCol w:w="1674"/>
      </w:tblGrid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№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Норматив 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Требуемая величина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Ед. </w:t>
            </w:r>
            <w:proofErr w:type="spellStart"/>
            <w:r w:rsidRPr="00595786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F70D89" w:rsidRPr="00595786" w:rsidRDefault="00F70D89" w:rsidP="00C07DA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Фактическое состояние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Рекомендуемые мероприятия 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4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5</w:t>
            </w:r>
          </w:p>
        </w:tc>
        <w:tc>
          <w:tcPr>
            <w:tcW w:w="1246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7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8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Ширина пути движения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>Ширина пути движения при движении кресла-коляски в одном направлении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7760F6" w:rsidRDefault="00F70D89" w:rsidP="00C07DA6"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 xml:space="preserve">Ширина пути движения при встречном движении кресла-коляски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Ширину прохода в помещении с оборудованием и мебелью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Диаметр зоны разворота на 90 - 180° инвалида на кресле-коляске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1,4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rPr>
                <w:rStyle w:val="fts-hit"/>
              </w:rPr>
              <w:t>Глубина</w:t>
            </w:r>
            <w:r>
              <w:t xml:space="preserve"> пространства для маневрирования кресла-коляски </w:t>
            </w:r>
            <w:r>
              <w:lastRenderedPageBreak/>
              <w:t>перед дверью при открывании «от себя»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D46D7E" w:rsidRDefault="00F70D89" w:rsidP="00C07DA6">
            <w:pPr>
              <w:jc w:val="both"/>
            </w:pPr>
            <w:r>
              <w:rPr>
                <w:rStyle w:val="fts-hit"/>
              </w:rPr>
              <w:t>Глубина</w:t>
            </w:r>
            <w:r>
              <w:t xml:space="preserve"> пространства для маневрирования кресла-коляски перед дверью при открывании</w:t>
            </w:r>
            <w:r w:rsidRPr="00D46D7E">
              <w:t xml:space="preserve"> </w:t>
            </w:r>
            <w:r>
              <w:t>«к себе»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  <w:p w:rsidR="00F70D89" w:rsidRDefault="00F70D89" w:rsidP="00C07DA6">
            <w:pPr>
              <w:jc w:val="both"/>
            </w:pPr>
            <w:r>
              <w:t>при ширине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1,5</w:t>
            </w:r>
          </w:p>
          <w:p w:rsidR="00F70D89" w:rsidRDefault="00F70D89" w:rsidP="00C07DA6">
            <w:pPr>
              <w:jc w:val="center"/>
            </w:pPr>
            <w:r>
              <w:t>1,5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Ширина проемов в стене</w:t>
            </w:r>
          </w:p>
        </w:tc>
        <w:tc>
          <w:tcPr>
            <w:tcW w:w="3960" w:type="dxa"/>
          </w:tcPr>
          <w:p w:rsidR="00F70D89" w:rsidRDefault="00F70D89" w:rsidP="00C07DA6">
            <w:pPr>
              <w:spacing w:before="120"/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дверных и открытых проемов в стене, выходов из помещений и из коридоров на лестничную клетку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Ширина проема при глубине откоса более </w:t>
            </w:r>
            <w:smartTag w:uri="urn:schemas-microsoft-com:office:smarttags" w:element="metricconverter">
              <w:smartTagPr>
                <w:attr w:name="ProductID" w:val="1,0 м"/>
              </w:smartTagPr>
              <w:r>
                <w:t>1,0 м</w:t>
              </w:r>
            </w:smartTag>
            <w:r>
              <w:t xml:space="preserve">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Перемещение по этажам</w:t>
            </w:r>
          </w:p>
        </w:tc>
        <w:tc>
          <w:tcPr>
            <w:tcW w:w="3960" w:type="dxa"/>
          </w:tcPr>
          <w:p w:rsidR="00F70D89" w:rsidRDefault="00F70D89" w:rsidP="00C07DA6">
            <w:pPr>
              <w:spacing w:before="120"/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spacing w:before="120"/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Пассажирские лифты,  пандусы, подъемные платформы или другие приспособления в случае размещения помещений, посещаемых инвалидами на креслах-колясках, на этажах выше или ниже этажа основного входа в здание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Лифты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55E2B" w:rsidRDefault="00F70D89" w:rsidP="00C07DA6">
            <w:pPr>
              <w:jc w:val="both"/>
            </w:pPr>
            <w:r>
              <w:t xml:space="preserve">Ширина кабины лифта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1,1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Глубина кабины лифта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1,4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Ширина дверного проема лифта 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Световая и звуковая информирующая сигнализация у каждой двери лифта, предназначенного для инвалидов на креслах-колясках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spacing w:before="120"/>
              <w:jc w:val="both"/>
            </w:pPr>
            <w:r w:rsidRPr="00595786">
              <w:rPr>
                <w:b/>
              </w:rPr>
              <w:t>Лестницы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Глубина проступи </w:t>
            </w:r>
            <w:r w:rsidRPr="00EA5D35">
              <w:t>лестниц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</w:p>
        </w:tc>
        <w:tc>
          <w:tcPr>
            <w:tcW w:w="1260" w:type="dxa"/>
          </w:tcPr>
          <w:p w:rsidR="00F70D89" w:rsidRPr="00284BC5" w:rsidRDefault="00F70D89" w:rsidP="00C07DA6">
            <w:pPr>
              <w:jc w:val="center"/>
            </w:pPr>
            <w:r>
              <w:t>0,3</w:t>
            </w:r>
          </w:p>
        </w:tc>
        <w:tc>
          <w:tcPr>
            <w:tcW w:w="634" w:type="dxa"/>
          </w:tcPr>
          <w:p w:rsidR="00F70D89" w:rsidRPr="00284BC5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Высота подъема ступеней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0,15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Одинаковая геометрия и размеры </w:t>
            </w:r>
            <w:r>
              <w:lastRenderedPageBreak/>
              <w:t>ступеней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 xml:space="preserve">для всех, </w:t>
            </w:r>
            <w:r>
              <w:lastRenderedPageBreak/>
              <w:t>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Сплошные, ровные, без выступов и с шероховатой поверхностью ступени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Уклон лестниц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более 1:2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Закругление ребра ступеней лестниц 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радиусом не 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0,05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Бортики на боковых краях ступеней, не примыкающих к стенам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высотой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0,02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Поручни вдоль обеих сторон лестниц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 w:rsidRPr="00EA5D35">
              <w:t>Поручни лестниц</w:t>
            </w:r>
            <w:r>
              <w:t xml:space="preserve"> 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высоте</w:t>
            </w:r>
          </w:p>
          <w:p w:rsidR="00F70D89" w:rsidRDefault="00F70D89" w:rsidP="00C07DA6">
            <w:pPr>
              <w:jc w:val="both"/>
            </w:pPr>
            <w:r>
              <w:t>в дошкольных учреждениях также и на высоте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  <w:p w:rsidR="00F70D89" w:rsidRDefault="00F70D89" w:rsidP="00C07DA6">
            <w:pPr>
              <w:jc w:val="center"/>
            </w:pPr>
          </w:p>
          <w:p w:rsidR="00F70D89" w:rsidRDefault="00F70D89" w:rsidP="00C07DA6">
            <w:pPr>
              <w:jc w:val="center"/>
            </w:pPr>
            <w:r>
              <w:t>0,5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 w:rsidRPr="00EA5D35">
              <w:t>Поручни лестниц</w:t>
            </w:r>
            <w:r>
              <w:t xml:space="preserve"> с внутренней стороны лестницы непрерывны по всей высоте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Разделительные поручни лестниц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при ширине лестниц более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2,5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для всех, кроме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На верхней или боковой, внешней по отношению к маршу, поверхности поручней рельефные обозначения этажей с размерами цифр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ширина </w:t>
            </w:r>
          </w:p>
          <w:p w:rsidR="00F70D89" w:rsidRDefault="00F70D89" w:rsidP="00C07DA6">
            <w:pPr>
              <w:jc w:val="both"/>
            </w:pPr>
            <w:r>
              <w:t xml:space="preserve">высота </w:t>
            </w:r>
          </w:p>
          <w:p w:rsidR="00F70D89" w:rsidRDefault="00F70D89" w:rsidP="00C07DA6">
            <w:pPr>
              <w:jc w:val="both"/>
            </w:pPr>
            <w:r>
              <w:t xml:space="preserve">высота рельефа цифры не менее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0,01</w:t>
            </w:r>
          </w:p>
          <w:p w:rsidR="00F70D89" w:rsidRDefault="00F70D89" w:rsidP="00C07DA6">
            <w:pPr>
              <w:jc w:val="center"/>
            </w:pPr>
            <w:r>
              <w:t>0,015</w:t>
            </w:r>
          </w:p>
          <w:p w:rsidR="00F70D89" w:rsidRDefault="00F70D89" w:rsidP="00C07DA6">
            <w:pPr>
              <w:jc w:val="center"/>
            </w:pPr>
            <w:r>
              <w:t>0,002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Предупредительная рифленая и/или </w:t>
            </w:r>
            <w:bookmarkStart w:id="1" w:name="fts_hit0"/>
            <w:bookmarkEnd w:id="1"/>
            <w:r>
              <w:rPr>
                <w:rStyle w:val="fts-hit"/>
              </w:rPr>
              <w:t>контрастно</w:t>
            </w:r>
            <w:r>
              <w:t xml:space="preserve"> окрашенная поверхность или световые маячки перед входами на лестницы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на расстоянии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0,6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Контрастная окраска крайних ступеней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С, М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Пандусы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пандуса при одностороннем движении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1,0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пандуса при двустороннем движении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 w:rsidRPr="00F91966">
              <w:t>Уклон</w:t>
            </w:r>
            <w:r>
              <w:t>*</w:t>
            </w:r>
            <w:r w:rsidRPr="00F91966">
              <w:t xml:space="preserve"> </w:t>
            </w:r>
            <w:r>
              <w:t>пандуса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8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%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Высота одного подъема пандуса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0,8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Глубина площадки на горизонтальном участке пандуса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1,5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>Бортики по продольным краям маршей пандусов и вдоль кромки горизонтальных поверхностей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>высотой не менее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 xml:space="preserve">0,05 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 w:rsidRPr="00EA5D35">
              <w:t xml:space="preserve">Поручни </w:t>
            </w:r>
            <w:r>
              <w:t xml:space="preserve">пандусов с двух сторон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высоте</w:t>
            </w:r>
          </w:p>
          <w:p w:rsidR="00F70D89" w:rsidRDefault="00F70D89" w:rsidP="00C07DA6">
            <w:pPr>
              <w:jc w:val="both"/>
            </w:pPr>
            <w:r>
              <w:t>и  на высоте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 xml:space="preserve">0,7 </w:t>
            </w:r>
          </w:p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F91966" w:rsidTr="00C07DA6">
        <w:tc>
          <w:tcPr>
            <w:tcW w:w="468" w:type="dxa"/>
          </w:tcPr>
          <w:p w:rsidR="00F70D89" w:rsidRPr="00F91966" w:rsidRDefault="00F70D89" w:rsidP="00C07DA6">
            <w:pPr>
              <w:jc w:val="center"/>
            </w:pPr>
          </w:p>
        </w:tc>
        <w:tc>
          <w:tcPr>
            <w:tcW w:w="4140" w:type="dxa"/>
          </w:tcPr>
          <w:p w:rsidR="00F70D89" w:rsidRPr="00F91966" w:rsidRDefault="00F70D89" w:rsidP="00C07DA6">
            <w:pPr>
              <w:jc w:val="both"/>
            </w:pPr>
            <w:r>
              <w:t xml:space="preserve">Завершающие части поручней пандусов </w:t>
            </w:r>
          </w:p>
        </w:tc>
        <w:tc>
          <w:tcPr>
            <w:tcW w:w="3960" w:type="dxa"/>
          </w:tcPr>
          <w:p w:rsidR="00F70D89" w:rsidRPr="00F91966" w:rsidRDefault="00F70D89" w:rsidP="00C07DA6">
            <w:pPr>
              <w:jc w:val="both"/>
            </w:pPr>
            <w:r>
              <w:t>длиннее маршей или наклонной части пандуса</w:t>
            </w:r>
          </w:p>
        </w:tc>
        <w:tc>
          <w:tcPr>
            <w:tcW w:w="1260" w:type="dxa"/>
          </w:tcPr>
          <w:p w:rsidR="00F70D89" w:rsidRPr="00F91966" w:rsidRDefault="00F70D89" w:rsidP="00C07DA6">
            <w:pPr>
              <w:jc w:val="center"/>
            </w:pPr>
            <w:r>
              <w:t>0,3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F91966" w:rsidRDefault="00F70D89" w:rsidP="00C07DA6">
            <w:r>
              <w:t>-</w:t>
            </w:r>
          </w:p>
        </w:tc>
        <w:tc>
          <w:tcPr>
            <w:tcW w:w="1674" w:type="dxa"/>
          </w:tcPr>
          <w:p w:rsidR="00F70D89" w:rsidRPr="00F91966" w:rsidRDefault="00F70D89" w:rsidP="00C07DA6"/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Предупредительная рифленая и/или </w:t>
            </w:r>
            <w:r>
              <w:rPr>
                <w:rStyle w:val="fts-hit"/>
              </w:rPr>
              <w:t>контрастно</w:t>
            </w:r>
            <w:r>
              <w:t xml:space="preserve"> окрашенная поверхность или световые маячки перед входами на пандусы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на расстоянии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0,6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spacing w:before="120"/>
              <w:jc w:val="both"/>
            </w:pPr>
            <w:r w:rsidRPr="00595786">
              <w:rPr>
                <w:b/>
              </w:rPr>
              <w:t>Двери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Ширина дверных проемов (в свету)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Высота порогов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более 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0,025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Смотровые панели в полотнах наружных дверей, заполненные прозрачным и </w:t>
            </w:r>
            <w:proofErr w:type="spellStart"/>
            <w:r>
              <w:t>ударопрочным</w:t>
            </w:r>
            <w:proofErr w:type="spellEnd"/>
            <w:r>
              <w:t xml:space="preserve"> материалом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расположение нижней части смотровых панелей от уровня пола в пределах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0,3 - 0,9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proofErr w:type="spellStart"/>
            <w:r>
              <w:t>Ударопрочный</w:t>
            </w:r>
            <w:proofErr w:type="spellEnd"/>
            <w:r>
              <w:t xml:space="preserve"> материал прозрачных дверей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Яркая </w:t>
            </w:r>
            <w:r>
              <w:rPr>
                <w:rStyle w:val="fts-hit"/>
              </w:rPr>
              <w:t>контрастная</w:t>
            </w:r>
            <w:r>
              <w:t xml:space="preserve"> маркировка на прозрачных полотнах дверей на уровне не </w:t>
            </w:r>
            <w:proofErr w:type="gramStart"/>
            <w:r>
              <w:t xml:space="preserve">ниже </w:t>
            </w:r>
            <w:smartTag w:uri="urn:schemas-microsoft-com:office:smarttags" w:element="metricconverter">
              <w:smartTagPr>
                <w:attr w:name="ProductID" w:val="1,2 м"/>
              </w:smartTagPr>
              <w:r>
                <w:t>1,2 м</w:t>
              </w:r>
            </w:smartTag>
            <w:r>
              <w:t xml:space="preserve"> не выше </w:t>
            </w:r>
            <w:smartTag w:uri="urn:schemas-microsoft-com:office:smarttags" w:element="metricconverter">
              <w:smartTagPr>
                <w:attr w:name="ProductID" w:val="1,5 м"/>
              </w:smartTagPr>
              <w:r>
                <w:t>1,5 м</w:t>
              </w:r>
            </w:smartTag>
            <w:r>
              <w:t xml:space="preserve"> от поверхности пешеходного пути</w:t>
            </w:r>
            <w:proofErr w:type="gramEnd"/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маркировка высотой не менее </w:t>
            </w:r>
          </w:p>
          <w:p w:rsidR="00F70D89" w:rsidRDefault="00F70D89" w:rsidP="00C07DA6">
            <w:pPr>
              <w:jc w:val="both"/>
            </w:pPr>
            <w:r>
              <w:t xml:space="preserve">шириной не менее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0,1</w:t>
            </w:r>
          </w:p>
          <w:p w:rsidR="00F70D89" w:rsidRDefault="00F70D89" w:rsidP="00C07DA6">
            <w:pPr>
              <w:jc w:val="center"/>
            </w:pPr>
            <w:r>
              <w:t>0,2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Защита </w:t>
            </w:r>
            <w:proofErr w:type="spellStart"/>
            <w:r>
              <w:t>противоударной</w:t>
            </w:r>
            <w:proofErr w:type="spellEnd"/>
            <w:r>
              <w:t xml:space="preserve"> полосой нижней части дверных полотен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высоту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0,3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Двери на петлях одностороннего действия с фиксаторами в положениях «открыто» и «закрыто» или двери, обеспечивающие задержку автоматического закрывания дверей продолжительностью не менее 5 </w:t>
            </w:r>
            <w:proofErr w:type="gramStart"/>
            <w:r>
              <w:t>с</w:t>
            </w:r>
            <w:proofErr w:type="gramEnd"/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М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Неприменение вращающихся дверей и турникетов на путях движения </w:t>
            </w:r>
            <w:proofErr w:type="spellStart"/>
            <w:r>
              <w:lastRenderedPageBreak/>
              <w:t>маломобильных</w:t>
            </w:r>
            <w:proofErr w:type="spellEnd"/>
            <w:r>
              <w:t xml:space="preserve"> граждан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-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>Дверные ручки, запоры, задвижки и другие приборы открывания, позволяющие управлять ими одной рукой и не требующие применения больших усилий или значительных поворотов руки в запястье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7760F6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Размещение ручек дверей, расположенных в углу коридора или помещения, от боковой стены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расстоянии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0,6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EA5D35" w:rsidRDefault="00F70D89" w:rsidP="00C07DA6">
            <w:pPr>
              <w:jc w:val="both"/>
            </w:pPr>
            <w:r>
              <w:t xml:space="preserve">Отсутствие на путях движения МГН порогов и перепадов высот пола, при необходимости устройства порогов их высота или перепад высот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0,025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Pr="00284BC5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Предупредительная рифленая и/или </w:t>
            </w:r>
            <w:r>
              <w:rPr>
                <w:rStyle w:val="fts-hit"/>
              </w:rPr>
              <w:t>контрастно</w:t>
            </w:r>
            <w:r>
              <w:t xml:space="preserve"> окрашенная поверхность или световые маячки перед дверными проемами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на расстоянии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0,6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</w:tbl>
    <w:p w:rsidR="00F70D89" w:rsidRDefault="00F70D89" w:rsidP="00F70D89">
      <w:pPr>
        <w:numPr>
          <w:ilvl w:val="0"/>
          <w:numId w:val="5"/>
        </w:numPr>
        <w:spacing w:before="240"/>
        <w:ind w:left="714" w:hanging="357"/>
        <w:jc w:val="center"/>
        <w:rPr>
          <w:b/>
          <w:sz w:val="28"/>
          <w:szCs w:val="28"/>
        </w:rPr>
      </w:pPr>
      <w:r w:rsidRPr="007F441D">
        <w:rPr>
          <w:b/>
          <w:sz w:val="28"/>
          <w:szCs w:val="28"/>
        </w:rPr>
        <w:t>ПЛАНИРОВОЧНЫЕ РЕШЕНИЯ ОТДЕЛЬНЫХ ПОМЕЩЕНИЙ</w:t>
      </w:r>
    </w:p>
    <w:p w:rsidR="00F70D89" w:rsidRPr="000C4FA8" w:rsidRDefault="00F70D89" w:rsidP="00F70D89">
      <w:pPr>
        <w:pStyle w:val="2"/>
        <w:rPr>
          <w:sz w:val="28"/>
          <w:szCs w:val="28"/>
        </w:rPr>
      </w:pPr>
      <w:r w:rsidRPr="000C4FA8">
        <w:rPr>
          <w:b w:val="0"/>
          <w:sz w:val="28"/>
          <w:szCs w:val="28"/>
        </w:rPr>
        <w:t xml:space="preserve">5.1  </w:t>
      </w:r>
      <w:bookmarkStart w:id="2" w:name="_Зоны_обслуживания_посетителей"/>
      <w:bookmarkEnd w:id="2"/>
      <w:r w:rsidRPr="000C4FA8">
        <w:rPr>
          <w:sz w:val="28"/>
          <w:szCs w:val="28"/>
        </w:rPr>
        <w:t>Зоны обслуживания посетителей в общественных зданиях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40"/>
        <w:gridCol w:w="3960"/>
        <w:gridCol w:w="1260"/>
        <w:gridCol w:w="634"/>
        <w:gridCol w:w="1246"/>
        <w:gridCol w:w="1934"/>
        <w:gridCol w:w="1674"/>
      </w:tblGrid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№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Норматив 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Требуемая величина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Ед. </w:t>
            </w:r>
            <w:proofErr w:type="spellStart"/>
            <w:r w:rsidRPr="00595786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F70D89" w:rsidRPr="00595786" w:rsidRDefault="00F70D89" w:rsidP="00C07DA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Фактическое состояние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Рекомендуемые мероприятия 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4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5</w:t>
            </w:r>
          </w:p>
        </w:tc>
        <w:tc>
          <w:tcPr>
            <w:tcW w:w="1246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7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8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Места для инвалидов и других МГН в зоне обслуживания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 xml:space="preserve">Наличие мест для инвалидов и других </w:t>
            </w:r>
            <w:proofErr w:type="spellStart"/>
            <w:r>
              <w:t>маломобильных</w:t>
            </w:r>
            <w:proofErr w:type="spellEnd"/>
            <w:r>
              <w:t xml:space="preserve"> групп населения, в том числе выделение зон специализированного обслуживания МГН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%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 w:rsidRPr="00595786">
              <w:rPr>
                <w:b/>
              </w:rPr>
              <w:t>Места для инвалидов и других МГН в гостиницах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Наличие в гостиницах, мотелях, пансионатах, кемпингах </w:t>
            </w:r>
            <w:r>
              <w:lastRenderedPageBreak/>
              <w:t>универсальных мест, с учетом расселения любых категорий посетителей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10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%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Зоны отдыха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Зоны отдыха на 2-3 места, в том числе и для инвалидов на креслах-колясках, на каждом этаже, доступном для МГН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Условия отдыха в зале ожидания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Расстановка оборудования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Подбор и расстановка приборов и устройств, технологического и другого оборудования с расположением зоны досягаемости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выше </w:t>
            </w:r>
            <w:smartTag w:uri="urn:schemas-microsoft-com:office:smarttags" w:element="metricconverter">
              <w:smartTagPr>
                <w:attr w:name="ProductID" w:val="1,4 м"/>
              </w:smartTagPr>
              <w:r>
                <w:t>1,4 м</w:t>
              </w:r>
            </w:smartTag>
            <w:r>
              <w:t xml:space="preserve"> и не ниже </w:t>
            </w:r>
            <w:smartTag w:uri="urn:schemas-microsoft-com:office:smarttags" w:element="metricconverter">
              <w:smartTagPr>
                <w:attr w:name="ProductID" w:val="0,3 м"/>
              </w:smartTagPr>
              <w:r>
                <w:t>0,3 м</w:t>
              </w:r>
            </w:smartTag>
            <w:r>
              <w:t xml:space="preserve"> от пола при расположении сбоку от посетителя;</w:t>
            </w:r>
          </w:p>
          <w:p w:rsidR="00F70D89" w:rsidRDefault="00F70D89" w:rsidP="00C07DA6">
            <w:pPr>
              <w:jc w:val="both"/>
            </w:pPr>
            <w:r>
              <w:t xml:space="preserve">не выше </w:t>
            </w:r>
            <w:smartTag w:uri="urn:schemas-microsoft-com:office:smarttags" w:element="metricconverter">
              <w:smartTagPr>
                <w:attr w:name="ProductID" w:val="1,2 м"/>
              </w:smartTagPr>
              <w:r>
                <w:t>1,2 м</w:t>
              </w:r>
            </w:smartTag>
            <w:r>
              <w:t xml:space="preserve"> и не ниже </w:t>
            </w:r>
            <w:smartTag w:uri="urn:schemas-microsoft-com:office:smarttags" w:element="metricconverter">
              <w:smartTagPr>
                <w:attr w:name="ProductID" w:val="0,4 м"/>
              </w:smartTagPr>
              <w:r>
                <w:t>0,4 м</w:t>
              </w:r>
            </w:smartTag>
            <w:r>
              <w:t xml:space="preserve"> от пола при фронтальном подходе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Подходы к оборудованию и мебели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B30D6F" w:rsidRDefault="00F70D89" w:rsidP="00C07DA6">
            <w:pPr>
              <w:jc w:val="both"/>
            </w:pPr>
            <w:r>
              <w:t xml:space="preserve">Подходы к различному оборудованию  и  мебели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2B26E9" w:rsidRDefault="00F70D89" w:rsidP="00C07DA6">
            <w:pPr>
              <w:jc w:val="both"/>
            </w:pPr>
            <w:r>
              <w:t>Подходы к различному оборудованию и мебели при необходимости поворота кресла-коляски на 90°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Расположение поверхности столов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Расположение поверхности столов индивидуального пользования, прилавков и других мест обслуживания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над уровнем пола на высоте не более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Обеденные залы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Условия для удобного приема пищи в обеденных залах или кулуарах при залах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Читальные залы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Оптимальные условия для работы в </w:t>
            </w:r>
            <w:r>
              <w:lastRenderedPageBreak/>
              <w:t>читальных залах библиотек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proofErr w:type="gramStart"/>
            <w:r w:rsidRPr="00595786">
              <w:rPr>
                <w:b/>
              </w:rPr>
              <w:t>Раздевальные</w:t>
            </w:r>
            <w:proofErr w:type="gramEnd"/>
            <w:r w:rsidRPr="00595786">
              <w:rPr>
                <w:b/>
              </w:rPr>
              <w:t xml:space="preserve">  в спортивных сооружениях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Места </w:t>
            </w:r>
            <w:r w:rsidRPr="002B26E9">
              <w:t>для хранения кресел-колясок</w:t>
            </w:r>
            <w:r>
              <w:t xml:space="preserve"> для занимающихся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Индивидуальные кабины (площадью каждая не менее </w:t>
            </w:r>
            <w:smartTag w:uri="urn:schemas-microsoft-com:office:smarttags" w:element="metricconverter">
              <w:smartTagPr>
                <w:attr w:name="ProductID" w:val="4 м2"/>
              </w:smartTagPr>
              <w:r>
                <w:t>4 м</w:t>
              </w:r>
              <w:proofErr w:type="gramStart"/>
              <w:r w:rsidRPr="00595786"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) из расчета по одной кабине на трех одновременно занимающихся </w:t>
            </w:r>
            <w:r w:rsidRPr="00380A62">
              <w:t>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Индивидуальные шкафы для одежды (не менее двух), в том числе для хранения костылей и протезов для занимающихся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высотой не 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1,7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Скамья для занимающихся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длиной не менее </w:t>
            </w:r>
          </w:p>
          <w:p w:rsidR="00F70D89" w:rsidRDefault="00F70D89" w:rsidP="00C07DA6">
            <w:pPr>
              <w:jc w:val="both"/>
            </w:pPr>
            <w:r>
              <w:t xml:space="preserve">шириной не менее </w:t>
            </w:r>
          </w:p>
          <w:p w:rsidR="00F70D89" w:rsidRDefault="00F70D89" w:rsidP="00C07DA6">
            <w:pPr>
              <w:jc w:val="both"/>
            </w:pPr>
            <w:r>
              <w:t>высотой не 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3</w:t>
            </w:r>
          </w:p>
          <w:p w:rsidR="00F70D89" w:rsidRDefault="00F70D89" w:rsidP="00C07DA6">
            <w:pPr>
              <w:jc w:val="center"/>
            </w:pPr>
            <w:r>
              <w:t>0,7</w:t>
            </w:r>
          </w:p>
          <w:p w:rsidR="00F70D89" w:rsidRDefault="00F70D89" w:rsidP="00C07DA6">
            <w:pPr>
              <w:jc w:val="center"/>
            </w:pPr>
            <w:r>
              <w:t>0,5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Свободное пространство для подъезда кресла-коляски вокруг скамьи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При невозможности устройства островной скамьи, наличие вдоль одной из стен скамьи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шириной не менее </w:t>
            </w:r>
          </w:p>
          <w:p w:rsidR="00F70D89" w:rsidRDefault="00F70D89" w:rsidP="00C07DA6">
            <w:pPr>
              <w:jc w:val="both"/>
            </w:pPr>
            <w:r>
              <w:t xml:space="preserve">длиной не менее </w:t>
            </w:r>
          </w:p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0,6</w:t>
            </w:r>
          </w:p>
          <w:p w:rsidR="00F70D89" w:rsidRDefault="00F70D89" w:rsidP="00C07DA6">
            <w:pPr>
              <w:jc w:val="center"/>
            </w:pPr>
            <w:r>
              <w:t>2,5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Индивидуальные шкафы для хранения одежды с расположением в нижнем ярусе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высотой от пола  не 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1,3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проходов между рядами шкафов гардеробных со скамьями (с учетом скамей)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2,4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Ширина проходов между рядами шкафов гардеробных без скамей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 xml:space="preserve">Комната отдыха при </w:t>
            </w:r>
            <w:proofErr w:type="gramStart"/>
            <w:r w:rsidRPr="00595786">
              <w:rPr>
                <w:b/>
              </w:rPr>
              <w:t>раздевальных</w:t>
            </w:r>
            <w:proofErr w:type="gramEnd"/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Организация дополнительной площади из расчета на каждого из одновременно занимающихся </w:t>
            </w:r>
            <w:r w:rsidRPr="006E1C74">
              <w:t>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0,4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  <w:proofErr w:type="gramStart"/>
            <w:r w:rsidRPr="00595786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Площадь комнаты отдыха при сауне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20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  <w:proofErr w:type="gramStart"/>
            <w:r w:rsidRPr="00595786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Шкафы для хранения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Совмещенные (для хранения уличной, домашней и рабочей одежды) индивидуальные шкафы в бытовых помещениях предприятий и учреждений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Размеры </w:t>
            </w:r>
            <w:r w:rsidRPr="00BC4830">
              <w:t>шкаф</w:t>
            </w:r>
            <w:r>
              <w:t>ов</w:t>
            </w:r>
            <w:r w:rsidRPr="00BC4830">
              <w:t xml:space="preserve"> в гардеробных для уличной и домашней одежды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 w:rsidRPr="00BC4830">
              <w:t xml:space="preserve">0,4 </w:t>
            </w:r>
            <w:proofErr w:type="spellStart"/>
            <w:r w:rsidRPr="00BC4830">
              <w:t>х</w:t>
            </w:r>
            <w:proofErr w:type="spellEnd"/>
            <w:r w:rsidRPr="00BC4830">
              <w:t xml:space="preserve"> 0,5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для всех категорий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</w:tbl>
    <w:p w:rsidR="00F70D89" w:rsidRDefault="00F70D89" w:rsidP="00F70D89">
      <w:pPr>
        <w:numPr>
          <w:ilvl w:val="1"/>
          <w:numId w:val="6"/>
        </w:numPr>
        <w:spacing w:before="240" w:after="120"/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</w:t>
      </w:r>
      <w:r w:rsidRPr="007F441D">
        <w:rPr>
          <w:b/>
          <w:sz w:val="28"/>
          <w:szCs w:val="28"/>
        </w:rPr>
        <w:t>ланировочные решения отдельных помещений жилых зданий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40"/>
        <w:gridCol w:w="3960"/>
        <w:gridCol w:w="1260"/>
        <w:gridCol w:w="634"/>
        <w:gridCol w:w="1246"/>
        <w:gridCol w:w="1934"/>
        <w:gridCol w:w="1674"/>
      </w:tblGrid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№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Норматив 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Требуемая величина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Ед. </w:t>
            </w:r>
            <w:proofErr w:type="spellStart"/>
            <w:r w:rsidRPr="00595786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F70D89" w:rsidRPr="00595786" w:rsidRDefault="00F70D89" w:rsidP="00C07DA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Фактическое состояние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Рекомендуемые мероприятия 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4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5</w:t>
            </w:r>
          </w:p>
        </w:tc>
        <w:tc>
          <w:tcPr>
            <w:tcW w:w="1246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7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8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Площадь помещений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>Минимальный размер жилого помещения для инвалида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12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  <w:proofErr w:type="gramStart"/>
            <w:r w:rsidRPr="00595786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>Минимальный размер жилого помещения для инвалида, занимающегося индивидуальной трудовой деятельностью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16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  <w:proofErr w:type="gramStart"/>
            <w:r w:rsidRPr="00595786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Площадь кухни квартир в жилых домах социального жилищного фонда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  <w:proofErr w:type="gramStart"/>
            <w:r w:rsidRPr="00595786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Ширина помещений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передней квартир (с возможностью хранения кресла-коляски)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1,6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кухни при одностороннем размещении оборудования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2,3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кухни при двухстороннем или угловом размещении оборудования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2,9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внутриквартирных коридоров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1,15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балконов и лоджий в свету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1,4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Размеры в плане санитарно-гигиенических помещений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Ванная комната или совмещенный санитарный узел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2,2 </w:t>
            </w:r>
            <w:r w:rsidRPr="00595786">
              <w:rPr>
                <w:rFonts w:ascii="Symbol" w:hAnsi="Symbol"/>
              </w:rPr>
              <w:sym w:font="Symbol" w:char="00B4"/>
            </w:r>
            <w:r>
              <w:t xml:space="preserve"> 2,2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Уборная с умывальником (рукомойником)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1,6 </w:t>
            </w:r>
            <w:r w:rsidRPr="00595786">
              <w:rPr>
                <w:rFonts w:ascii="Symbol" w:hAnsi="Symbol"/>
              </w:rPr>
              <w:sym w:font="Symbol" w:char="00B4"/>
            </w:r>
            <w:r>
              <w:t xml:space="preserve"> 2,2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Уборная без умывальника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1,2 </w:t>
            </w:r>
            <w:r w:rsidRPr="00595786">
              <w:rPr>
                <w:rFonts w:ascii="Symbol" w:hAnsi="Symbol"/>
              </w:rPr>
              <w:sym w:font="Symbol" w:char="00B4"/>
            </w:r>
            <w:r>
              <w:t xml:space="preserve"> 1,6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proofErr w:type="spellStart"/>
            <w:r w:rsidRPr="00595786">
              <w:rPr>
                <w:b/>
              </w:rPr>
              <w:t>Домофон</w:t>
            </w:r>
            <w:proofErr w:type="spellEnd"/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proofErr w:type="spellStart"/>
            <w:r>
              <w:t>Домофоны</w:t>
            </w:r>
            <w:proofErr w:type="spellEnd"/>
            <w:r>
              <w:t xml:space="preserve"> со звуковой и световой сигнализацией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</w:tbl>
    <w:p w:rsidR="00F70D89" w:rsidRDefault="00F70D89" w:rsidP="00F70D89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 </w:t>
      </w:r>
      <w:r w:rsidRPr="007F441D">
        <w:rPr>
          <w:b/>
          <w:sz w:val="28"/>
          <w:szCs w:val="28"/>
        </w:rPr>
        <w:t xml:space="preserve">САНИТАРНО-ГИГИЕНИЧЕСКИЕ ПОМЕЩЕНИЯ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40"/>
        <w:gridCol w:w="3960"/>
        <w:gridCol w:w="1260"/>
        <w:gridCol w:w="634"/>
        <w:gridCol w:w="1246"/>
        <w:gridCol w:w="1934"/>
        <w:gridCol w:w="1674"/>
      </w:tblGrid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№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Норматив 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Требуемая величина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Ед. </w:t>
            </w:r>
            <w:proofErr w:type="spellStart"/>
            <w:r w:rsidRPr="00595786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F70D89" w:rsidRPr="00595786" w:rsidRDefault="00F70D89" w:rsidP="00C07DA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Фактическое состояние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Рекомендуемые мероприятия 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4</w:t>
            </w:r>
          </w:p>
        </w:tc>
        <w:tc>
          <w:tcPr>
            <w:tcW w:w="6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5</w:t>
            </w:r>
          </w:p>
        </w:tc>
        <w:tc>
          <w:tcPr>
            <w:tcW w:w="1246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7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8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Санузлы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>В общественных уборных (в том числе размещаемых в общественных и производственных зданиях) не менее одной универсальной кабины, доступной для всех категорий граждан, или санузел для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1934" w:type="dxa"/>
          </w:tcPr>
          <w:p w:rsidR="00F70D89" w:rsidRPr="001678EC" w:rsidRDefault="00F70D89" w:rsidP="00C07DA6">
            <w:r>
              <w:t xml:space="preserve">  </w:t>
            </w:r>
            <w:r w:rsidRPr="001678EC">
              <w:t>имеется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>Ширина универсальной кабины уборной общего пользования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1,65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1934" w:type="dxa"/>
          </w:tcPr>
          <w:p w:rsidR="00F70D89" w:rsidRPr="001678EC" w:rsidRDefault="00F70D89" w:rsidP="00C07DA6">
            <w:r w:rsidRPr="001678EC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Глубина универсальной кабины уборной общего пользования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1934" w:type="dxa"/>
          </w:tcPr>
          <w:p w:rsidR="00F70D89" w:rsidRPr="00880255" w:rsidRDefault="00F70D89" w:rsidP="00C07DA6">
            <w:r w:rsidRPr="00880255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Пространство для размещения кресла-коляски в кабине уборной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880255" w:rsidRDefault="00F70D89" w:rsidP="00C07DA6">
            <w:r w:rsidRPr="00880255">
              <w:t>имеется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Крючки для одежды, костылей и других принадлежностей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880255">
              <w:t>имеется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Поручни, штанги, поворотные или откидные сиденья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880255">
              <w:t>имеется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Душевые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В помещениях общественных </w:t>
            </w:r>
            <w:r>
              <w:lastRenderedPageBreak/>
              <w:t>душевых не менее одной закрытой душевой кабины с открыванием двери наружу и входом непосредственно из гардеробной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Пространство для подъезда кресла-коляски перед душевой кабиной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Размеры з</w:t>
            </w:r>
            <w:r w:rsidRPr="00BC4830">
              <w:t>акрыты</w:t>
            </w:r>
            <w:r>
              <w:t>х кабин</w:t>
            </w:r>
            <w:r w:rsidRPr="00BC4830">
              <w:t xml:space="preserve"> душевых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  <w:r w:rsidRPr="00BC4830">
              <w:t xml:space="preserve">1,8 </w:t>
            </w:r>
            <w:proofErr w:type="spellStart"/>
            <w:r w:rsidRPr="00BC4830">
              <w:t>х</w:t>
            </w:r>
            <w:proofErr w:type="spellEnd"/>
            <w:r w:rsidRPr="00BC4830">
              <w:t xml:space="preserve"> 1,8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Размеры</w:t>
            </w:r>
            <w:r w:rsidRPr="00BC4830">
              <w:t xml:space="preserve"> открыты</w:t>
            </w:r>
            <w:r>
              <w:t>х кабин</w:t>
            </w:r>
            <w:r w:rsidRPr="00BC4830">
              <w:t xml:space="preserve"> душевых и со сквозным проходом; </w:t>
            </w:r>
            <w:proofErr w:type="spellStart"/>
            <w:r w:rsidRPr="00BC4830">
              <w:t>полудушей</w:t>
            </w:r>
            <w:proofErr w:type="spellEnd"/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  <w:r w:rsidRPr="00BC4830">
              <w:t xml:space="preserve">1,2 </w:t>
            </w:r>
            <w:proofErr w:type="spellStart"/>
            <w:r w:rsidRPr="00BC4830">
              <w:t>х</w:t>
            </w:r>
            <w:proofErr w:type="spellEnd"/>
            <w:r w:rsidRPr="00BC4830">
              <w:t xml:space="preserve"> 0,9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 w:rsidRPr="00595786">
              <w:rPr>
                <w:b/>
              </w:rPr>
              <w:t>Размеры санитарно-гигиенических помещений общественных зданий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Размеры</w:t>
            </w:r>
            <w:r w:rsidRPr="00BC4830">
              <w:t xml:space="preserve"> </w:t>
            </w:r>
            <w:r>
              <w:t xml:space="preserve">кабин </w:t>
            </w:r>
            <w:r w:rsidRPr="00BC4830">
              <w:t>личной гигиены женщин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менее </w:t>
            </w:r>
            <w:r w:rsidRPr="00BC4830">
              <w:t xml:space="preserve">1,8 </w:t>
            </w:r>
            <w:proofErr w:type="spellStart"/>
            <w:r w:rsidRPr="00BC4830">
              <w:t>х</w:t>
            </w:r>
            <w:proofErr w:type="spellEnd"/>
            <w:r w:rsidRPr="00BC4830">
              <w:t xml:space="preserve"> 2,6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Ширина проходов в санитарно-гигиенических помещениях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проходов между рядами кабин душевых закрытых и открытых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проходов между рядами умывальников групповых и одиночных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проходов между рядами уборных, писсуаров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Удобство использования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Водопроводные краны рычажного или нажимного действия, или управляемые электронными системами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Расположение по возможности управления спуском воды в унитазе на боковой стене кабины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Оснащение </w:t>
            </w:r>
            <w:r w:rsidRPr="00020116">
              <w:t>санитарно-гигиенических помещений</w:t>
            </w:r>
            <w:r w:rsidRPr="00595786">
              <w:rPr>
                <w:b/>
              </w:rPr>
              <w:t xml:space="preserve"> </w:t>
            </w:r>
            <w:r>
              <w:t>опорными поручнями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</w:tbl>
    <w:p w:rsidR="00F70D89" w:rsidRDefault="00F70D89" w:rsidP="00F70D89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 </w:t>
      </w:r>
      <w:r w:rsidRPr="007F441D">
        <w:rPr>
          <w:b/>
          <w:sz w:val="28"/>
          <w:szCs w:val="28"/>
        </w:rPr>
        <w:t xml:space="preserve">ПОЖАРНАЯ БЕЗОПАСНОСТЬ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40"/>
        <w:gridCol w:w="3960"/>
        <w:gridCol w:w="1260"/>
        <w:gridCol w:w="644"/>
        <w:gridCol w:w="1246"/>
        <w:gridCol w:w="1934"/>
        <w:gridCol w:w="1674"/>
      </w:tblGrid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№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Норматив 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Требуемая величина</w:t>
            </w:r>
          </w:p>
        </w:tc>
        <w:tc>
          <w:tcPr>
            <w:tcW w:w="64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Ед. </w:t>
            </w:r>
            <w:proofErr w:type="spellStart"/>
            <w:r w:rsidRPr="00595786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F70D89" w:rsidRPr="00595786" w:rsidRDefault="00F70D89" w:rsidP="00C07DA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Категории, для которых </w:t>
            </w:r>
            <w:r w:rsidRPr="00595786">
              <w:rPr>
                <w:sz w:val="20"/>
                <w:szCs w:val="20"/>
              </w:rPr>
              <w:lastRenderedPageBreak/>
              <w:t>установлен норматив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lastRenderedPageBreak/>
              <w:t xml:space="preserve">Фактическое </w:t>
            </w:r>
            <w:r w:rsidRPr="00595786">
              <w:rPr>
                <w:sz w:val="20"/>
                <w:szCs w:val="20"/>
              </w:rPr>
              <w:lastRenderedPageBreak/>
              <w:t>состояние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lastRenderedPageBreak/>
              <w:t xml:space="preserve">Рекомендуемые мероприятия 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4</w:t>
            </w:r>
          </w:p>
        </w:tc>
        <w:tc>
          <w:tcPr>
            <w:tcW w:w="64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5</w:t>
            </w:r>
          </w:p>
        </w:tc>
        <w:tc>
          <w:tcPr>
            <w:tcW w:w="1246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7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8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Расположение мест обслуживания МГН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>Расположение мест обслуживания и постоянного нахождения МГН на минимально возможных расстояниях от эвакуационных выходов из помещений, с этажей и из зданий наружу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>Расположение мест для инвалидов в зрительных залах в отдельных рядах, выходящих на самостоятельный путь эвакуации, не пересекающийся с путями эвакуации остальной части зрителей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Места для зрителей с поражением опорно-двигательного аппарата на трибунах спортивных сооружений и спортивно-зрелищных зданий в зоне, непосредственно примыкающей к выходу на трибуну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Посадочные места (столы) для инвалидов в залах предприятий общественного питания вблизи от эвакуационного выхода в непроходной зоне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Расстояние до эвакуационного выхода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Расстояние от дверей помещений с пребыванием инвалидов, выходящих в тупиковый коридор, до эвакуационного выхода с этажа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15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Расстояние от любого места пребывания инвалида в зальном помещении до эвакуационного выхода в коридор, фойе, наружу или </w:t>
            </w:r>
            <w:r>
              <w:lastRenderedPageBreak/>
              <w:t>до эвакуационного люка трибун спортивно-зрелищных залов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не 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4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Ширина эвакуационных путей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(в свету) дверей из помещений, с числом находящихся в них не более 15 человек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E437CB" w:rsidRDefault="00F70D89" w:rsidP="00C07DA6">
            <w:r w:rsidRPr="00E437CB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(в свету) проемов и дверей в остальных случаях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1,2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E437CB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проходов внутри помещений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1,2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E437CB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переходных лоджий и балконов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1,5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Ширина коридоров, пандусов, используемых для эвакуации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1,8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Увеличение ширины проходов в зальном помещении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ширину свободного проезда кресла-коляски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0,9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E437CB">
              <w:t>соответствует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Время эвакуации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Обеспечение эвакуации МГН за необходимое время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по расчету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мин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proofErr w:type="spellStart"/>
            <w:r w:rsidRPr="00595786">
              <w:rPr>
                <w:b/>
              </w:rPr>
              <w:t>Пожаробезопасные</w:t>
            </w:r>
            <w:proofErr w:type="spellEnd"/>
            <w:r w:rsidRPr="00595786">
              <w:rPr>
                <w:b/>
              </w:rPr>
              <w:t xml:space="preserve"> зоны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proofErr w:type="spellStart"/>
            <w:r>
              <w:t>Пожаробезопасные</w:t>
            </w:r>
            <w:proofErr w:type="spellEnd"/>
            <w:r>
              <w:t xml:space="preserve"> зоны, из которых МГН могут эвакуироваться более продолжительное время, или находиться в ней до прибытия спасательных подразделений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proofErr w:type="spellStart"/>
            <w:r>
              <w:t>Пожаробезопасные</w:t>
            </w:r>
            <w:proofErr w:type="spellEnd"/>
            <w:r>
              <w:t xml:space="preserve"> зоны вблизи вертикальных коммуникаций или как единый узел с выходом на незадымляемую лестничную клетку или в помещение для пандуса с аналогичными ограждающими конструкциями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654F01" w:rsidRDefault="00F70D89" w:rsidP="00C07DA6">
            <w:pPr>
              <w:jc w:val="both"/>
            </w:pPr>
            <w:r>
              <w:t xml:space="preserve">Расчетная площадь </w:t>
            </w:r>
            <w:proofErr w:type="spellStart"/>
            <w:r>
              <w:t>пожаробезопасной</w:t>
            </w:r>
            <w:proofErr w:type="spellEnd"/>
            <w:r>
              <w:t xml:space="preserve"> зоны для всех инвалидов, оставшихся на этаже, исходя из удельной площади, приходящейся на одного спасаемого, </w:t>
            </w:r>
            <w:r>
              <w:lastRenderedPageBreak/>
              <w:t>при условии возможности его маневрирования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 xml:space="preserve">инвалид в кресле-коляске </w:t>
            </w:r>
          </w:p>
          <w:p w:rsidR="00F70D89" w:rsidRDefault="00F70D89" w:rsidP="00C07DA6">
            <w:pPr>
              <w:jc w:val="both"/>
            </w:pPr>
            <w:r>
              <w:t xml:space="preserve">инвалид в кресле-коляске с сопровождающим </w:t>
            </w:r>
          </w:p>
          <w:p w:rsidR="00F70D89" w:rsidRDefault="00F70D89" w:rsidP="00C07DA6">
            <w:pPr>
              <w:jc w:val="both"/>
            </w:pPr>
            <w:r>
              <w:t xml:space="preserve">инвалид, перемещающийся самостоятельно </w:t>
            </w:r>
          </w:p>
          <w:p w:rsidR="00F70D89" w:rsidRDefault="00F70D89" w:rsidP="00C07DA6">
            <w:pPr>
              <w:jc w:val="both"/>
            </w:pPr>
            <w:r>
              <w:lastRenderedPageBreak/>
              <w:t xml:space="preserve">инвалид, перемещающийся с сопровождающим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lastRenderedPageBreak/>
              <w:t>2,40</w:t>
            </w:r>
          </w:p>
          <w:p w:rsidR="00F70D89" w:rsidRDefault="00F70D89" w:rsidP="00C07DA6">
            <w:pPr>
              <w:jc w:val="center"/>
            </w:pPr>
          </w:p>
          <w:p w:rsidR="00F70D89" w:rsidRDefault="00F70D89" w:rsidP="00C07DA6">
            <w:pPr>
              <w:jc w:val="center"/>
            </w:pPr>
            <w:r>
              <w:t>2,65</w:t>
            </w:r>
          </w:p>
          <w:p w:rsidR="00F70D89" w:rsidRDefault="00F70D89" w:rsidP="00C07DA6">
            <w:pPr>
              <w:jc w:val="center"/>
            </w:pPr>
          </w:p>
          <w:p w:rsidR="00F70D89" w:rsidRDefault="00F70D89" w:rsidP="00C07DA6">
            <w:pPr>
              <w:jc w:val="center"/>
            </w:pPr>
            <w:r>
              <w:t>0,75</w:t>
            </w:r>
          </w:p>
          <w:p w:rsidR="00F70D89" w:rsidRDefault="00F70D89" w:rsidP="00C07DA6">
            <w:pPr>
              <w:jc w:val="center"/>
            </w:pPr>
          </w:p>
          <w:p w:rsidR="00F70D89" w:rsidRDefault="00F70D89" w:rsidP="00C07DA6">
            <w:pPr>
              <w:jc w:val="center"/>
            </w:pPr>
            <w:r>
              <w:t>1,0</w:t>
            </w:r>
          </w:p>
        </w:tc>
        <w:tc>
          <w:tcPr>
            <w:tcW w:w="644" w:type="dxa"/>
          </w:tcPr>
          <w:p w:rsidR="00F70D89" w:rsidRDefault="00F70D89" w:rsidP="00C07DA6">
            <w:pPr>
              <w:spacing w:before="120"/>
              <w:jc w:val="center"/>
            </w:pPr>
            <w:r w:rsidRPr="00595786">
              <w:rPr>
                <w:sz w:val="16"/>
                <w:szCs w:val="16"/>
              </w:rPr>
              <w:lastRenderedPageBreak/>
              <w:t>м</w:t>
            </w:r>
            <w:proofErr w:type="gramStart"/>
            <w:r w:rsidRPr="00595786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595786">
              <w:rPr>
                <w:sz w:val="16"/>
                <w:szCs w:val="16"/>
              </w:rPr>
              <w:t>/чел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Обеспечение </w:t>
            </w:r>
            <w:proofErr w:type="spellStart"/>
            <w:r>
              <w:t>незадымляемости</w:t>
            </w:r>
            <w:proofErr w:type="spellEnd"/>
            <w:r>
              <w:t xml:space="preserve"> </w:t>
            </w:r>
            <w:proofErr w:type="spellStart"/>
            <w:r>
              <w:t>пожаробезопасной</w:t>
            </w:r>
            <w:proofErr w:type="spellEnd"/>
            <w:r>
              <w:t xml:space="preserve"> зоны, создание избыточного давления 20 Па при пожаре при одной открытой двери эвакуационного выхода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Подпор воздуха при пожаре в шахтах лифтов, имеющих выходы в </w:t>
            </w:r>
            <w:proofErr w:type="spellStart"/>
            <w:r>
              <w:t>пожаробезопасную</w:t>
            </w:r>
            <w:proofErr w:type="spellEnd"/>
            <w:r>
              <w:t xml:space="preserve"> зону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Эвакуационные выходы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В зальных помещениях не менее двух рассредоточенных выходов, </w:t>
            </w:r>
            <w:proofErr w:type="spellStart"/>
            <w:r>
              <w:t>приспособленых</w:t>
            </w:r>
            <w:proofErr w:type="spellEnd"/>
            <w:r>
              <w:t xml:space="preserve"> для прохода МГН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07C28" w:rsidRDefault="00F70D89" w:rsidP="00C07DA6">
            <w:r w:rsidRPr="00507C28">
              <w:t>име</w:t>
            </w:r>
            <w:r>
              <w:t>ю</w:t>
            </w:r>
            <w:r w:rsidRPr="00507C28">
              <w:t>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В зрительных залах с числом мест 800 и более рассредоточение мест для инвалидов в креслах-колясках в различных зонах, размещение их в непосредственной близости от эвакуационных выходов, но в одном месте не более трех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Пожарная сигнализация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Пожарная сигнализация с учетом восприятия всеми категориями инвалидов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Система оповещения о пожаре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Синхронная (звуковая и световая) сигнализация, подключенная к системе оповещения о пожаре, в помещениях и зонах общественных зданий и сооружений, посещаемых МГН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 w:rsidRPr="00880255">
              <w:t xml:space="preserve"> имеется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 xml:space="preserve">Пожарные </w:t>
            </w:r>
            <w:proofErr w:type="spellStart"/>
            <w:r w:rsidRPr="00595786">
              <w:rPr>
                <w:b/>
              </w:rPr>
              <w:t>извещатели</w:t>
            </w:r>
            <w:proofErr w:type="spellEnd"/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Оборудование жилых помещений автономными пожарными </w:t>
            </w:r>
            <w:proofErr w:type="spellStart"/>
            <w:r>
              <w:lastRenderedPageBreak/>
              <w:t>извещателями</w:t>
            </w:r>
            <w:proofErr w:type="spellEnd"/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</w:tbl>
    <w:p w:rsidR="00F70D89" w:rsidRDefault="00F70D89" w:rsidP="00F70D89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  СРЕДСТВА</w:t>
      </w:r>
      <w:r w:rsidRPr="007F441D">
        <w:rPr>
          <w:b/>
          <w:sz w:val="28"/>
          <w:szCs w:val="28"/>
        </w:rPr>
        <w:t xml:space="preserve"> ИНФОРМАЦИИ</w:t>
      </w:r>
      <w:r>
        <w:rPr>
          <w:b/>
          <w:sz w:val="28"/>
          <w:szCs w:val="28"/>
        </w:rPr>
        <w:t xml:space="preserve"> И</w:t>
      </w:r>
      <w:r w:rsidRPr="007F441D">
        <w:rPr>
          <w:b/>
          <w:sz w:val="28"/>
          <w:szCs w:val="28"/>
        </w:rPr>
        <w:t xml:space="preserve"> ОРИЕНТИРОВАНИЯ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40"/>
        <w:gridCol w:w="3960"/>
        <w:gridCol w:w="1260"/>
        <w:gridCol w:w="634"/>
        <w:gridCol w:w="10"/>
        <w:gridCol w:w="1236"/>
        <w:gridCol w:w="10"/>
        <w:gridCol w:w="1924"/>
        <w:gridCol w:w="10"/>
        <w:gridCol w:w="1664"/>
        <w:gridCol w:w="10"/>
      </w:tblGrid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№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Норматив 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Требуемая величина</w:t>
            </w:r>
          </w:p>
        </w:tc>
        <w:tc>
          <w:tcPr>
            <w:tcW w:w="644" w:type="dxa"/>
            <w:gridSpan w:val="2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Ед. </w:t>
            </w:r>
            <w:proofErr w:type="spellStart"/>
            <w:r w:rsidRPr="00595786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46" w:type="dxa"/>
            <w:gridSpan w:val="2"/>
          </w:tcPr>
          <w:p w:rsidR="00F70D89" w:rsidRPr="00595786" w:rsidRDefault="00F70D89" w:rsidP="00C07DA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Категории, для которых установлен норматив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Фактическое состояние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Рекомендуемые мероприятия 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4</w:t>
            </w:r>
          </w:p>
        </w:tc>
        <w:tc>
          <w:tcPr>
            <w:tcW w:w="644" w:type="dxa"/>
            <w:gridSpan w:val="2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7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8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Визуальная информация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 xml:space="preserve">Обеспечение получения </w:t>
            </w:r>
            <w:r w:rsidRPr="002515A3">
              <w:rPr>
                <w:b/>
              </w:rPr>
              <w:t xml:space="preserve">информации </w:t>
            </w:r>
            <w:r>
              <w:t xml:space="preserve">об ассортименте предоставляемых услуг, размещении и назначении функциональных элементов, </w:t>
            </w:r>
            <w:r w:rsidRPr="002515A3">
              <w:rPr>
                <w:b/>
              </w:rPr>
              <w:t>расположении путей эвакуации</w:t>
            </w:r>
            <w:r>
              <w:t>, предупреждение об опасности в экстремальных ситуациях и т.п.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  <w:gridSpan w:val="2"/>
          </w:tcPr>
          <w:p w:rsidR="00F70D89" w:rsidRPr="002515A3" w:rsidRDefault="00F70D89" w:rsidP="00C07DA6">
            <w:r w:rsidRPr="002515A3">
              <w:t xml:space="preserve">имеется 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>Наличие визуальной информации на контрастном фоне с размерами знаков, соответствующими расстоянию рассмотрения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proofErr w:type="gramStart"/>
            <w:r>
              <w:t>При невозможности применения визуальной информации для инвалидов в помещениях с особыми требованиями к художественному решению</w:t>
            </w:r>
            <w:proofErr w:type="gramEnd"/>
            <w:r>
              <w:t xml:space="preserve"> интерьеров (в экспозиционных залах художественных музеев, выставок и т. п.), использование других компенсирующих мероприятий</w:t>
            </w:r>
          </w:p>
          <w:p w:rsidR="00F70D89" w:rsidRPr="00595786" w:rsidRDefault="00F70D89" w:rsidP="00C07DA6">
            <w:pPr>
              <w:jc w:val="both"/>
              <w:rPr>
                <w:b/>
              </w:rPr>
            </w:pP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Звуковая информация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Звуковые информаторы в вестибюлях общественных зданий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proofErr w:type="spellStart"/>
            <w:r>
              <w:t>Текстофоны</w:t>
            </w:r>
            <w:proofErr w:type="spellEnd"/>
            <w:r>
              <w:t xml:space="preserve"> в вестибюлях общественных зданий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Г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Освещенность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Освещенность помещений и коммуникаций, доступных для МГН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  <w:gridSpan w:val="2"/>
          </w:tcPr>
          <w:p w:rsidR="00F70D89" w:rsidRPr="00507C28" w:rsidRDefault="00F70D89" w:rsidP="00C07DA6">
            <w:r w:rsidRPr="00507C28">
              <w:t>соответствует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Связь с диспетчером или дежурным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Двусторонняя связь с диспетчером или дежурным для замкнутых простран</w:t>
            </w:r>
            <w:proofErr w:type="gramStart"/>
            <w:r>
              <w:t>ств зд</w:t>
            </w:r>
            <w:proofErr w:type="gramEnd"/>
            <w:r>
              <w:t>аний (помещений различного функционального назначения, кабинок туалетов, лифтов и т.п.), лифтовых холлов или кнопка звонка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В общественной уборной выведение электрического звонка или </w:t>
            </w:r>
            <w:proofErr w:type="spellStart"/>
            <w:r>
              <w:t>извещателя</w:t>
            </w:r>
            <w:proofErr w:type="spellEnd"/>
            <w:r>
              <w:t xml:space="preserve"> в дежурную комнату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Рельефные информирующие обозначения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Дублирование информирующих обозначений помещений внутри здания рельефными знаками, размещаемыми рядом с дверью, со стороны дверной ручки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на высоте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F70D89" w:rsidRDefault="00F70D89" w:rsidP="00C07DA6">
            <w:pPr>
              <w:jc w:val="both"/>
            </w:pPr>
            <w:r>
              <w:t xml:space="preserve">на высоте </w:t>
            </w:r>
            <w:proofErr w:type="gramStart"/>
            <w:r>
              <w:t>до</w:t>
            </w:r>
            <w:proofErr w:type="gramEnd"/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1,4</w:t>
            </w:r>
          </w:p>
          <w:p w:rsidR="00F70D89" w:rsidRDefault="00F70D89" w:rsidP="00C07DA6">
            <w:pPr>
              <w:jc w:val="center"/>
            </w:pPr>
            <w:r>
              <w:t>1,75</w:t>
            </w: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Рельефная и на контрастном фоне нумерация шкафов в раздевальных и гардеробах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Тактильная предупреждающая информация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rPr>
          <w:gridAfter w:val="1"/>
          <w:wAfter w:w="10" w:type="dxa"/>
        </w:trPr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Предупредительная рифленая и/или </w:t>
            </w:r>
            <w:r>
              <w:rPr>
                <w:rStyle w:val="fts-hit"/>
              </w:rPr>
              <w:t>контрастно</w:t>
            </w:r>
            <w:r>
              <w:t xml:space="preserve"> окрашенная поверхность или световые маячки перед дверными проемами и входами на лестницы и пандусы, а также перед поворотом коммуникационных путей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на расстоянии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0,6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  <w:gridSpan w:val="2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rPr>
          <w:gridAfter w:val="1"/>
          <w:wAfter w:w="10" w:type="dxa"/>
        </w:trPr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Глубина рифов для тактильных напольных указателей</w:t>
            </w:r>
          </w:p>
        </w:tc>
        <w:tc>
          <w:tcPr>
            <w:tcW w:w="3960" w:type="dxa"/>
          </w:tcPr>
          <w:p w:rsidR="00F70D89" w:rsidRDefault="00F70D89" w:rsidP="00C07DA6">
            <w:pPr>
              <w:shd w:val="clear" w:color="auto" w:fill="FFFFFF"/>
              <w:autoSpaceDE w:val="0"/>
              <w:autoSpaceDN w:val="0"/>
              <w:jc w:val="both"/>
            </w:pPr>
            <w:r>
              <w:t>должна быть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мм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rPr>
          <w:gridAfter w:val="1"/>
          <w:wAfter w:w="10" w:type="dxa"/>
        </w:trPr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Тактильные указатели с конусообразными рифами перед </w:t>
            </w:r>
            <w:r>
              <w:lastRenderedPageBreak/>
              <w:t>крайней ступенькой лестничного марша</w:t>
            </w:r>
          </w:p>
        </w:tc>
        <w:tc>
          <w:tcPr>
            <w:tcW w:w="3960" w:type="dxa"/>
          </w:tcPr>
          <w:p w:rsidR="00F70D89" w:rsidRPr="00CE5672" w:rsidRDefault="00F70D89" w:rsidP="00C07DA6">
            <w:pPr>
              <w:shd w:val="clear" w:color="auto" w:fill="FFFFFF"/>
              <w:autoSpaceDE w:val="0"/>
              <w:autoSpaceDN w:val="0"/>
              <w:jc w:val="both"/>
            </w:pPr>
            <w:r>
              <w:lastRenderedPageBreak/>
              <w:t>п</w:t>
            </w:r>
            <w:r w:rsidRPr="00450F89">
              <w:t>олоса по ширине и длине ступеньки</w:t>
            </w:r>
            <w:r>
              <w:t xml:space="preserve"> от кромки крайней </w:t>
            </w:r>
            <w:r>
              <w:lastRenderedPageBreak/>
              <w:t>ступеньки на расстоянии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lastRenderedPageBreak/>
              <w:t>0,6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  <w:gridSpan w:val="2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rPr>
          <w:gridAfter w:val="1"/>
          <w:wAfter w:w="10" w:type="dxa"/>
        </w:trPr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Направляющие дорожки с продольными рифами в</w:t>
            </w:r>
            <w:r w:rsidRPr="00B67597">
              <w:t>доль сте</w:t>
            </w:r>
            <w:r>
              <w:t xml:space="preserve">ны на расстоянии не более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t xml:space="preserve">1 </w:t>
              </w:r>
              <w:r w:rsidRPr="00B67597">
                <w:t>м</w:t>
              </w:r>
            </w:smartTag>
            <w:r w:rsidRPr="00B67597">
              <w:t xml:space="preserve"> от стены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hd w:val="clear" w:color="auto" w:fill="FFFFFF"/>
              <w:autoSpaceDE w:val="0"/>
              <w:autoSpaceDN w:val="0"/>
              <w:jc w:val="both"/>
              <w:rPr>
                <w:rFonts w:ascii="Arial" w:hAnsi="Arial" w:cs="Arial"/>
              </w:rPr>
            </w:pPr>
            <w:r>
              <w:t>Полоса шириной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0,5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  <w:gridSpan w:val="2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rPr>
          <w:gridAfter w:val="1"/>
          <w:wAfter w:w="10" w:type="dxa"/>
        </w:trPr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Тактильные указатели с квадратными рифами вокруг препятствия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t>п</w:t>
            </w:r>
            <w:r w:rsidRPr="00CF2986">
              <w:t xml:space="preserve">олоса, выложенная по контуру препятствия, шириной </w:t>
            </w:r>
            <w:smartTag w:uri="urn:schemas-microsoft-com:office:smarttags" w:element="metricconverter">
              <w:smartTagPr>
                <w:attr w:name="ProductID" w:val="300 мм"/>
              </w:smartTagPr>
              <w:r>
                <w:t>3</w:t>
              </w:r>
              <w:r w:rsidRPr="00CF2986">
                <w:t>00 мм</w:t>
              </w:r>
            </w:smartTag>
            <w:r>
              <w:t xml:space="preserve">, </w:t>
            </w:r>
            <w:r w:rsidRPr="00284828">
              <w:t>на расстоянии</w:t>
            </w:r>
            <w:r>
              <w:t xml:space="preserve"> </w:t>
            </w:r>
            <w:r w:rsidRPr="00284828">
              <w:t>от</w:t>
            </w:r>
            <w:r>
              <w:t xml:space="preserve"> препятствия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0,6</w:t>
            </w:r>
          </w:p>
        </w:tc>
        <w:tc>
          <w:tcPr>
            <w:tcW w:w="634" w:type="dxa"/>
          </w:tcPr>
          <w:p w:rsidR="00F70D89" w:rsidRPr="00F91966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  <w:gridSpan w:val="2"/>
          </w:tcPr>
          <w:p w:rsidR="00F70D89" w:rsidRPr="00F91966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rPr>
          <w:gridAfter w:val="1"/>
          <w:wAfter w:w="10" w:type="dxa"/>
        </w:trPr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>Тактильные указатели с рифами, расположенными по диагонали, на повороте налево (направо)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на месте поворота п</w:t>
            </w:r>
            <w:r w:rsidRPr="00E90AAB">
              <w:t>лита со стороной квадрата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0,5</w:t>
            </w:r>
          </w:p>
        </w:tc>
        <w:tc>
          <w:tcPr>
            <w:tcW w:w="63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  <w:gridSpan w:val="2"/>
          </w:tcPr>
          <w:p w:rsidR="00F70D89" w:rsidRDefault="00F70D89" w:rsidP="00C07DA6">
            <w:pPr>
              <w:jc w:val="center"/>
            </w:pPr>
            <w:r>
              <w:t>С</w:t>
            </w:r>
          </w:p>
        </w:tc>
        <w:tc>
          <w:tcPr>
            <w:tcW w:w="193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  <w:gridSpan w:val="2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</w:tbl>
    <w:p w:rsidR="00F70D89" w:rsidRDefault="00F70D89" w:rsidP="00F70D89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 </w:t>
      </w:r>
      <w:r w:rsidRPr="007F441D">
        <w:rPr>
          <w:b/>
          <w:sz w:val="28"/>
          <w:szCs w:val="28"/>
        </w:rPr>
        <w:t>БЕЗОПАСНОСТЬ И УДОБСТВО ИСПОЛЬЗОВАНИЯ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140"/>
        <w:gridCol w:w="3960"/>
        <w:gridCol w:w="1260"/>
        <w:gridCol w:w="644"/>
        <w:gridCol w:w="1246"/>
        <w:gridCol w:w="1934"/>
        <w:gridCol w:w="1674"/>
      </w:tblGrid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№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Норматив 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Требуемая величина</w:t>
            </w:r>
          </w:p>
        </w:tc>
        <w:tc>
          <w:tcPr>
            <w:tcW w:w="64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Ед. </w:t>
            </w:r>
            <w:proofErr w:type="spellStart"/>
            <w:r w:rsidRPr="00595786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F70D89" w:rsidRPr="00595786" w:rsidRDefault="00F70D89" w:rsidP="00C07DA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spacing w:before="24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Фактическое состояние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 xml:space="preserve">Рекомендуемые мероприятия 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4</w:t>
            </w:r>
          </w:p>
        </w:tc>
        <w:tc>
          <w:tcPr>
            <w:tcW w:w="64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5</w:t>
            </w:r>
          </w:p>
        </w:tc>
        <w:tc>
          <w:tcPr>
            <w:tcW w:w="1246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7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jc w:val="center"/>
              <w:rPr>
                <w:sz w:val="20"/>
                <w:szCs w:val="20"/>
              </w:rPr>
            </w:pPr>
            <w:r w:rsidRPr="00595786">
              <w:rPr>
                <w:sz w:val="20"/>
                <w:szCs w:val="20"/>
              </w:rPr>
              <w:t>8</w:t>
            </w: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Ограждения опасных зон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>Барьеры, ограждения под маршами открытых лестниц и другими нависающими элементами внутри здания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размер в свету по высоте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1,9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41614C" w:rsidRDefault="00F70D89" w:rsidP="00C07DA6">
            <w:pPr>
              <w:jc w:val="both"/>
            </w:pPr>
            <w:r>
              <w:t>Ограждения с поручнями вдоль обеих сторон всех лестниц и пандусов, а также у всех перепадов высот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более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0,45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Меры безопасности (ограды, буферная полоса, </w:t>
            </w:r>
            <w:proofErr w:type="spellStart"/>
            <w:r>
              <w:t>поребрик</w:t>
            </w:r>
            <w:proofErr w:type="spellEnd"/>
            <w:r>
              <w:t xml:space="preserve"> и т.п.) у мест или зон </w:t>
            </w:r>
            <w:r w:rsidRPr="008E6956">
              <w:t>для зрителей на креслах-колясках</w:t>
            </w:r>
            <w:r>
              <w:t xml:space="preserve"> в аудиториях с амфитеатром, зрительных и лекционных залах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Ограничение выступающих конструктивных элементов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Закругленные края конструктивных элементов внутри зданий и устройств, размещаемых в габаритах </w:t>
            </w:r>
            <w:r>
              <w:lastRenderedPageBreak/>
              <w:t xml:space="preserve">путей движения на стенах и других вертикальных поверхностях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Ограничение выступающих конструктивных элементов внутри зданий и устройств, размещаемых в габаритах путей движения на стенах и других вертикальных поверхностях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не более</w:t>
            </w:r>
          </w:p>
          <w:p w:rsidR="00F70D89" w:rsidRDefault="00F70D89" w:rsidP="00C07DA6">
            <w:pPr>
              <w:jc w:val="both"/>
            </w:pPr>
            <w:r>
              <w:t xml:space="preserve">на высоте </w:t>
            </w:r>
            <w:proofErr w:type="gramStart"/>
            <w:r>
              <w:t>от</w:t>
            </w:r>
            <w:proofErr w:type="gramEnd"/>
          </w:p>
          <w:p w:rsidR="00F70D89" w:rsidRDefault="00F70D89" w:rsidP="00C07DA6">
            <w:pPr>
              <w:jc w:val="both"/>
            </w:pPr>
            <w:r>
              <w:t xml:space="preserve">на высоте </w:t>
            </w:r>
            <w:proofErr w:type="gramStart"/>
            <w:r>
              <w:t>до</w:t>
            </w:r>
            <w:proofErr w:type="gramEnd"/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0,1</w:t>
            </w:r>
          </w:p>
          <w:p w:rsidR="00F70D89" w:rsidRDefault="00F70D89" w:rsidP="00C07DA6">
            <w:pPr>
              <w:jc w:val="center"/>
            </w:pPr>
            <w:r>
              <w:t>0,7</w:t>
            </w:r>
          </w:p>
          <w:p w:rsidR="00F70D89" w:rsidRDefault="00F70D89" w:rsidP="00C07DA6">
            <w:pPr>
              <w:jc w:val="center"/>
            </w:pPr>
            <w:r>
              <w:t>2,0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Устройства, указатели, размещенные на отдельно стоящей опоре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 xml:space="preserve">не должны выступать более чем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0,3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 xml:space="preserve">Установка приборов 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Установка приборов для открывания и закрытия дверей, горизонтальных поручней, ручек, рычагов, кранов и кнопок различных аппаратов, отверстий торговых и билетных автоматов и прочих устройств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высоте от пола не более</w:t>
            </w:r>
          </w:p>
          <w:p w:rsidR="00F70D89" w:rsidRDefault="00F70D89" w:rsidP="00C07DA6">
            <w:pPr>
              <w:jc w:val="both"/>
            </w:pPr>
            <w:r>
              <w:t>на высоте от пола не менее</w:t>
            </w:r>
          </w:p>
          <w:p w:rsidR="00F70D89" w:rsidRDefault="00F70D89" w:rsidP="00C07DA6">
            <w:pPr>
              <w:jc w:val="both"/>
            </w:pPr>
            <w:r>
              <w:t>на расстоянии от боковой стены помещения или другой вертикальной плоскости не менее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1,1</w:t>
            </w:r>
          </w:p>
          <w:p w:rsidR="00F70D89" w:rsidRDefault="00F70D89" w:rsidP="00C07DA6">
            <w:pPr>
              <w:jc w:val="center"/>
            </w:pPr>
            <w:r>
              <w:t>0,85</w:t>
            </w:r>
          </w:p>
          <w:p w:rsidR="00F70D89" w:rsidRDefault="00F70D89" w:rsidP="00C07DA6">
            <w:pPr>
              <w:jc w:val="center"/>
            </w:pPr>
          </w:p>
          <w:p w:rsidR="00F70D89" w:rsidRDefault="00F70D89" w:rsidP="00C07DA6">
            <w:pPr>
              <w:jc w:val="center"/>
            </w:pPr>
          </w:p>
          <w:p w:rsidR="00F70D89" w:rsidRDefault="00F70D89" w:rsidP="00C07DA6">
            <w:pPr>
              <w:jc w:val="center"/>
            </w:pPr>
            <w:r>
              <w:t>0,4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>Расположение выключателей и розеток в помещениях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 высоте от уровня пола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0,8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 w:rsidRPr="00595786">
              <w:rPr>
                <w:b/>
              </w:rPr>
              <w:t>Обозначение дверей в помещения, в которых опасно или категорически запрещено нахождение МГН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Default="00F70D89" w:rsidP="00C07DA6">
            <w:pPr>
              <w:jc w:val="both"/>
            </w:pPr>
            <w:r>
              <w:t xml:space="preserve">Установка на входных дверях в помещения, в которых опасно или категорически запрещено нахождение МГН, (бойлерных, </w:t>
            </w:r>
            <w:proofErr w:type="spellStart"/>
            <w:r>
              <w:t>венткамерах</w:t>
            </w:r>
            <w:proofErr w:type="spellEnd"/>
            <w:r>
              <w:t>, трансформаторных узлах и т.п.) запоров, исключающих свободное попадание внутрь помещения с дверными ручками с поверхностью с опознавательными знаками или неровностями, ощущаемыми тактильно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t>наличие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-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spacing w:before="120"/>
              <w:jc w:val="both"/>
              <w:rPr>
                <w:b/>
              </w:rPr>
            </w:pPr>
            <w:r w:rsidRPr="00595786">
              <w:rPr>
                <w:b/>
              </w:rPr>
              <w:t>Недопустимые покрытия полов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  <w:tr w:rsidR="00F70D89" w:rsidRPr="00595786" w:rsidTr="00C07DA6">
        <w:tc>
          <w:tcPr>
            <w:tcW w:w="468" w:type="dxa"/>
          </w:tcPr>
          <w:p w:rsidR="00F70D89" w:rsidRPr="00595786" w:rsidRDefault="00F70D89" w:rsidP="00C07DA6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F70D89" w:rsidRPr="00595786" w:rsidRDefault="00F70D89" w:rsidP="00C07DA6">
            <w:pPr>
              <w:jc w:val="both"/>
              <w:rPr>
                <w:b/>
              </w:rPr>
            </w:pPr>
            <w:r>
              <w:t xml:space="preserve">Неприменение ворсовых ковров с толщиной покрытия (с учетом </w:t>
            </w:r>
            <w:r>
              <w:lastRenderedPageBreak/>
              <w:t>высоты ворса)</w:t>
            </w:r>
          </w:p>
        </w:tc>
        <w:tc>
          <w:tcPr>
            <w:tcW w:w="3960" w:type="dxa"/>
          </w:tcPr>
          <w:p w:rsidR="00F70D89" w:rsidRDefault="00F70D89" w:rsidP="00C07DA6">
            <w:pPr>
              <w:jc w:val="both"/>
            </w:pPr>
            <w:r>
              <w:lastRenderedPageBreak/>
              <w:t xml:space="preserve">более </w:t>
            </w:r>
          </w:p>
        </w:tc>
        <w:tc>
          <w:tcPr>
            <w:tcW w:w="1260" w:type="dxa"/>
          </w:tcPr>
          <w:p w:rsidR="00F70D89" w:rsidRDefault="00F70D89" w:rsidP="00C07DA6">
            <w:pPr>
              <w:jc w:val="center"/>
            </w:pPr>
            <w:r>
              <w:t>0,013</w:t>
            </w:r>
          </w:p>
        </w:tc>
        <w:tc>
          <w:tcPr>
            <w:tcW w:w="644" w:type="dxa"/>
          </w:tcPr>
          <w:p w:rsidR="00F70D89" w:rsidRDefault="00F70D89" w:rsidP="00C07DA6">
            <w:pPr>
              <w:jc w:val="center"/>
            </w:pPr>
            <w:r>
              <w:t>м</w:t>
            </w:r>
          </w:p>
        </w:tc>
        <w:tc>
          <w:tcPr>
            <w:tcW w:w="1246" w:type="dxa"/>
          </w:tcPr>
          <w:p w:rsidR="00F70D89" w:rsidRDefault="00F70D89" w:rsidP="00C07DA6">
            <w:pPr>
              <w:jc w:val="center"/>
            </w:pPr>
            <w:r>
              <w:t>К, О, С, Г</w:t>
            </w:r>
          </w:p>
        </w:tc>
        <w:tc>
          <w:tcPr>
            <w:tcW w:w="1934" w:type="dxa"/>
          </w:tcPr>
          <w:p w:rsidR="00F70D89" w:rsidRPr="00595786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4" w:type="dxa"/>
          </w:tcPr>
          <w:p w:rsidR="00F70D89" w:rsidRPr="00595786" w:rsidRDefault="00F70D89" w:rsidP="00C07DA6">
            <w:pPr>
              <w:rPr>
                <w:b/>
              </w:rPr>
            </w:pPr>
          </w:p>
        </w:tc>
      </w:tr>
    </w:tbl>
    <w:p w:rsidR="00F70D89" w:rsidRDefault="00F70D89" w:rsidP="00F70D89">
      <w:pPr>
        <w:spacing w:before="120"/>
        <w:ind w:firstLine="709"/>
      </w:pPr>
    </w:p>
    <w:p w:rsidR="00F70D89" w:rsidRDefault="00F70D89" w:rsidP="00F70D89">
      <w:pPr>
        <w:spacing w:before="120"/>
        <w:ind w:firstLine="709"/>
      </w:pPr>
      <w:r>
        <w:t>Примечание:</w:t>
      </w:r>
    </w:p>
    <w:p w:rsidR="00F70D89" w:rsidRPr="00747BE2" w:rsidRDefault="00F70D89" w:rsidP="00F70D89">
      <w:pPr>
        <w:rPr>
          <w:sz w:val="20"/>
          <w:szCs w:val="20"/>
        </w:rPr>
      </w:pPr>
      <w:r w:rsidRPr="00610C07">
        <w:rPr>
          <w:sz w:val="20"/>
          <w:szCs w:val="20"/>
        </w:rPr>
        <w:t xml:space="preserve">*   </w:t>
      </w:r>
      <w:r w:rsidRPr="00610C07">
        <w:rPr>
          <w:sz w:val="20"/>
          <w:szCs w:val="20"/>
        </w:rPr>
        <w:tab/>
        <w:t>Уклон (в %) – отношение высоты подъема к длине подъема, умноженное на 100 %.</w:t>
      </w:r>
    </w:p>
    <w:p w:rsidR="00F70D89" w:rsidRDefault="00F70D89" w:rsidP="00F70D89"/>
    <w:p w:rsidR="00F70D89" w:rsidRDefault="00F70D89" w:rsidP="00F70D89"/>
    <w:p w:rsidR="00F70D89" w:rsidRDefault="00F70D89" w:rsidP="00F70D89"/>
    <w:p w:rsidR="00F70D89" w:rsidRPr="00D864C2" w:rsidRDefault="00F70D89" w:rsidP="00F70D89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D864C2">
        <w:rPr>
          <w:b/>
          <w:sz w:val="28"/>
          <w:szCs w:val="28"/>
        </w:rPr>
        <w:t>ВЫВОДЫ</w:t>
      </w:r>
    </w:p>
    <w:p w:rsidR="00F70D89" w:rsidRPr="00D864C2" w:rsidRDefault="00F70D89" w:rsidP="00F70D89">
      <w:pPr>
        <w:ind w:left="360"/>
        <w:rPr>
          <w:b/>
        </w:rPr>
      </w:pPr>
      <w:r w:rsidRPr="00D864C2">
        <w:rPr>
          <w:b/>
        </w:rPr>
        <w:t>В результате обследования установлено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"/>
        <w:gridCol w:w="4661"/>
        <w:gridCol w:w="1927"/>
        <w:gridCol w:w="1853"/>
        <w:gridCol w:w="1980"/>
        <w:gridCol w:w="1980"/>
        <w:gridCol w:w="1980"/>
      </w:tblGrid>
      <w:tr w:rsidR="00F70D89" w:rsidTr="00C07DA6">
        <w:tc>
          <w:tcPr>
            <w:tcW w:w="847" w:type="dxa"/>
            <w:vMerge w:val="restart"/>
          </w:tcPr>
          <w:p w:rsidR="00F70D89" w:rsidRPr="007F441D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7F441D">
              <w:rPr>
                <w:sz w:val="20"/>
                <w:szCs w:val="20"/>
              </w:rPr>
              <w:t>№№</w:t>
            </w:r>
          </w:p>
        </w:tc>
        <w:tc>
          <w:tcPr>
            <w:tcW w:w="4661" w:type="dxa"/>
            <w:vMerge w:val="restart"/>
          </w:tcPr>
          <w:p w:rsidR="00F70D89" w:rsidRPr="007F441D" w:rsidRDefault="00F70D89" w:rsidP="00C07DA6">
            <w:pPr>
              <w:spacing w:before="120"/>
              <w:jc w:val="center"/>
              <w:rPr>
                <w:sz w:val="20"/>
                <w:szCs w:val="20"/>
              </w:rPr>
            </w:pPr>
            <w:r w:rsidRPr="007F441D">
              <w:rPr>
                <w:sz w:val="20"/>
                <w:szCs w:val="20"/>
              </w:rPr>
              <w:t>Позиции обследования</w:t>
            </w:r>
          </w:p>
        </w:tc>
        <w:tc>
          <w:tcPr>
            <w:tcW w:w="9720" w:type="dxa"/>
            <w:gridSpan w:val="5"/>
          </w:tcPr>
          <w:p w:rsidR="00F70D89" w:rsidRDefault="00F70D89" w:rsidP="00C07DA6">
            <w:pPr>
              <w:jc w:val="center"/>
            </w:pPr>
            <w:r>
              <w:t>Фактическая доступность для инвалидов и других МГН</w:t>
            </w:r>
          </w:p>
        </w:tc>
      </w:tr>
      <w:tr w:rsidR="00F70D89" w:rsidTr="00C07DA6">
        <w:tc>
          <w:tcPr>
            <w:tcW w:w="847" w:type="dxa"/>
            <w:vMerge/>
          </w:tcPr>
          <w:p w:rsidR="00F70D89" w:rsidRDefault="00F70D89" w:rsidP="00C07DA6"/>
        </w:tc>
        <w:tc>
          <w:tcPr>
            <w:tcW w:w="4661" w:type="dxa"/>
            <w:vMerge/>
          </w:tcPr>
          <w:p w:rsidR="00F70D89" w:rsidRDefault="00F70D89" w:rsidP="00C07DA6"/>
        </w:tc>
        <w:tc>
          <w:tcPr>
            <w:tcW w:w="1927" w:type="dxa"/>
          </w:tcPr>
          <w:p w:rsidR="00F70D89" w:rsidRPr="001C30A0" w:rsidRDefault="00F70D89" w:rsidP="00C07D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C30A0">
              <w:rPr>
                <w:sz w:val="20"/>
                <w:szCs w:val="20"/>
              </w:rPr>
              <w:t>а кресле-коляске</w:t>
            </w:r>
            <w:r>
              <w:rPr>
                <w:sz w:val="20"/>
                <w:szCs w:val="20"/>
              </w:rPr>
              <w:t xml:space="preserve"> (К)</w:t>
            </w:r>
          </w:p>
        </w:tc>
        <w:tc>
          <w:tcPr>
            <w:tcW w:w="1853" w:type="dxa"/>
          </w:tcPr>
          <w:p w:rsidR="00F70D89" w:rsidRPr="001C30A0" w:rsidRDefault="00F70D89" w:rsidP="00C07D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поражением опорно-двигательного аппарата (О)</w:t>
            </w:r>
          </w:p>
        </w:tc>
        <w:tc>
          <w:tcPr>
            <w:tcW w:w="1980" w:type="dxa"/>
          </w:tcPr>
          <w:p w:rsidR="00F70D89" w:rsidRPr="001C30A0" w:rsidRDefault="00F70D89" w:rsidP="00C07D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поражением зрения (С)</w:t>
            </w:r>
          </w:p>
        </w:tc>
        <w:tc>
          <w:tcPr>
            <w:tcW w:w="1980" w:type="dxa"/>
          </w:tcPr>
          <w:p w:rsidR="00F70D89" w:rsidRPr="001C30A0" w:rsidRDefault="00F70D89" w:rsidP="00C07D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поражением слуха (Г)</w:t>
            </w:r>
          </w:p>
        </w:tc>
        <w:tc>
          <w:tcPr>
            <w:tcW w:w="1980" w:type="dxa"/>
          </w:tcPr>
          <w:p w:rsidR="00F70D89" w:rsidRPr="001C30A0" w:rsidRDefault="00F70D89" w:rsidP="00C07DA6">
            <w:pPr>
              <w:rPr>
                <w:sz w:val="20"/>
                <w:szCs w:val="20"/>
              </w:rPr>
            </w:pPr>
            <w:r w:rsidRPr="00864D28">
              <w:rPr>
                <w:sz w:val="20"/>
                <w:szCs w:val="20"/>
              </w:rPr>
              <w:t>други</w:t>
            </w:r>
            <w:r>
              <w:rPr>
                <w:sz w:val="20"/>
                <w:szCs w:val="20"/>
              </w:rPr>
              <w:t>е</w:t>
            </w:r>
            <w:r w:rsidRPr="00864D28">
              <w:rPr>
                <w:sz w:val="20"/>
                <w:szCs w:val="20"/>
              </w:rPr>
              <w:t xml:space="preserve">  </w:t>
            </w:r>
            <w:proofErr w:type="spellStart"/>
            <w:r w:rsidRPr="00864D28">
              <w:rPr>
                <w:sz w:val="20"/>
                <w:szCs w:val="20"/>
              </w:rPr>
              <w:t>маломобильны</w:t>
            </w:r>
            <w:r>
              <w:rPr>
                <w:sz w:val="20"/>
                <w:szCs w:val="20"/>
              </w:rPr>
              <w:t>е</w:t>
            </w:r>
            <w:proofErr w:type="spellEnd"/>
            <w:r w:rsidRPr="00864D28">
              <w:rPr>
                <w:sz w:val="20"/>
                <w:szCs w:val="20"/>
              </w:rPr>
              <w:t xml:space="preserve"> групп</w:t>
            </w:r>
            <w:r>
              <w:rPr>
                <w:sz w:val="20"/>
                <w:szCs w:val="20"/>
              </w:rPr>
              <w:t>ы</w:t>
            </w:r>
            <w:r w:rsidRPr="00864D28">
              <w:rPr>
                <w:sz w:val="20"/>
                <w:szCs w:val="20"/>
              </w:rPr>
              <w:t xml:space="preserve"> населения</w:t>
            </w:r>
            <w:r>
              <w:rPr>
                <w:sz w:val="20"/>
                <w:szCs w:val="20"/>
              </w:rPr>
              <w:t xml:space="preserve"> (М)</w:t>
            </w:r>
          </w:p>
        </w:tc>
      </w:tr>
      <w:tr w:rsidR="00F70D89" w:rsidRPr="007F441D" w:rsidTr="00C07DA6">
        <w:tc>
          <w:tcPr>
            <w:tcW w:w="847" w:type="dxa"/>
          </w:tcPr>
          <w:p w:rsidR="00F70D89" w:rsidRPr="007F441D" w:rsidRDefault="00F70D89" w:rsidP="00C07DA6">
            <w:pPr>
              <w:jc w:val="center"/>
              <w:rPr>
                <w:sz w:val="20"/>
                <w:szCs w:val="20"/>
              </w:rPr>
            </w:pPr>
            <w:r w:rsidRPr="007F441D">
              <w:rPr>
                <w:sz w:val="20"/>
                <w:szCs w:val="20"/>
              </w:rPr>
              <w:t>1</w:t>
            </w:r>
          </w:p>
        </w:tc>
        <w:tc>
          <w:tcPr>
            <w:tcW w:w="4661" w:type="dxa"/>
          </w:tcPr>
          <w:p w:rsidR="00F70D89" w:rsidRPr="007F441D" w:rsidRDefault="00F70D89" w:rsidP="00C07DA6">
            <w:pPr>
              <w:jc w:val="center"/>
              <w:rPr>
                <w:sz w:val="20"/>
                <w:szCs w:val="20"/>
              </w:rPr>
            </w:pPr>
            <w:r w:rsidRPr="007F441D">
              <w:rPr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70D89" w:rsidRPr="007F441D" w:rsidRDefault="00F70D89" w:rsidP="00C07DA6">
            <w:pPr>
              <w:jc w:val="center"/>
              <w:rPr>
                <w:sz w:val="20"/>
                <w:szCs w:val="20"/>
              </w:rPr>
            </w:pPr>
            <w:r w:rsidRPr="007F441D">
              <w:rPr>
                <w:sz w:val="20"/>
                <w:szCs w:val="20"/>
              </w:rPr>
              <w:t>3</w:t>
            </w:r>
          </w:p>
        </w:tc>
        <w:tc>
          <w:tcPr>
            <w:tcW w:w="1853" w:type="dxa"/>
          </w:tcPr>
          <w:p w:rsidR="00F70D89" w:rsidRPr="007F441D" w:rsidRDefault="00F70D89" w:rsidP="00C07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F70D89" w:rsidRPr="007F441D" w:rsidRDefault="00F70D89" w:rsidP="00C07DA6">
            <w:pPr>
              <w:jc w:val="center"/>
              <w:rPr>
                <w:sz w:val="20"/>
                <w:szCs w:val="20"/>
              </w:rPr>
            </w:pPr>
            <w:r w:rsidRPr="007F441D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F70D89" w:rsidRPr="007F441D" w:rsidRDefault="00F70D89" w:rsidP="00C07DA6">
            <w:pPr>
              <w:jc w:val="center"/>
              <w:rPr>
                <w:sz w:val="20"/>
                <w:szCs w:val="20"/>
              </w:rPr>
            </w:pPr>
            <w:r w:rsidRPr="007F441D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F70D89" w:rsidRPr="007F441D" w:rsidRDefault="00F70D89" w:rsidP="00C07DA6">
            <w:pPr>
              <w:jc w:val="center"/>
              <w:rPr>
                <w:sz w:val="20"/>
                <w:szCs w:val="20"/>
              </w:rPr>
            </w:pPr>
            <w:r w:rsidRPr="007F441D">
              <w:rPr>
                <w:sz w:val="20"/>
                <w:szCs w:val="20"/>
              </w:rPr>
              <w:t>6</w:t>
            </w:r>
          </w:p>
        </w:tc>
      </w:tr>
      <w:tr w:rsidR="00F70D89" w:rsidTr="00C07DA6">
        <w:tc>
          <w:tcPr>
            <w:tcW w:w="847" w:type="dxa"/>
          </w:tcPr>
          <w:p w:rsidR="00F70D89" w:rsidRDefault="00F70D89" w:rsidP="00C07DA6">
            <w:pPr>
              <w:spacing w:before="120"/>
            </w:pPr>
          </w:p>
        </w:tc>
        <w:tc>
          <w:tcPr>
            <w:tcW w:w="4661" w:type="dxa"/>
          </w:tcPr>
          <w:p w:rsidR="00F70D89" w:rsidRPr="00C06224" w:rsidRDefault="00F70D89" w:rsidP="00C07DA6">
            <w:pPr>
              <w:spacing w:before="120"/>
              <w:rPr>
                <w:b/>
              </w:rPr>
            </w:pPr>
            <w:r>
              <w:rPr>
                <w:b/>
              </w:rPr>
              <w:t>Пешеходные пути</w:t>
            </w:r>
          </w:p>
        </w:tc>
        <w:tc>
          <w:tcPr>
            <w:tcW w:w="1927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доступны</w:t>
            </w:r>
          </w:p>
        </w:tc>
        <w:tc>
          <w:tcPr>
            <w:tcW w:w="1853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доступны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доступны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доступны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доступны</w:t>
            </w:r>
          </w:p>
        </w:tc>
      </w:tr>
      <w:tr w:rsidR="00F70D89" w:rsidTr="00C07DA6">
        <w:tc>
          <w:tcPr>
            <w:tcW w:w="847" w:type="dxa"/>
          </w:tcPr>
          <w:p w:rsidR="00F70D89" w:rsidRDefault="00F70D89" w:rsidP="00C07DA6">
            <w:pPr>
              <w:spacing w:before="120"/>
            </w:pPr>
          </w:p>
        </w:tc>
        <w:tc>
          <w:tcPr>
            <w:tcW w:w="4661" w:type="dxa"/>
          </w:tcPr>
          <w:p w:rsidR="00F70D89" w:rsidRPr="007F441D" w:rsidRDefault="00F70D89" w:rsidP="00C07DA6">
            <w:pPr>
              <w:spacing w:before="120"/>
              <w:rPr>
                <w:b/>
              </w:rPr>
            </w:pPr>
            <w:r w:rsidRPr="007F441D">
              <w:rPr>
                <w:b/>
              </w:rPr>
              <w:t xml:space="preserve">Автостоянки </w:t>
            </w:r>
          </w:p>
        </w:tc>
        <w:tc>
          <w:tcPr>
            <w:tcW w:w="1927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доступны</w:t>
            </w:r>
          </w:p>
        </w:tc>
        <w:tc>
          <w:tcPr>
            <w:tcW w:w="1853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доступны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доступны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доступны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доступны</w:t>
            </w:r>
          </w:p>
        </w:tc>
      </w:tr>
      <w:tr w:rsidR="00F70D89" w:rsidTr="00C07DA6">
        <w:tc>
          <w:tcPr>
            <w:tcW w:w="847" w:type="dxa"/>
          </w:tcPr>
          <w:p w:rsidR="00F70D89" w:rsidRDefault="00F70D89" w:rsidP="00C07DA6">
            <w:pPr>
              <w:spacing w:before="120"/>
            </w:pPr>
          </w:p>
        </w:tc>
        <w:tc>
          <w:tcPr>
            <w:tcW w:w="4661" w:type="dxa"/>
          </w:tcPr>
          <w:p w:rsidR="00F70D89" w:rsidRPr="007F441D" w:rsidRDefault="00F70D89" w:rsidP="00C07DA6">
            <w:pPr>
              <w:spacing w:before="120"/>
              <w:rPr>
                <w:b/>
              </w:rPr>
            </w:pPr>
            <w:r w:rsidRPr="007F441D">
              <w:rPr>
                <w:b/>
              </w:rPr>
              <w:t>Входная группа</w:t>
            </w:r>
          </w:p>
        </w:tc>
        <w:tc>
          <w:tcPr>
            <w:tcW w:w="1927" w:type="dxa"/>
          </w:tcPr>
          <w:p w:rsidR="00F70D89" w:rsidRDefault="00F70D89" w:rsidP="00C07DA6">
            <w:pPr>
              <w:spacing w:before="120"/>
            </w:pPr>
            <w:r>
              <w:t>частично доступен</w:t>
            </w:r>
          </w:p>
        </w:tc>
        <w:tc>
          <w:tcPr>
            <w:tcW w:w="1853" w:type="dxa"/>
          </w:tcPr>
          <w:p w:rsidR="00F70D89" w:rsidRDefault="00F70D89" w:rsidP="00C07DA6">
            <w:pPr>
              <w:spacing w:before="120"/>
            </w:pPr>
            <w:r>
              <w:t>частично доступен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доступен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доступен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 w:rsidRPr="00880255">
              <w:t xml:space="preserve">Не </w:t>
            </w:r>
            <w:r>
              <w:t>доступен</w:t>
            </w:r>
          </w:p>
        </w:tc>
      </w:tr>
      <w:tr w:rsidR="00F70D89" w:rsidTr="00C07DA6">
        <w:tc>
          <w:tcPr>
            <w:tcW w:w="847" w:type="dxa"/>
          </w:tcPr>
          <w:p w:rsidR="00F70D89" w:rsidRDefault="00F70D89" w:rsidP="00C07DA6"/>
        </w:tc>
        <w:tc>
          <w:tcPr>
            <w:tcW w:w="4661" w:type="dxa"/>
          </w:tcPr>
          <w:p w:rsidR="00F70D89" w:rsidRPr="007F441D" w:rsidRDefault="00F70D89" w:rsidP="00C07DA6">
            <w:pPr>
              <w:rPr>
                <w:b/>
              </w:rPr>
            </w:pPr>
            <w:r w:rsidRPr="007F441D">
              <w:rPr>
                <w:b/>
              </w:rPr>
              <w:t>Пути движения в зданиях или сооружениях</w:t>
            </w:r>
          </w:p>
        </w:tc>
        <w:tc>
          <w:tcPr>
            <w:tcW w:w="1927" w:type="dxa"/>
          </w:tcPr>
          <w:p w:rsidR="00F70D89" w:rsidRDefault="00F70D89" w:rsidP="00C07DA6">
            <w:r>
              <w:t>частично доступен</w:t>
            </w:r>
          </w:p>
        </w:tc>
        <w:tc>
          <w:tcPr>
            <w:tcW w:w="1853" w:type="dxa"/>
          </w:tcPr>
          <w:p w:rsidR="00F70D89" w:rsidRDefault="00F70D89" w:rsidP="00C07DA6">
            <w:r>
              <w:t>частично доступен</w:t>
            </w:r>
          </w:p>
        </w:tc>
        <w:tc>
          <w:tcPr>
            <w:tcW w:w="1980" w:type="dxa"/>
          </w:tcPr>
          <w:p w:rsidR="00F70D89" w:rsidRDefault="00F70D89" w:rsidP="00C07DA6">
            <w:r w:rsidRPr="00880255">
              <w:t xml:space="preserve">Не </w:t>
            </w:r>
            <w:r>
              <w:t>доступен</w:t>
            </w:r>
          </w:p>
        </w:tc>
        <w:tc>
          <w:tcPr>
            <w:tcW w:w="1980" w:type="dxa"/>
          </w:tcPr>
          <w:p w:rsidR="00F70D89" w:rsidRDefault="00F70D89" w:rsidP="00C07DA6">
            <w:r w:rsidRPr="00880255">
              <w:t xml:space="preserve">Не </w:t>
            </w:r>
            <w:r>
              <w:t>доступен</w:t>
            </w:r>
          </w:p>
        </w:tc>
        <w:tc>
          <w:tcPr>
            <w:tcW w:w="1980" w:type="dxa"/>
          </w:tcPr>
          <w:p w:rsidR="00F70D89" w:rsidRDefault="00F70D89" w:rsidP="00C07DA6">
            <w:r w:rsidRPr="00880255">
              <w:t xml:space="preserve">Не </w:t>
            </w:r>
            <w:r>
              <w:t>доступен</w:t>
            </w:r>
          </w:p>
        </w:tc>
      </w:tr>
      <w:tr w:rsidR="00F70D89" w:rsidTr="00C07DA6">
        <w:tc>
          <w:tcPr>
            <w:tcW w:w="847" w:type="dxa"/>
          </w:tcPr>
          <w:p w:rsidR="00F70D89" w:rsidRDefault="00F70D89" w:rsidP="00C07DA6"/>
        </w:tc>
        <w:tc>
          <w:tcPr>
            <w:tcW w:w="4661" w:type="dxa"/>
          </w:tcPr>
          <w:p w:rsidR="00F70D89" w:rsidRPr="007F441D" w:rsidRDefault="00F70D89" w:rsidP="00C07DA6">
            <w:pPr>
              <w:rPr>
                <w:b/>
              </w:rPr>
            </w:pPr>
            <w:r w:rsidRPr="007F441D">
              <w:rPr>
                <w:b/>
              </w:rPr>
              <w:t xml:space="preserve">Планировочные решения </w:t>
            </w:r>
          </w:p>
        </w:tc>
        <w:tc>
          <w:tcPr>
            <w:tcW w:w="1927" w:type="dxa"/>
          </w:tcPr>
          <w:p w:rsidR="00F70D89" w:rsidRDefault="00F70D89" w:rsidP="00C07DA6"/>
        </w:tc>
        <w:tc>
          <w:tcPr>
            <w:tcW w:w="1853" w:type="dxa"/>
          </w:tcPr>
          <w:p w:rsidR="00F70D89" w:rsidRDefault="00F70D89" w:rsidP="00C07DA6"/>
        </w:tc>
        <w:tc>
          <w:tcPr>
            <w:tcW w:w="1980" w:type="dxa"/>
          </w:tcPr>
          <w:p w:rsidR="00F70D89" w:rsidRDefault="00F70D89" w:rsidP="00C07DA6"/>
        </w:tc>
        <w:tc>
          <w:tcPr>
            <w:tcW w:w="1980" w:type="dxa"/>
          </w:tcPr>
          <w:p w:rsidR="00F70D89" w:rsidRDefault="00F70D89" w:rsidP="00C07DA6"/>
        </w:tc>
        <w:tc>
          <w:tcPr>
            <w:tcW w:w="1980" w:type="dxa"/>
          </w:tcPr>
          <w:p w:rsidR="00F70D89" w:rsidRDefault="00F70D89" w:rsidP="00C07DA6"/>
        </w:tc>
      </w:tr>
      <w:tr w:rsidR="00F70D89" w:rsidTr="00C07DA6">
        <w:tc>
          <w:tcPr>
            <w:tcW w:w="847" w:type="dxa"/>
          </w:tcPr>
          <w:p w:rsidR="00F70D89" w:rsidRDefault="00F70D89" w:rsidP="00C07DA6"/>
        </w:tc>
        <w:tc>
          <w:tcPr>
            <w:tcW w:w="4661" w:type="dxa"/>
          </w:tcPr>
          <w:p w:rsidR="00F70D89" w:rsidRPr="007F441D" w:rsidRDefault="00F70D89" w:rsidP="00C07DA6">
            <w:pPr>
              <w:rPr>
                <w:b/>
              </w:rPr>
            </w:pPr>
            <w:r w:rsidRPr="007F441D">
              <w:rPr>
                <w:b/>
              </w:rPr>
              <w:t>Санитарно-гигиенические помещения</w:t>
            </w:r>
          </w:p>
        </w:tc>
        <w:tc>
          <w:tcPr>
            <w:tcW w:w="1927" w:type="dxa"/>
          </w:tcPr>
          <w:p w:rsidR="00F70D89" w:rsidRDefault="00F70D89" w:rsidP="00C07DA6">
            <w:r>
              <w:t>частично</w:t>
            </w:r>
            <w:r w:rsidRPr="00880255">
              <w:t xml:space="preserve"> </w:t>
            </w:r>
            <w:r>
              <w:t>доступен</w:t>
            </w:r>
          </w:p>
        </w:tc>
        <w:tc>
          <w:tcPr>
            <w:tcW w:w="1853" w:type="dxa"/>
          </w:tcPr>
          <w:p w:rsidR="00F70D89" w:rsidRDefault="00F70D89" w:rsidP="00C07DA6">
            <w:r>
              <w:t>частично</w:t>
            </w:r>
            <w:r w:rsidRPr="00880255">
              <w:t xml:space="preserve"> </w:t>
            </w:r>
            <w:r>
              <w:t>доступен</w:t>
            </w:r>
          </w:p>
        </w:tc>
        <w:tc>
          <w:tcPr>
            <w:tcW w:w="1980" w:type="dxa"/>
          </w:tcPr>
          <w:p w:rsidR="00F70D89" w:rsidRDefault="00F70D89" w:rsidP="00C07DA6">
            <w:r w:rsidRPr="00880255">
              <w:t xml:space="preserve">Не </w:t>
            </w:r>
            <w:r>
              <w:t>доступен</w:t>
            </w:r>
          </w:p>
        </w:tc>
        <w:tc>
          <w:tcPr>
            <w:tcW w:w="1980" w:type="dxa"/>
          </w:tcPr>
          <w:p w:rsidR="00F70D89" w:rsidRDefault="00F70D89" w:rsidP="00C07DA6">
            <w:r w:rsidRPr="00880255">
              <w:t xml:space="preserve">Не </w:t>
            </w:r>
            <w:r>
              <w:t>доступен</w:t>
            </w:r>
          </w:p>
        </w:tc>
        <w:tc>
          <w:tcPr>
            <w:tcW w:w="1980" w:type="dxa"/>
          </w:tcPr>
          <w:p w:rsidR="00F70D89" w:rsidRDefault="00F70D89" w:rsidP="00C07DA6">
            <w:r>
              <w:t>Не доступен</w:t>
            </w:r>
          </w:p>
        </w:tc>
      </w:tr>
      <w:tr w:rsidR="00F70D89" w:rsidTr="00C07DA6">
        <w:tc>
          <w:tcPr>
            <w:tcW w:w="847" w:type="dxa"/>
          </w:tcPr>
          <w:p w:rsidR="00F70D89" w:rsidRDefault="00F70D89" w:rsidP="00C07DA6">
            <w:pPr>
              <w:spacing w:before="120"/>
            </w:pPr>
          </w:p>
        </w:tc>
        <w:tc>
          <w:tcPr>
            <w:tcW w:w="4661" w:type="dxa"/>
          </w:tcPr>
          <w:p w:rsidR="00F70D89" w:rsidRPr="007F441D" w:rsidRDefault="00F70D89" w:rsidP="00C07DA6">
            <w:pPr>
              <w:spacing w:before="120"/>
              <w:rPr>
                <w:b/>
              </w:rPr>
            </w:pPr>
            <w:r w:rsidRPr="007F441D">
              <w:rPr>
                <w:b/>
              </w:rPr>
              <w:t>Пожарная безопасность</w:t>
            </w:r>
          </w:p>
        </w:tc>
        <w:tc>
          <w:tcPr>
            <w:tcW w:w="1927" w:type="dxa"/>
          </w:tcPr>
          <w:p w:rsidR="00F70D89" w:rsidRDefault="00F70D89" w:rsidP="00C07DA6">
            <w:pPr>
              <w:spacing w:before="120"/>
            </w:pPr>
            <w:r>
              <w:t>-</w:t>
            </w:r>
          </w:p>
        </w:tc>
        <w:tc>
          <w:tcPr>
            <w:tcW w:w="1853" w:type="dxa"/>
          </w:tcPr>
          <w:p w:rsidR="00F70D89" w:rsidRDefault="00F70D89" w:rsidP="00C07DA6">
            <w:pPr>
              <w:spacing w:before="120"/>
            </w:pPr>
            <w:r>
              <w:t>-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>
              <w:t>-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>
              <w:t>-</w:t>
            </w:r>
          </w:p>
        </w:tc>
        <w:tc>
          <w:tcPr>
            <w:tcW w:w="1980" w:type="dxa"/>
          </w:tcPr>
          <w:p w:rsidR="00F70D89" w:rsidRDefault="00F70D89" w:rsidP="00C07DA6">
            <w:pPr>
              <w:spacing w:before="120"/>
            </w:pPr>
            <w:r>
              <w:t>-</w:t>
            </w:r>
          </w:p>
        </w:tc>
      </w:tr>
      <w:tr w:rsidR="00F70D89" w:rsidTr="00C07DA6">
        <w:tc>
          <w:tcPr>
            <w:tcW w:w="847" w:type="dxa"/>
          </w:tcPr>
          <w:p w:rsidR="00F70D89" w:rsidRDefault="00F70D89" w:rsidP="00C07DA6"/>
        </w:tc>
        <w:tc>
          <w:tcPr>
            <w:tcW w:w="4661" w:type="dxa"/>
          </w:tcPr>
          <w:p w:rsidR="00F70D89" w:rsidRPr="00CF4B03" w:rsidRDefault="00F70D89" w:rsidP="00C07DA6">
            <w:r>
              <w:rPr>
                <w:b/>
              </w:rPr>
              <w:t>С</w:t>
            </w:r>
            <w:r w:rsidRPr="00CF4B03">
              <w:rPr>
                <w:b/>
              </w:rPr>
              <w:t>редства информации и ориентирования</w:t>
            </w:r>
          </w:p>
        </w:tc>
        <w:tc>
          <w:tcPr>
            <w:tcW w:w="1927" w:type="dxa"/>
          </w:tcPr>
          <w:p w:rsidR="00F70D89" w:rsidRPr="00684BC4" w:rsidRDefault="00F70D89" w:rsidP="00C07DA6">
            <w:r>
              <w:t>-</w:t>
            </w:r>
          </w:p>
        </w:tc>
        <w:tc>
          <w:tcPr>
            <w:tcW w:w="1853" w:type="dxa"/>
          </w:tcPr>
          <w:p w:rsidR="00F70D89" w:rsidRDefault="00F70D89" w:rsidP="00C07DA6">
            <w:r>
              <w:t>-</w:t>
            </w:r>
          </w:p>
        </w:tc>
        <w:tc>
          <w:tcPr>
            <w:tcW w:w="1980" w:type="dxa"/>
          </w:tcPr>
          <w:p w:rsidR="00F70D89" w:rsidRDefault="00F70D89" w:rsidP="00C07DA6">
            <w:r>
              <w:t>-</w:t>
            </w:r>
          </w:p>
        </w:tc>
        <w:tc>
          <w:tcPr>
            <w:tcW w:w="1980" w:type="dxa"/>
          </w:tcPr>
          <w:p w:rsidR="00F70D89" w:rsidRDefault="00F70D89" w:rsidP="00C07DA6">
            <w:r>
              <w:t>-</w:t>
            </w:r>
          </w:p>
        </w:tc>
        <w:tc>
          <w:tcPr>
            <w:tcW w:w="1980" w:type="dxa"/>
          </w:tcPr>
          <w:p w:rsidR="00F70D89" w:rsidRDefault="00F70D89" w:rsidP="00C07DA6">
            <w:r>
              <w:t>-</w:t>
            </w:r>
          </w:p>
        </w:tc>
      </w:tr>
      <w:tr w:rsidR="00F70D89" w:rsidTr="00C07DA6">
        <w:tc>
          <w:tcPr>
            <w:tcW w:w="847" w:type="dxa"/>
          </w:tcPr>
          <w:p w:rsidR="00F70D89" w:rsidRDefault="00F70D89" w:rsidP="00C07DA6"/>
        </w:tc>
        <w:tc>
          <w:tcPr>
            <w:tcW w:w="4661" w:type="dxa"/>
          </w:tcPr>
          <w:p w:rsidR="00F70D89" w:rsidRPr="007F441D" w:rsidRDefault="00F70D89" w:rsidP="00C07DA6">
            <w:pPr>
              <w:spacing w:before="120"/>
              <w:rPr>
                <w:b/>
              </w:rPr>
            </w:pPr>
            <w:r w:rsidRPr="007F441D">
              <w:rPr>
                <w:b/>
              </w:rPr>
              <w:t>Безопасность и удобство использования</w:t>
            </w:r>
          </w:p>
        </w:tc>
        <w:tc>
          <w:tcPr>
            <w:tcW w:w="1927" w:type="dxa"/>
          </w:tcPr>
          <w:p w:rsidR="00F70D89" w:rsidRPr="007F441D" w:rsidRDefault="00F70D89" w:rsidP="00C07DA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53" w:type="dxa"/>
          </w:tcPr>
          <w:p w:rsidR="00F70D89" w:rsidRDefault="00F70D89" w:rsidP="00C07DA6">
            <w:r>
              <w:t>-</w:t>
            </w:r>
          </w:p>
        </w:tc>
        <w:tc>
          <w:tcPr>
            <w:tcW w:w="1980" w:type="dxa"/>
          </w:tcPr>
          <w:p w:rsidR="00F70D89" w:rsidRDefault="00F70D89" w:rsidP="00C07DA6">
            <w:r>
              <w:t>-</w:t>
            </w:r>
          </w:p>
        </w:tc>
        <w:tc>
          <w:tcPr>
            <w:tcW w:w="1980" w:type="dxa"/>
          </w:tcPr>
          <w:p w:rsidR="00F70D89" w:rsidRDefault="00F70D89" w:rsidP="00C07DA6">
            <w:r>
              <w:t>-</w:t>
            </w:r>
          </w:p>
        </w:tc>
        <w:tc>
          <w:tcPr>
            <w:tcW w:w="1980" w:type="dxa"/>
          </w:tcPr>
          <w:p w:rsidR="00F70D89" w:rsidRDefault="00F70D89" w:rsidP="00C07DA6">
            <w:r>
              <w:t>-</w:t>
            </w:r>
          </w:p>
        </w:tc>
      </w:tr>
    </w:tbl>
    <w:p w:rsidR="00580929" w:rsidRPr="00F70D89" w:rsidRDefault="00267789" w:rsidP="00F70D89">
      <w:pPr>
        <w:pageBreakBefore/>
        <w:spacing w:after="240"/>
        <w:ind w:left="357"/>
      </w:pPr>
      <w:r>
        <w:rPr>
          <w:noProof/>
        </w:rPr>
        <w:lastRenderedPageBreak/>
        <w:drawing>
          <wp:inline distT="0" distB="0" distL="0" distR="0">
            <wp:extent cx="9777730" cy="7107858"/>
            <wp:effectExtent l="19050" t="0" r="0" b="0"/>
            <wp:docPr id="3" name="Рисунок 3" descr="D:\Work\Рабочий стол\ак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Рабочий стол\ак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0929" w:rsidRPr="00F70D89" w:rsidSect="00F70D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B5267"/>
    <w:multiLevelType w:val="hybridMultilevel"/>
    <w:tmpl w:val="3C6C7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EB7D7C"/>
    <w:multiLevelType w:val="hybridMultilevel"/>
    <w:tmpl w:val="3C1694DA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745504"/>
    <w:multiLevelType w:val="multilevel"/>
    <w:tmpl w:val="4C70C5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b w:val="0"/>
      </w:rPr>
    </w:lvl>
  </w:abstractNum>
  <w:abstractNum w:abstractNumId="3">
    <w:nsid w:val="38625775"/>
    <w:multiLevelType w:val="hybridMultilevel"/>
    <w:tmpl w:val="A1E0C05C"/>
    <w:lvl w:ilvl="0" w:tplc="2EE43DA8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1B55B7"/>
    <w:multiLevelType w:val="hybridMultilevel"/>
    <w:tmpl w:val="CB16BFC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E32B04"/>
    <w:multiLevelType w:val="hybridMultilevel"/>
    <w:tmpl w:val="A3069FA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4A6377"/>
    <w:multiLevelType w:val="multilevel"/>
    <w:tmpl w:val="4A5AF3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2516"/>
    <w:rsid w:val="00267789"/>
    <w:rsid w:val="00580929"/>
    <w:rsid w:val="00782516"/>
    <w:rsid w:val="00832B68"/>
    <w:rsid w:val="00F7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70D89"/>
    <w:pPr>
      <w:keepNext/>
      <w:spacing w:before="120" w:after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825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8251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70D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F70D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F70D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70D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70D89"/>
  </w:style>
  <w:style w:type="character" w:styleId="a9">
    <w:name w:val="Hyperlink"/>
    <w:basedOn w:val="a0"/>
    <w:rsid w:val="00F70D89"/>
    <w:rPr>
      <w:color w:val="0000FF"/>
      <w:u w:val="single"/>
    </w:rPr>
  </w:style>
  <w:style w:type="character" w:customStyle="1" w:styleId="fts-hit">
    <w:name w:val="fts-hit"/>
    <w:basedOn w:val="a0"/>
    <w:rsid w:val="00F70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4977</Words>
  <Characters>28372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2021-08-11T09:34:00Z</dcterms:created>
  <dcterms:modified xsi:type="dcterms:W3CDTF">2021-08-11T11:05:00Z</dcterms:modified>
</cp:coreProperties>
</file>