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726FDA" w:rsidRDefault="00B75D54" w:rsidP="001E119A">
      <w:pPr>
        <w:jc w:val="center"/>
        <w:rPr>
          <w:b/>
          <w:bCs/>
          <w:sz w:val="24"/>
          <w:szCs w:val="24"/>
        </w:rPr>
      </w:pPr>
      <w:r w:rsidRPr="00726FDA">
        <w:rPr>
          <w:b/>
          <w:bCs/>
          <w:sz w:val="24"/>
          <w:szCs w:val="24"/>
        </w:rPr>
        <w:t>План основны</w:t>
      </w:r>
      <w:r w:rsidR="007C06B4" w:rsidRPr="00726FDA">
        <w:rPr>
          <w:b/>
          <w:bCs/>
          <w:sz w:val="24"/>
          <w:szCs w:val="24"/>
        </w:rPr>
        <w:t>х мероприятий МО ВВПОД «Юнармия»</w:t>
      </w:r>
    </w:p>
    <w:p w:rsidR="00B75D54" w:rsidRPr="00726FDA" w:rsidRDefault="00B75D54" w:rsidP="001E119A">
      <w:pPr>
        <w:jc w:val="center"/>
        <w:rPr>
          <w:b/>
          <w:bCs/>
          <w:sz w:val="24"/>
          <w:szCs w:val="24"/>
        </w:rPr>
      </w:pPr>
      <w:r w:rsidRPr="00726FDA">
        <w:rPr>
          <w:b/>
          <w:bCs/>
          <w:sz w:val="24"/>
          <w:szCs w:val="24"/>
        </w:rPr>
        <w:t>Кайбицкого муниципального района РТ</w:t>
      </w:r>
      <w:bookmarkStart w:id="0" w:name="_GoBack"/>
      <w:bookmarkEnd w:id="0"/>
    </w:p>
    <w:p w:rsidR="00027BFA" w:rsidRPr="00726FDA" w:rsidRDefault="00B75D54" w:rsidP="00843EC5">
      <w:pPr>
        <w:jc w:val="center"/>
        <w:rPr>
          <w:b/>
          <w:bCs/>
          <w:sz w:val="24"/>
          <w:szCs w:val="24"/>
        </w:rPr>
      </w:pPr>
      <w:r w:rsidRPr="00726FDA">
        <w:rPr>
          <w:b/>
          <w:bCs/>
          <w:sz w:val="24"/>
          <w:szCs w:val="24"/>
        </w:rPr>
        <w:t xml:space="preserve"> </w:t>
      </w:r>
      <w:r w:rsidR="008564F6" w:rsidRPr="00726FDA">
        <w:rPr>
          <w:b/>
          <w:bCs/>
          <w:sz w:val="24"/>
          <w:szCs w:val="24"/>
        </w:rPr>
        <w:t xml:space="preserve">с </w:t>
      </w:r>
      <w:r w:rsidR="00726FDA" w:rsidRPr="00726FDA">
        <w:rPr>
          <w:b/>
          <w:bCs/>
          <w:sz w:val="24"/>
          <w:szCs w:val="24"/>
        </w:rPr>
        <w:t xml:space="preserve">17-22. </w:t>
      </w:r>
      <w:r w:rsidR="0087405F" w:rsidRPr="00726FDA">
        <w:rPr>
          <w:b/>
          <w:bCs/>
          <w:sz w:val="24"/>
          <w:szCs w:val="24"/>
        </w:rPr>
        <w:t>03</w:t>
      </w:r>
      <w:r w:rsidR="0080116D" w:rsidRPr="00726FDA">
        <w:rPr>
          <w:b/>
          <w:bCs/>
          <w:sz w:val="24"/>
          <w:szCs w:val="24"/>
        </w:rPr>
        <w:t>.25 ОО</w:t>
      </w:r>
    </w:p>
    <w:p w:rsidR="0080116D" w:rsidRPr="00726FDA" w:rsidRDefault="0080116D" w:rsidP="00843EC5">
      <w:pPr>
        <w:jc w:val="center"/>
        <w:rPr>
          <w:b/>
          <w:bCs/>
          <w:sz w:val="24"/>
          <w:szCs w:val="24"/>
        </w:rPr>
      </w:pPr>
    </w:p>
    <w:p w:rsidR="0080116D" w:rsidRPr="00726FDA"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726FDA"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rPr>
                <w:sz w:val="24"/>
                <w:szCs w:val="24"/>
              </w:rPr>
            </w:pPr>
            <w:r w:rsidRPr="00726FDA">
              <w:rPr>
                <w:sz w:val="24"/>
                <w:szCs w:val="24"/>
              </w:rPr>
              <w:t>№</w:t>
            </w:r>
          </w:p>
          <w:p w:rsidR="00B75D54" w:rsidRPr="00726FDA" w:rsidRDefault="00B75D54" w:rsidP="001E119A">
            <w:pPr>
              <w:outlineLvl w:val="0"/>
              <w:rPr>
                <w:sz w:val="24"/>
                <w:szCs w:val="24"/>
              </w:rPr>
            </w:pPr>
            <w:r w:rsidRPr="00726FD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726FDA" w:rsidRDefault="00B75D54" w:rsidP="001E119A">
            <w:pPr>
              <w:outlineLvl w:val="0"/>
              <w:rPr>
                <w:sz w:val="24"/>
                <w:szCs w:val="24"/>
              </w:rPr>
            </w:pPr>
            <w:r w:rsidRPr="00726FDA">
              <w:rPr>
                <w:sz w:val="24"/>
                <w:szCs w:val="24"/>
              </w:rPr>
              <w:t>Ответственный</w:t>
            </w:r>
          </w:p>
        </w:tc>
      </w:tr>
      <w:tr w:rsidR="00726FDA"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rPr>
                <w:sz w:val="24"/>
                <w:szCs w:val="24"/>
              </w:rPr>
            </w:pPr>
            <w:r w:rsidRPr="00726FDA">
              <w:rPr>
                <w:sz w:val="24"/>
                <w:szCs w:val="24"/>
              </w:rPr>
              <w:t>15-18.03.</w:t>
            </w:r>
          </w:p>
        </w:tc>
        <w:tc>
          <w:tcPr>
            <w:tcW w:w="4110" w:type="dxa"/>
          </w:tcPr>
          <w:p w:rsidR="00726FDA" w:rsidRPr="00726FDA" w:rsidRDefault="00726FDA" w:rsidP="00726FDA">
            <w:pPr>
              <w:adjustRightInd w:val="0"/>
              <w:rPr>
                <w:bCs/>
                <w:sz w:val="24"/>
                <w:szCs w:val="24"/>
                <w:lang w:val="tt-RU"/>
              </w:rPr>
            </w:pPr>
            <w:r w:rsidRPr="00726FDA">
              <w:rPr>
                <w:b/>
                <w:bCs/>
                <w:iCs/>
                <w:sz w:val="24"/>
                <w:szCs w:val="24"/>
              </w:rPr>
              <w:t>*</w:t>
            </w:r>
            <w:r w:rsidRPr="00726FDA">
              <w:rPr>
                <w:b/>
                <w:bCs/>
                <w:iCs/>
                <w:sz w:val="24"/>
                <w:szCs w:val="24"/>
              </w:rPr>
              <w:t>К 80 лет Победы в Великой Отечественной войне.</w:t>
            </w:r>
            <w:r w:rsidRPr="00726FDA">
              <w:rPr>
                <w:bCs/>
                <w:iCs/>
                <w:sz w:val="24"/>
                <w:szCs w:val="24"/>
              </w:rPr>
              <w:t xml:space="preserve"> </w:t>
            </w:r>
            <w:r w:rsidRPr="00726FDA">
              <w:rPr>
                <w:bCs/>
                <w:sz w:val="24"/>
                <w:szCs w:val="24"/>
                <w:lang w:val="tt-RU"/>
              </w:rPr>
              <w:t xml:space="preserve">Флешмоб: «Достойную встречу, Великой Победе». </w:t>
            </w:r>
          </w:p>
        </w:tc>
        <w:tc>
          <w:tcPr>
            <w:tcW w:w="1985" w:type="dxa"/>
          </w:tcPr>
          <w:p w:rsidR="00726FDA" w:rsidRPr="00726FDA" w:rsidRDefault="00726FDA" w:rsidP="00726FDA">
            <w:pPr>
              <w:rPr>
                <w:sz w:val="24"/>
                <w:szCs w:val="24"/>
              </w:rPr>
            </w:pPr>
            <w:r w:rsidRPr="00726FDA">
              <w:rPr>
                <w:sz w:val="24"/>
                <w:szCs w:val="24"/>
              </w:rPr>
              <w:t xml:space="preserve">Отряд имени кавалера </w:t>
            </w:r>
            <w:proofErr w:type="gramStart"/>
            <w:r w:rsidRPr="00726FDA">
              <w:rPr>
                <w:sz w:val="24"/>
                <w:szCs w:val="24"/>
              </w:rPr>
              <w:t>ордена  Красной</w:t>
            </w:r>
            <w:proofErr w:type="gramEnd"/>
            <w:r w:rsidRPr="00726FDA">
              <w:rPr>
                <w:sz w:val="24"/>
                <w:szCs w:val="24"/>
              </w:rPr>
              <w:t xml:space="preserve"> Звезды </w:t>
            </w:r>
            <w:proofErr w:type="spellStart"/>
            <w:r w:rsidRPr="00726FDA">
              <w:rPr>
                <w:sz w:val="24"/>
                <w:szCs w:val="24"/>
              </w:rPr>
              <w:t>Фатих</w:t>
            </w:r>
            <w:proofErr w:type="spellEnd"/>
            <w:r w:rsidRPr="00726FDA">
              <w:rPr>
                <w:sz w:val="24"/>
                <w:szCs w:val="24"/>
              </w:rPr>
              <w:t xml:space="preserve"> </w:t>
            </w:r>
            <w:proofErr w:type="spellStart"/>
            <w:r w:rsidRPr="00726FDA">
              <w:rPr>
                <w:sz w:val="24"/>
                <w:szCs w:val="24"/>
              </w:rPr>
              <w:t>Багаутдинович</w:t>
            </w:r>
            <w:proofErr w:type="spellEnd"/>
            <w:r w:rsidRPr="00726FDA">
              <w:rPr>
                <w:sz w:val="24"/>
                <w:szCs w:val="24"/>
              </w:rPr>
              <w:t xml:space="preserve"> МБОУ «</w:t>
            </w:r>
            <w:proofErr w:type="spellStart"/>
            <w:r w:rsidRPr="00726FDA">
              <w:rPr>
                <w:sz w:val="24"/>
                <w:szCs w:val="24"/>
              </w:rPr>
              <w:t>Муралинская</w:t>
            </w:r>
            <w:proofErr w:type="spellEnd"/>
            <w:r w:rsidRPr="00726FDA">
              <w:rPr>
                <w:sz w:val="24"/>
                <w:szCs w:val="24"/>
              </w:rPr>
              <w:t xml:space="preserve"> ОШ»</w:t>
            </w:r>
          </w:p>
          <w:p w:rsidR="00726FDA" w:rsidRPr="00726FDA" w:rsidRDefault="00726FDA" w:rsidP="00726FDA">
            <w:pPr>
              <w:rPr>
                <w:sz w:val="24"/>
                <w:szCs w:val="24"/>
              </w:rPr>
            </w:pPr>
            <w:r w:rsidRPr="00726FDA">
              <w:rPr>
                <w:sz w:val="24"/>
                <w:szCs w:val="24"/>
              </w:rPr>
              <w:t xml:space="preserve">Отряд имени Героя Советского Союза Андрея </w:t>
            </w:r>
            <w:proofErr w:type="spellStart"/>
            <w:r w:rsidRPr="00726FDA">
              <w:rPr>
                <w:sz w:val="24"/>
                <w:szCs w:val="24"/>
              </w:rPr>
              <w:t>Евдокимовича</w:t>
            </w:r>
            <w:proofErr w:type="spellEnd"/>
            <w:r w:rsidRPr="00726FDA">
              <w:rPr>
                <w:sz w:val="24"/>
                <w:szCs w:val="24"/>
              </w:rPr>
              <w:t xml:space="preserve"> Кошкина МБОУ «</w:t>
            </w:r>
            <w:proofErr w:type="spellStart"/>
            <w:r w:rsidRPr="00726FDA">
              <w:rPr>
                <w:sz w:val="24"/>
                <w:szCs w:val="24"/>
              </w:rPr>
              <w:t>Большеподберезинская</w:t>
            </w:r>
            <w:proofErr w:type="spellEnd"/>
            <w:r w:rsidRPr="00726FDA">
              <w:rPr>
                <w:sz w:val="24"/>
                <w:szCs w:val="24"/>
              </w:rPr>
              <w:t xml:space="preserve"> СОШ»</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t>32</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r w:rsidRPr="00726FDA">
              <w:rPr>
                <w:sz w:val="24"/>
                <w:szCs w:val="24"/>
              </w:rPr>
              <w:t>Командиры</w:t>
            </w:r>
          </w:p>
          <w:p w:rsidR="00726FDA" w:rsidRPr="00726FDA" w:rsidRDefault="00726FDA" w:rsidP="00726FDA">
            <w:pPr>
              <w:rPr>
                <w:sz w:val="24"/>
                <w:szCs w:val="24"/>
              </w:rPr>
            </w:pPr>
            <w:proofErr w:type="spellStart"/>
            <w:r w:rsidRPr="00726FDA">
              <w:rPr>
                <w:sz w:val="24"/>
                <w:szCs w:val="24"/>
              </w:rPr>
              <w:t>Юнкоры</w:t>
            </w:r>
            <w:proofErr w:type="spellEnd"/>
          </w:p>
          <w:p w:rsidR="00726FDA" w:rsidRPr="00726FDA" w:rsidRDefault="00726FDA" w:rsidP="00726FDA">
            <w:pPr>
              <w:rPr>
                <w:sz w:val="24"/>
                <w:szCs w:val="24"/>
              </w:rPr>
            </w:pPr>
            <w:r w:rsidRPr="00726FDA">
              <w:rPr>
                <w:sz w:val="24"/>
                <w:szCs w:val="24"/>
              </w:rPr>
              <w:t>Учителя ОБЗР и истории</w:t>
            </w:r>
          </w:p>
        </w:tc>
      </w:tr>
      <w:tr w:rsidR="00726FDA"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contextualSpacing/>
              <w:rPr>
                <w:sz w:val="24"/>
                <w:szCs w:val="24"/>
              </w:rPr>
            </w:pPr>
            <w:r w:rsidRPr="00726FDA">
              <w:rPr>
                <w:sz w:val="24"/>
                <w:szCs w:val="24"/>
              </w:rPr>
              <w:t>18.03.</w:t>
            </w:r>
          </w:p>
        </w:tc>
        <w:tc>
          <w:tcPr>
            <w:tcW w:w="4110" w:type="dxa"/>
          </w:tcPr>
          <w:p w:rsidR="00726FDA" w:rsidRPr="00726FDA" w:rsidRDefault="00726FDA" w:rsidP="00726FDA">
            <w:pPr>
              <w:adjustRightInd w:val="0"/>
              <w:rPr>
                <w:bCs/>
                <w:sz w:val="24"/>
                <w:szCs w:val="24"/>
                <w:bdr w:val="none" w:sz="0" w:space="0" w:color="auto" w:frame="1"/>
              </w:rPr>
            </w:pPr>
            <w:r w:rsidRPr="00726FDA">
              <w:rPr>
                <w:bCs/>
                <w:sz w:val="24"/>
                <w:szCs w:val="24"/>
                <w:bdr w:val="none" w:sz="0" w:space="0" w:color="auto" w:frame="1"/>
              </w:rPr>
              <w:t>*</w:t>
            </w:r>
            <w:r w:rsidRPr="00726FDA">
              <w:rPr>
                <w:bCs/>
                <w:sz w:val="24"/>
                <w:szCs w:val="24"/>
                <w:bdr w:val="none" w:sz="0" w:space="0" w:color="auto" w:frame="1"/>
              </w:rPr>
              <w:t>Акция. День воссоединения Крыма с Россией.</w:t>
            </w:r>
          </w:p>
        </w:tc>
        <w:tc>
          <w:tcPr>
            <w:tcW w:w="1985" w:type="dxa"/>
          </w:tcPr>
          <w:p w:rsidR="00726FDA" w:rsidRPr="00726FDA" w:rsidRDefault="00726FDA" w:rsidP="00726FDA">
            <w:pPr>
              <w:rPr>
                <w:sz w:val="24"/>
                <w:szCs w:val="24"/>
              </w:rPr>
            </w:pPr>
            <w:r w:rsidRPr="00726FDA">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t>358</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r w:rsidRPr="00726FDA">
              <w:rPr>
                <w:sz w:val="24"/>
                <w:szCs w:val="24"/>
              </w:rPr>
              <w:t>Командиры</w:t>
            </w:r>
          </w:p>
          <w:p w:rsidR="00726FDA" w:rsidRPr="00726FDA" w:rsidRDefault="00726FDA" w:rsidP="00726FDA">
            <w:pPr>
              <w:rPr>
                <w:sz w:val="24"/>
                <w:szCs w:val="24"/>
              </w:rPr>
            </w:pPr>
            <w:proofErr w:type="spellStart"/>
            <w:r w:rsidRPr="00726FDA">
              <w:rPr>
                <w:sz w:val="24"/>
                <w:szCs w:val="24"/>
              </w:rPr>
              <w:t>Юнкоры</w:t>
            </w:r>
            <w:proofErr w:type="spellEnd"/>
          </w:p>
          <w:p w:rsidR="00726FDA" w:rsidRPr="00726FDA" w:rsidRDefault="00726FDA" w:rsidP="00726FDA">
            <w:pPr>
              <w:rPr>
                <w:sz w:val="24"/>
                <w:szCs w:val="24"/>
              </w:rPr>
            </w:pPr>
            <w:r w:rsidRPr="00726FDA">
              <w:rPr>
                <w:sz w:val="24"/>
                <w:szCs w:val="24"/>
              </w:rPr>
              <w:t xml:space="preserve">Учителя ОБЗР  </w:t>
            </w:r>
          </w:p>
        </w:tc>
      </w:tr>
      <w:tr w:rsidR="00726FDA"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rPr>
                <w:sz w:val="24"/>
                <w:szCs w:val="24"/>
                <w:lang w:val="en-US"/>
              </w:rPr>
            </w:pPr>
            <w:r w:rsidRPr="00726FDA">
              <w:rPr>
                <w:sz w:val="24"/>
                <w:szCs w:val="24"/>
                <w:lang w:val="en-US"/>
              </w:rPr>
              <w:t>19.03.</w:t>
            </w:r>
          </w:p>
        </w:tc>
        <w:tc>
          <w:tcPr>
            <w:tcW w:w="4110" w:type="dxa"/>
          </w:tcPr>
          <w:p w:rsidR="00726FDA" w:rsidRPr="00726FDA" w:rsidRDefault="00726FDA" w:rsidP="00726FDA">
            <w:pPr>
              <w:adjustRightInd w:val="0"/>
              <w:rPr>
                <w:bCs/>
                <w:sz w:val="24"/>
                <w:szCs w:val="24"/>
              </w:rPr>
            </w:pPr>
            <w:r w:rsidRPr="00726FDA">
              <w:rPr>
                <w:bCs/>
                <w:sz w:val="24"/>
                <w:szCs w:val="24"/>
              </w:rPr>
              <w:t>День моряка – подводника. Подготовка поздравлений, встреч, чествования.</w:t>
            </w:r>
          </w:p>
        </w:tc>
        <w:tc>
          <w:tcPr>
            <w:tcW w:w="1985" w:type="dxa"/>
          </w:tcPr>
          <w:p w:rsidR="00726FDA" w:rsidRPr="00726FDA" w:rsidRDefault="00726FDA" w:rsidP="00726FDA">
            <w:pPr>
              <w:rPr>
                <w:sz w:val="24"/>
                <w:szCs w:val="24"/>
              </w:rPr>
            </w:pPr>
            <w:r w:rsidRPr="00726FDA">
              <w:rPr>
                <w:sz w:val="24"/>
                <w:szCs w:val="24"/>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t>358</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r w:rsidRPr="00726FDA">
              <w:rPr>
                <w:sz w:val="24"/>
                <w:szCs w:val="24"/>
              </w:rPr>
              <w:t>Командиры</w:t>
            </w:r>
          </w:p>
          <w:p w:rsidR="00726FDA" w:rsidRPr="00726FDA" w:rsidRDefault="00726FDA" w:rsidP="00726FDA">
            <w:pPr>
              <w:rPr>
                <w:sz w:val="24"/>
                <w:szCs w:val="24"/>
              </w:rPr>
            </w:pPr>
            <w:proofErr w:type="spellStart"/>
            <w:r w:rsidRPr="00726FDA">
              <w:rPr>
                <w:sz w:val="24"/>
                <w:szCs w:val="24"/>
              </w:rPr>
              <w:t>Юнкоры</w:t>
            </w:r>
            <w:proofErr w:type="spellEnd"/>
          </w:p>
          <w:p w:rsidR="00726FDA" w:rsidRPr="00726FDA" w:rsidRDefault="00726FDA" w:rsidP="00726FDA">
            <w:pPr>
              <w:rPr>
                <w:sz w:val="24"/>
                <w:szCs w:val="24"/>
              </w:rPr>
            </w:pPr>
            <w:r w:rsidRPr="00726FDA">
              <w:rPr>
                <w:sz w:val="24"/>
                <w:szCs w:val="24"/>
              </w:rPr>
              <w:t xml:space="preserve">Учителя ОБЗР  </w:t>
            </w:r>
          </w:p>
        </w:tc>
      </w:tr>
      <w:tr w:rsidR="00726FDA"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contextualSpacing/>
              <w:rPr>
                <w:bCs/>
                <w:sz w:val="24"/>
                <w:szCs w:val="24"/>
                <w:bdr w:val="none" w:sz="0" w:space="0" w:color="auto" w:frame="1"/>
              </w:rPr>
            </w:pPr>
            <w:r w:rsidRPr="00726FDA">
              <w:rPr>
                <w:bCs/>
                <w:sz w:val="24"/>
                <w:szCs w:val="24"/>
                <w:bdr w:val="none" w:sz="0" w:space="0" w:color="auto" w:frame="1"/>
              </w:rPr>
              <w:t>18.03.</w:t>
            </w:r>
          </w:p>
        </w:tc>
        <w:tc>
          <w:tcPr>
            <w:tcW w:w="4110" w:type="dxa"/>
          </w:tcPr>
          <w:p w:rsidR="00726FDA" w:rsidRPr="00726FDA" w:rsidRDefault="00726FDA" w:rsidP="00726FDA">
            <w:pPr>
              <w:adjustRightInd w:val="0"/>
              <w:rPr>
                <w:bCs/>
                <w:sz w:val="24"/>
                <w:szCs w:val="24"/>
                <w:bdr w:val="none" w:sz="0" w:space="0" w:color="auto" w:frame="1"/>
              </w:rPr>
            </w:pPr>
            <w:r w:rsidRPr="00726FDA">
              <w:rPr>
                <w:bCs/>
                <w:sz w:val="24"/>
                <w:szCs w:val="24"/>
                <w:bdr w:val="none" w:sz="0" w:space="0" w:color="auto" w:frame="1"/>
              </w:rPr>
              <w:t>Исторический обзор «18 марта 1965 года лётчик-космонавт А.А. Леонов впервые в мире совершил выход в открытый космос».</w:t>
            </w:r>
          </w:p>
        </w:tc>
        <w:tc>
          <w:tcPr>
            <w:tcW w:w="1985" w:type="dxa"/>
          </w:tcPr>
          <w:p w:rsidR="00726FDA" w:rsidRPr="00726FDA" w:rsidRDefault="00726FDA" w:rsidP="00726FDA">
            <w:pPr>
              <w:rPr>
                <w:sz w:val="24"/>
                <w:szCs w:val="24"/>
              </w:rPr>
            </w:pPr>
            <w:r w:rsidRPr="00726FDA">
              <w:rPr>
                <w:sz w:val="24"/>
                <w:szCs w:val="24"/>
              </w:rPr>
              <w:t xml:space="preserve"> 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t>По списку</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r w:rsidRPr="00726FDA">
              <w:rPr>
                <w:sz w:val="24"/>
                <w:szCs w:val="24"/>
              </w:rPr>
              <w:t>Командиры</w:t>
            </w:r>
          </w:p>
          <w:p w:rsidR="00726FDA" w:rsidRPr="00726FDA" w:rsidRDefault="00726FDA" w:rsidP="00726FDA">
            <w:pPr>
              <w:rPr>
                <w:sz w:val="24"/>
                <w:szCs w:val="24"/>
              </w:rPr>
            </w:pPr>
            <w:proofErr w:type="spellStart"/>
            <w:r w:rsidRPr="00726FDA">
              <w:rPr>
                <w:sz w:val="24"/>
                <w:szCs w:val="24"/>
              </w:rPr>
              <w:t>Юнкоры</w:t>
            </w:r>
            <w:proofErr w:type="spellEnd"/>
          </w:p>
          <w:p w:rsidR="00726FDA" w:rsidRPr="00726FDA" w:rsidRDefault="00726FDA" w:rsidP="00726FDA">
            <w:pPr>
              <w:rPr>
                <w:sz w:val="24"/>
                <w:szCs w:val="24"/>
              </w:rPr>
            </w:pPr>
            <w:r w:rsidRPr="00726FDA">
              <w:rPr>
                <w:sz w:val="24"/>
                <w:szCs w:val="24"/>
              </w:rPr>
              <w:t>Учителя ОБЗР</w:t>
            </w:r>
          </w:p>
        </w:tc>
      </w:tr>
      <w:tr w:rsidR="00726FDA" w:rsidRPr="00726FD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rPr>
                <w:sz w:val="24"/>
                <w:szCs w:val="24"/>
              </w:rPr>
            </w:pPr>
            <w:r w:rsidRPr="00726FDA">
              <w:rPr>
                <w:sz w:val="24"/>
                <w:szCs w:val="24"/>
              </w:rPr>
              <w:t>19.03.</w:t>
            </w:r>
          </w:p>
        </w:tc>
        <w:tc>
          <w:tcPr>
            <w:tcW w:w="4110" w:type="dxa"/>
          </w:tcPr>
          <w:p w:rsidR="00726FDA" w:rsidRPr="00726FDA" w:rsidRDefault="00726FDA" w:rsidP="00726FDA">
            <w:pPr>
              <w:adjustRightInd w:val="0"/>
              <w:rPr>
                <w:bCs/>
                <w:sz w:val="24"/>
                <w:szCs w:val="24"/>
              </w:rPr>
            </w:pPr>
            <w:r w:rsidRPr="00726FDA">
              <w:rPr>
                <w:b/>
                <w:bCs/>
                <w:iCs/>
                <w:sz w:val="24"/>
                <w:szCs w:val="24"/>
              </w:rPr>
              <w:t>*</w:t>
            </w:r>
            <w:r w:rsidRPr="00726FDA">
              <w:rPr>
                <w:b/>
                <w:bCs/>
                <w:iCs/>
                <w:sz w:val="24"/>
                <w:szCs w:val="24"/>
              </w:rPr>
              <w:t>К 80 лет Победы в Великой Отечественной войне.</w:t>
            </w:r>
            <w:r w:rsidRPr="00726FDA">
              <w:rPr>
                <w:bCs/>
                <w:iCs/>
                <w:sz w:val="24"/>
                <w:szCs w:val="24"/>
              </w:rPr>
              <w:t xml:space="preserve"> </w:t>
            </w:r>
            <w:r w:rsidRPr="00726FDA">
              <w:rPr>
                <w:bCs/>
                <w:sz w:val="24"/>
                <w:szCs w:val="24"/>
              </w:rPr>
              <w:t xml:space="preserve"> </w:t>
            </w:r>
            <w:proofErr w:type="spellStart"/>
            <w:r w:rsidRPr="00726FDA">
              <w:rPr>
                <w:bCs/>
                <w:sz w:val="24"/>
                <w:szCs w:val="24"/>
              </w:rPr>
              <w:t>Флешмоб</w:t>
            </w:r>
            <w:proofErr w:type="spellEnd"/>
            <w:r w:rsidRPr="00726FDA">
              <w:rPr>
                <w:bCs/>
                <w:sz w:val="24"/>
                <w:szCs w:val="24"/>
              </w:rPr>
              <w:t xml:space="preserve">: «Достойную встречу, Великой Победе!». </w:t>
            </w:r>
          </w:p>
        </w:tc>
        <w:tc>
          <w:tcPr>
            <w:tcW w:w="1985" w:type="dxa"/>
          </w:tcPr>
          <w:p w:rsidR="00726FDA" w:rsidRPr="00726FDA" w:rsidRDefault="00726FDA" w:rsidP="00726FDA">
            <w:pPr>
              <w:autoSpaceDE/>
              <w:autoSpaceDN/>
              <w:spacing w:line="276" w:lineRule="auto"/>
              <w:rPr>
                <w:rFonts w:eastAsia="Calibri"/>
                <w:sz w:val="24"/>
                <w:szCs w:val="24"/>
                <w:lang w:eastAsia="en-US"/>
              </w:rPr>
            </w:pPr>
            <w:r w:rsidRPr="00726FDA">
              <w:rPr>
                <w:rFonts w:eastAsia="Calibri"/>
                <w:sz w:val="24"/>
                <w:szCs w:val="24"/>
                <w:lang w:eastAsia="en-US"/>
              </w:rPr>
              <w:t xml:space="preserve">Отряд имени кавалера ордена Трудового Красного Знамени Евгения Геннадьевича Тутаева МБОУ Федоровская СОШ имени Е.Г. </w:t>
            </w:r>
            <w:r w:rsidRPr="00726FDA">
              <w:rPr>
                <w:rFonts w:eastAsia="Calibri"/>
                <w:sz w:val="24"/>
                <w:szCs w:val="24"/>
                <w:lang w:eastAsia="en-US"/>
              </w:rPr>
              <w:lastRenderedPageBreak/>
              <w:t>Тутаева Кайбицкого муниципального района Республики Татарстан»</w:t>
            </w:r>
          </w:p>
          <w:p w:rsidR="00726FDA" w:rsidRPr="00726FDA" w:rsidRDefault="00726FDA" w:rsidP="00726FDA">
            <w:pPr>
              <w:spacing w:line="276" w:lineRule="auto"/>
              <w:rPr>
                <w:sz w:val="24"/>
                <w:szCs w:val="24"/>
              </w:rPr>
            </w:pPr>
            <w:r w:rsidRPr="00726FDA">
              <w:rPr>
                <w:rFonts w:eastAsia="Calibri"/>
                <w:sz w:val="24"/>
                <w:szCs w:val="24"/>
                <w:lang w:eastAsia="en-US"/>
              </w:rPr>
              <w:t>Отряд имени Полного кавалера ордена Славы Ивана Павловича Субботина МБОУ «Ульянковская ООШ»</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lastRenderedPageBreak/>
              <w:t>По рекомендации</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p>
        </w:tc>
      </w:tr>
      <w:tr w:rsidR="00726FDA" w:rsidRPr="00726FD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contextualSpacing/>
              <w:rPr>
                <w:bCs/>
                <w:sz w:val="24"/>
                <w:szCs w:val="24"/>
              </w:rPr>
            </w:pPr>
            <w:r w:rsidRPr="00726FDA">
              <w:rPr>
                <w:bCs/>
                <w:sz w:val="24"/>
                <w:szCs w:val="24"/>
              </w:rPr>
              <w:t>20.03.</w:t>
            </w:r>
          </w:p>
        </w:tc>
        <w:tc>
          <w:tcPr>
            <w:tcW w:w="4110" w:type="dxa"/>
          </w:tcPr>
          <w:p w:rsidR="00726FDA" w:rsidRPr="00726FDA" w:rsidRDefault="00726FDA" w:rsidP="00726FDA">
            <w:pPr>
              <w:adjustRightInd w:val="0"/>
              <w:rPr>
                <w:bCs/>
                <w:sz w:val="24"/>
                <w:szCs w:val="24"/>
              </w:rPr>
            </w:pPr>
            <w:r w:rsidRPr="00726FDA">
              <w:rPr>
                <w:bCs/>
                <w:sz w:val="24"/>
                <w:szCs w:val="24"/>
              </w:rPr>
              <w:t>Политинформация  по теме «Установлено звание Героя Российской Федерации и учреждена медаль «Золотая звезда».(1992 год)</w:t>
            </w:r>
          </w:p>
        </w:tc>
        <w:tc>
          <w:tcPr>
            <w:tcW w:w="198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sz w:val="24"/>
                <w:szCs w:val="24"/>
              </w:rPr>
            </w:pPr>
            <w:r w:rsidRPr="00726FDA">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r w:rsidRPr="00726FDA">
              <w:rPr>
                <w:noProof/>
                <w:sz w:val="24"/>
                <w:szCs w:val="24"/>
              </w:rPr>
              <w:t>15</w:t>
            </w: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p w:rsidR="00726FDA" w:rsidRPr="00726FDA" w:rsidRDefault="00726FDA" w:rsidP="00726FDA">
            <w:pPr>
              <w:rPr>
                <w:sz w:val="24"/>
                <w:szCs w:val="24"/>
              </w:rPr>
            </w:pPr>
            <w:r w:rsidRPr="00726FDA">
              <w:rPr>
                <w:sz w:val="24"/>
                <w:szCs w:val="24"/>
              </w:rPr>
              <w:t>Командиры</w:t>
            </w:r>
          </w:p>
          <w:p w:rsidR="00726FDA" w:rsidRPr="00726FDA" w:rsidRDefault="00726FDA" w:rsidP="00726FDA">
            <w:pPr>
              <w:rPr>
                <w:sz w:val="24"/>
                <w:szCs w:val="24"/>
              </w:rPr>
            </w:pPr>
            <w:proofErr w:type="spellStart"/>
            <w:r w:rsidRPr="00726FDA">
              <w:rPr>
                <w:sz w:val="24"/>
                <w:szCs w:val="24"/>
              </w:rPr>
              <w:t>Юнкоры</w:t>
            </w:r>
            <w:proofErr w:type="spellEnd"/>
          </w:p>
        </w:tc>
      </w:tr>
      <w:tr w:rsidR="00726FDA" w:rsidRPr="00726FD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pStyle w:val="a3"/>
              <w:numPr>
                <w:ilvl w:val="0"/>
                <w:numId w:val="1"/>
              </w:numPr>
              <w:spacing w:after="0" w:line="240" w:lineRule="auto"/>
              <w:rPr>
                <w:rFonts w:ascii="Times New Roman" w:hAnsi="Times New Roman"/>
                <w:sz w:val="24"/>
                <w:szCs w:val="24"/>
              </w:rPr>
            </w:pPr>
          </w:p>
        </w:tc>
        <w:tc>
          <w:tcPr>
            <w:tcW w:w="1024" w:type="dxa"/>
          </w:tcPr>
          <w:p w:rsidR="00726FDA" w:rsidRPr="00726FDA" w:rsidRDefault="00726FDA" w:rsidP="00726FDA">
            <w:pPr>
              <w:contextualSpacing/>
              <w:rPr>
                <w:bCs/>
                <w:sz w:val="24"/>
                <w:szCs w:val="24"/>
              </w:rPr>
            </w:pPr>
            <w:r w:rsidRPr="00726FDA">
              <w:rPr>
                <w:bCs/>
                <w:sz w:val="24"/>
                <w:szCs w:val="24"/>
              </w:rPr>
              <w:t>21.03.</w:t>
            </w:r>
          </w:p>
        </w:tc>
        <w:tc>
          <w:tcPr>
            <w:tcW w:w="4110" w:type="dxa"/>
          </w:tcPr>
          <w:p w:rsidR="00726FDA" w:rsidRPr="00726FDA" w:rsidRDefault="00726FDA" w:rsidP="00726FDA">
            <w:pPr>
              <w:adjustRightInd w:val="0"/>
              <w:rPr>
                <w:bCs/>
                <w:sz w:val="24"/>
                <w:szCs w:val="24"/>
              </w:rPr>
            </w:pPr>
            <w:r w:rsidRPr="00726FDA">
              <w:rPr>
                <w:bCs/>
                <w:sz w:val="24"/>
                <w:szCs w:val="24"/>
              </w:rPr>
              <w:t xml:space="preserve">Участие в мероприятиях: Международный день </w:t>
            </w:r>
            <w:proofErr w:type="spellStart"/>
            <w:r w:rsidRPr="00726FDA">
              <w:rPr>
                <w:bCs/>
                <w:sz w:val="24"/>
                <w:szCs w:val="24"/>
              </w:rPr>
              <w:t>Навруз</w:t>
            </w:r>
            <w:proofErr w:type="spellEnd"/>
            <w:r w:rsidRPr="00726FDA">
              <w:rPr>
                <w:bCs/>
                <w:sz w:val="24"/>
                <w:szCs w:val="24"/>
              </w:rPr>
              <w:t>.  (2010 год)</w:t>
            </w:r>
          </w:p>
        </w:tc>
        <w:tc>
          <w:tcPr>
            <w:tcW w:w="1985"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sz w:val="24"/>
                <w:szCs w:val="24"/>
              </w:rPr>
            </w:pPr>
            <w:r w:rsidRPr="00726FDA">
              <w:rPr>
                <w:sz w:val="24"/>
                <w:szCs w:val="24"/>
              </w:rPr>
              <w:t>По рекомендации</w:t>
            </w:r>
          </w:p>
        </w:tc>
        <w:tc>
          <w:tcPr>
            <w:tcW w:w="712" w:type="dxa"/>
            <w:tcBorders>
              <w:top w:val="single" w:sz="4" w:space="0" w:color="000000"/>
              <w:left w:val="single" w:sz="4" w:space="0" w:color="000000"/>
              <w:bottom w:val="single" w:sz="4" w:space="0" w:color="auto"/>
              <w:right w:val="single" w:sz="4" w:space="0" w:color="000000"/>
            </w:tcBorders>
            <w:vAlign w:val="center"/>
          </w:tcPr>
          <w:p w:rsidR="00726FDA" w:rsidRPr="00726FDA" w:rsidRDefault="00726FDA" w:rsidP="00726FDA">
            <w:pPr>
              <w:rPr>
                <w:noProof/>
                <w:sz w:val="24"/>
                <w:szCs w:val="24"/>
              </w:rPr>
            </w:pPr>
          </w:p>
        </w:tc>
        <w:tc>
          <w:tcPr>
            <w:tcW w:w="1846" w:type="dxa"/>
          </w:tcPr>
          <w:p w:rsidR="00726FDA" w:rsidRPr="00726FDA" w:rsidRDefault="00726FDA" w:rsidP="00726FDA">
            <w:pPr>
              <w:rPr>
                <w:sz w:val="24"/>
                <w:szCs w:val="24"/>
              </w:rPr>
            </w:pPr>
            <w:r w:rsidRPr="00726FDA">
              <w:rPr>
                <w:sz w:val="24"/>
                <w:szCs w:val="24"/>
              </w:rPr>
              <w:t>Штаб МО ВВПОД «Юнармия»</w:t>
            </w:r>
          </w:p>
          <w:p w:rsidR="00726FDA" w:rsidRPr="00726FDA" w:rsidRDefault="00726FDA" w:rsidP="00726FDA">
            <w:pPr>
              <w:rPr>
                <w:sz w:val="24"/>
                <w:szCs w:val="24"/>
              </w:rPr>
            </w:pPr>
            <w:r w:rsidRPr="00726FDA">
              <w:rPr>
                <w:sz w:val="24"/>
                <w:szCs w:val="24"/>
              </w:rPr>
              <w:t>Координаторы</w:t>
            </w:r>
          </w:p>
        </w:tc>
      </w:tr>
    </w:tbl>
    <w:p w:rsidR="000563FF" w:rsidRPr="00726FDA" w:rsidRDefault="000563FF" w:rsidP="000563FF">
      <w:pPr>
        <w:rPr>
          <w:sz w:val="24"/>
          <w:szCs w:val="24"/>
        </w:rPr>
      </w:pPr>
    </w:p>
    <w:p w:rsidR="00B16908" w:rsidRPr="00726FDA" w:rsidRDefault="000563FF" w:rsidP="000563FF">
      <w:pPr>
        <w:pStyle w:val="a3"/>
        <w:numPr>
          <w:ilvl w:val="0"/>
          <w:numId w:val="4"/>
        </w:numPr>
        <w:rPr>
          <w:rFonts w:ascii="Times New Roman" w:hAnsi="Times New Roman"/>
          <w:sz w:val="24"/>
          <w:szCs w:val="24"/>
        </w:rPr>
      </w:pPr>
      <w:r w:rsidRPr="00726FDA">
        <w:rPr>
          <w:rFonts w:ascii="Times New Roman" w:hAnsi="Times New Roman"/>
          <w:sz w:val="24"/>
          <w:szCs w:val="24"/>
        </w:rPr>
        <w:t>Мероприятия</w:t>
      </w:r>
      <w:r w:rsidR="00732C35" w:rsidRPr="00726FDA">
        <w:rPr>
          <w:rFonts w:ascii="Times New Roman" w:hAnsi="Times New Roman"/>
          <w:sz w:val="24"/>
          <w:szCs w:val="24"/>
        </w:rPr>
        <w:t>,</w:t>
      </w:r>
      <w:r w:rsidR="00E32BF0" w:rsidRPr="00726FDA">
        <w:rPr>
          <w:rFonts w:ascii="Times New Roman" w:hAnsi="Times New Roman"/>
          <w:sz w:val="24"/>
          <w:szCs w:val="24"/>
        </w:rPr>
        <w:t xml:space="preserve"> отмеченные </w:t>
      </w:r>
      <w:proofErr w:type="gramStart"/>
      <w:r w:rsidR="00E32BF0" w:rsidRPr="00726FDA">
        <w:rPr>
          <w:rFonts w:ascii="Times New Roman" w:hAnsi="Times New Roman"/>
          <w:sz w:val="24"/>
          <w:szCs w:val="24"/>
        </w:rPr>
        <w:t>« *</w:t>
      </w:r>
      <w:proofErr w:type="gramEnd"/>
      <w:r w:rsidR="00E32BF0" w:rsidRPr="00726FDA">
        <w:rPr>
          <w:rFonts w:ascii="Times New Roman" w:hAnsi="Times New Roman"/>
          <w:sz w:val="24"/>
          <w:szCs w:val="24"/>
        </w:rPr>
        <w:t>»</w:t>
      </w:r>
      <w:r w:rsidRPr="00726FDA">
        <w:rPr>
          <w:rFonts w:ascii="Times New Roman" w:hAnsi="Times New Roman"/>
          <w:sz w:val="24"/>
          <w:szCs w:val="24"/>
        </w:rPr>
        <w:t>– обязательны для фотоотчета.</w:t>
      </w:r>
      <w:r w:rsidR="00B16908" w:rsidRPr="00726FDA">
        <w:rPr>
          <w:rFonts w:ascii="Times New Roman" w:hAnsi="Times New Roman"/>
          <w:sz w:val="24"/>
          <w:szCs w:val="24"/>
        </w:rPr>
        <w:t xml:space="preserve"> </w:t>
      </w:r>
    </w:p>
    <w:p w:rsidR="00027BFA" w:rsidRPr="00726FDA" w:rsidRDefault="00B16908" w:rsidP="00B16908">
      <w:pPr>
        <w:jc w:val="right"/>
        <w:rPr>
          <w:sz w:val="24"/>
          <w:szCs w:val="24"/>
        </w:rPr>
      </w:pPr>
      <w:r w:rsidRPr="00726FDA">
        <w:rPr>
          <w:sz w:val="24"/>
          <w:szCs w:val="24"/>
        </w:rPr>
        <w:t>Начальник штаба МО ВВПОД «</w:t>
      </w:r>
      <w:proofErr w:type="gramStart"/>
      <w:r w:rsidRPr="00726FDA">
        <w:rPr>
          <w:sz w:val="24"/>
          <w:szCs w:val="24"/>
        </w:rPr>
        <w:t xml:space="preserve">Юнармия»   </w:t>
      </w:r>
      <w:proofErr w:type="gramEnd"/>
      <w:r w:rsidRPr="00726FDA">
        <w:rPr>
          <w:sz w:val="24"/>
          <w:szCs w:val="24"/>
        </w:rPr>
        <w:t xml:space="preserve">              Р.Д. Насибуллина</w:t>
      </w:r>
    </w:p>
    <w:sectPr w:rsidR="00027BFA" w:rsidRPr="00726FDA"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B633"/>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1599</TotalTime>
  <Pages>2</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782</cp:revision>
  <cp:lastPrinted>2025-02-06T11:47:00Z</cp:lastPrinted>
  <dcterms:created xsi:type="dcterms:W3CDTF">2023-12-14T12:17:00Z</dcterms:created>
  <dcterms:modified xsi:type="dcterms:W3CDTF">2025-03-05T07:28:00Z</dcterms:modified>
</cp:coreProperties>
</file>