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750" w:rsidRPr="0053490D" w:rsidRDefault="00127750" w:rsidP="0012775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90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</w:t>
      </w: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90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 Центр развития ребенка - детский сад №1 «БЭЛЭКЭЧ»</w:t>
      </w: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0B3107" w:rsidRDefault="00127750" w:rsidP="001277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r w:rsidRPr="000B3107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Консультация для воспитателей дизайн проекта</w:t>
      </w: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107">
        <w:rPr>
          <w:rFonts w:ascii="Times New Roman" w:eastAsia="Calibri" w:hAnsi="Times New Roman" w:cs="Times New Roman"/>
          <w:sz w:val="28"/>
          <w:szCs w:val="28"/>
          <w:lang w:eastAsia="ru-RU"/>
        </w:rPr>
        <w:t>«Организация образовательного пространства с учетом УМК</w:t>
      </w:r>
    </w:p>
    <w:bookmarkEnd w:id="0"/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90D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Подготовила:</w:t>
      </w:r>
    </w:p>
    <w:p w:rsidR="00127750" w:rsidRPr="0053490D" w:rsidRDefault="00127750" w:rsidP="0012775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9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по обучению </w:t>
      </w:r>
    </w:p>
    <w:p w:rsidR="00127750" w:rsidRPr="0053490D" w:rsidRDefault="00127750" w:rsidP="0012775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9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татарскому языку первой </w:t>
      </w:r>
    </w:p>
    <w:p w:rsidR="00127750" w:rsidRPr="0053490D" w:rsidRDefault="00127750" w:rsidP="0012775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90D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квалификационной категории:</w:t>
      </w:r>
    </w:p>
    <w:p w:rsidR="00127750" w:rsidRPr="0053490D" w:rsidRDefault="00127750" w:rsidP="0012775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90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бюджетного</w:t>
      </w:r>
    </w:p>
    <w:p w:rsidR="00127750" w:rsidRPr="0053490D" w:rsidRDefault="00127750" w:rsidP="0012775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90D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образовательного</w:t>
      </w:r>
    </w:p>
    <w:p w:rsidR="00127750" w:rsidRPr="0053490D" w:rsidRDefault="00127750" w:rsidP="0012775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90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«Центр развития ребенка-</w:t>
      </w:r>
    </w:p>
    <w:p w:rsidR="00127750" w:rsidRPr="0053490D" w:rsidRDefault="00127750" w:rsidP="0012775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90D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№1 «БЭЛЭКЭЧ» г. Альметьевска</w:t>
      </w:r>
    </w:p>
    <w:p w:rsidR="00127750" w:rsidRPr="0053490D" w:rsidRDefault="00127750" w:rsidP="0012775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90D">
        <w:rPr>
          <w:rFonts w:ascii="Times New Roman" w:hAnsi="Times New Roman" w:cs="Times New Roman"/>
          <w:color w:val="000000" w:themeColor="text1"/>
          <w:sz w:val="28"/>
          <w:szCs w:val="28"/>
        </w:rPr>
        <w:t>Козлова Л.Н</w:t>
      </w:r>
    </w:p>
    <w:p w:rsidR="00127750" w:rsidRPr="0053490D" w:rsidRDefault="00127750" w:rsidP="00127750">
      <w:pPr>
        <w:spacing w:before="75" w:after="75" w:line="270" w:lineRule="atLeast"/>
        <w:ind w:firstLine="150"/>
        <w:jc w:val="center"/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27750" w:rsidRDefault="00127750" w:rsidP="00127750">
      <w:pPr>
        <w:spacing w:before="75" w:after="75" w:line="270" w:lineRule="atLeast"/>
        <w:ind w:firstLine="150"/>
        <w:jc w:val="center"/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750" w:rsidRPr="0053490D" w:rsidRDefault="00127750" w:rsidP="00127750">
      <w:pPr>
        <w:spacing w:before="75" w:after="75" w:line="270" w:lineRule="atLeast"/>
        <w:jc w:val="center"/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Альметьевск,2016</w:t>
      </w:r>
    </w:p>
    <w:p w:rsidR="00127750" w:rsidRDefault="00127750" w:rsidP="00361CCB">
      <w:pPr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61CCB" w:rsidRPr="00121179" w:rsidRDefault="00361CCB" w:rsidP="00361C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1179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У</w:t>
      </w:r>
      <w:r w:rsidRPr="001211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ченые подчеркивают: только сосуществование на протяжении длительного времени двух языковых сред, необходимых ребенку (естественных или созданных искусственно), приводит к двуязычию и позволяет сохранить его. </w:t>
      </w:r>
    </w:p>
    <w:p w:rsidR="00361CCB" w:rsidRPr="00121179" w:rsidRDefault="00361CCB" w:rsidP="00361CCB">
      <w:pPr>
        <w:rPr>
          <w:rFonts w:ascii="Times New Roman" w:hAnsi="Times New Roman" w:cs="Times New Roman"/>
          <w:sz w:val="28"/>
          <w:szCs w:val="28"/>
        </w:rPr>
      </w:pPr>
      <w:r w:rsidRPr="00121179">
        <w:rPr>
          <w:rFonts w:ascii="Times New Roman" w:hAnsi="Times New Roman" w:cs="Times New Roman"/>
          <w:sz w:val="28"/>
          <w:szCs w:val="28"/>
        </w:rPr>
        <w:t>Цели, которые мы ставим перед ребёнком,  являются для него абстрактными, поэтому процесс обучения мы должны строить с целью удовлетворения познавательных, игровых, личностных потребностей ребёнка.</w:t>
      </w:r>
    </w:p>
    <w:p w:rsidR="00361CCB" w:rsidRPr="00121179" w:rsidRDefault="00361CCB" w:rsidP="00361CCB">
      <w:pPr>
        <w:rPr>
          <w:rFonts w:ascii="Times New Roman" w:hAnsi="Times New Roman" w:cs="Times New Roman"/>
          <w:sz w:val="28"/>
          <w:szCs w:val="28"/>
        </w:rPr>
      </w:pPr>
      <w:r w:rsidRPr="00121179">
        <w:rPr>
          <w:rFonts w:ascii="Times New Roman" w:hAnsi="Times New Roman" w:cs="Times New Roman"/>
          <w:sz w:val="28"/>
          <w:szCs w:val="28"/>
        </w:rPr>
        <w:t>Добиться успеха в обучении русскоязычных детей татарскому языку позволило, с одной стороны, использование личностно-ориентированного подхода к ребёнку, с другой стороны, создание татарской  языковой развивающей среды.</w:t>
      </w:r>
    </w:p>
    <w:p w:rsidR="0058249D" w:rsidRDefault="00F17A25" w:rsidP="00361C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11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Языковая развивающая среда включает в себя как языковую среду, так и предметную. Предметная среда привлекает ребёнка, вызывает его интерес к языку. Ребёнок знает, что он может подойти, посмотреть, взять в руки в то, что ему нужно, вызывает его интерес. В связи с этим стимулируется реальное общение на татарском  языке в рамках предметной среды. Эта среда носит интерактивный характер. </w:t>
      </w:r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>Для этого мы можем использовать сюжетно ролевые игры,</w:t>
      </w:r>
      <w:r w:rsid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как у нас с среднего возраста начинается игра </w:t>
      </w:r>
      <w:proofErr w:type="gramStart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>магазин(</w:t>
      </w:r>
      <w:proofErr w:type="gramEnd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>«Магазин игрушек»)старшие группы «Магазин овощей», «</w:t>
      </w:r>
      <w:proofErr w:type="spellStart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>Маазин</w:t>
      </w:r>
      <w:proofErr w:type="spellEnd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посуды» , «Магазин </w:t>
      </w:r>
      <w:proofErr w:type="spellStart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>одежды»,для</w:t>
      </w:r>
      <w:proofErr w:type="spellEnd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подготовительных </w:t>
      </w:r>
      <w:proofErr w:type="spellStart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>груп</w:t>
      </w:r>
      <w:proofErr w:type="spellEnd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 игры можно провести как повторение, а так же в подготовительной группе сюжетно ролевая игра «</w:t>
      </w:r>
      <w:proofErr w:type="spellStart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>Кафе»уже</w:t>
      </w:r>
      <w:proofErr w:type="spellEnd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более усложнённый в тот же момент для детей очень интересная </w:t>
      </w:r>
      <w:proofErr w:type="spellStart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>ира</w:t>
      </w:r>
      <w:proofErr w:type="spellEnd"/>
      <w:r w:rsidR="005824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755CF" w:rsidRPr="00F053D8" w:rsidRDefault="0058249D" w:rsidP="00361C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любой уголок можно поставить 2 телефона для разговора между детьми на татарском </w:t>
      </w:r>
      <w:proofErr w:type="spellStart"/>
      <w:proofErr w:type="gram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языке.Так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же</w:t>
      </w:r>
      <w:proofErr w:type="gram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мекрафон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интервью</w:t>
      </w:r>
      <w:r w:rsidR="0099541C"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(это можно использовать в старшей группе для татарской подгруппе)</w:t>
      </w:r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4B749B" w:rsidRPr="00F053D8" w:rsidRDefault="004B749B" w:rsidP="00361C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Например :</w:t>
      </w:r>
      <w:proofErr w:type="gram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уголок экологии:</w:t>
      </w:r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Каждой группе есть картинки времена </w:t>
      </w:r>
      <w:proofErr w:type="spellStart"/>
      <w:proofErr w:type="gram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года,эти</w:t>
      </w:r>
      <w:proofErr w:type="spellEnd"/>
      <w:proofErr w:type="gram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картинки мож</w:t>
      </w:r>
      <w:r w:rsidR="00121179"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использовать для детей татар </w:t>
      </w:r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русской группе</w:t>
      </w:r>
      <w:r w:rsidR="00121179"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начиная с средней группы есть такие игры</w:t>
      </w:r>
      <w:r w:rsidR="00121179"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Яфраклар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белән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уен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Яфракларны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җыябыз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Әйләнәбез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очабыз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Яфраклар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яфраклар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Сары,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матур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яфраклар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1179" w:rsidRPr="00F053D8" w:rsidRDefault="00121179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1179" w:rsidRPr="00F053D8" w:rsidRDefault="00121179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121179" w:rsidRPr="00F053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«кар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бортеклэре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Кар,кар</w:t>
      </w:r>
      <w:proofErr w:type="gram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,кар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ява</w:t>
      </w:r>
      <w:proofErr w:type="spellEnd"/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Бураннарны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туздыра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Кулларга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тошеп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эри</w:t>
      </w:r>
      <w:proofErr w:type="spellEnd"/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Узе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бик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тундыра</w:t>
      </w:r>
      <w:proofErr w:type="spellEnd"/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Йомшак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карны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алабыз</w:t>
      </w:r>
      <w:proofErr w:type="spellEnd"/>
    </w:p>
    <w:p w:rsidR="004B749B" w:rsidRPr="00F053D8" w:rsidRDefault="004B749B" w:rsidP="004B74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Аннан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туплар</w:t>
      </w:r>
      <w:proofErr w:type="spellEnd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color w:val="000000" w:themeColor="text1"/>
          <w:sz w:val="28"/>
          <w:szCs w:val="28"/>
        </w:rPr>
        <w:t>ясыйбыз</w:t>
      </w:r>
      <w:proofErr w:type="spellEnd"/>
    </w:p>
    <w:p w:rsidR="00121179" w:rsidRPr="00F053D8" w:rsidRDefault="00121179" w:rsidP="00121179">
      <w:pPr>
        <w:rPr>
          <w:rFonts w:ascii="Times New Roman" w:hAnsi="Times New Roman" w:cs="Times New Roman"/>
          <w:sz w:val="24"/>
          <w:szCs w:val="24"/>
          <w:lang w:val="tt-RU"/>
        </w:rPr>
        <w:sectPr w:rsidR="00121179" w:rsidRPr="00F053D8" w:rsidSect="001211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F5B4C" w:rsidRPr="00F053D8" w:rsidRDefault="005F5B4C" w:rsidP="0012117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 xml:space="preserve">В физкультурных уголках можно сделать кортатеку игрв средней группе начиная с игры </w:t>
      </w:r>
    </w:p>
    <w:p w:rsidR="005F5B4C" w:rsidRPr="00F053D8" w:rsidRDefault="005F5B4C" w:rsidP="0012117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“Туп”</w:t>
      </w:r>
    </w:p>
    <w:p w:rsidR="005F5B4C" w:rsidRPr="00F053D8" w:rsidRDefault="005F5B4C" w:rsidP="0012117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Туп-туп зур туп.</w:t>
      </w:r>
    </w:p>
    <w:p w:rsidR="005F5B4C" w:rsidRPr="00F053D8" w:rsidRDefault="005F5B4C" w:rsidP="0012117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Сикер –сикер зур туп.</w:t>
      </w:r>
    </w:p>
    <w:p w:rsidR="005F5B4C" w:rsidRPr="00F053D8" w:rsidRDefault="005F5B4C" w:rsidP="005F5B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Туп-тупкечкенэ туп.</w:t>
      </w:r>
    </w:p>
    <w:p w:rsidR="005F5B4C" w:rsidRPr="00F053D8" w:rsidRDefault="005F5B4C" w:rsidP="005F5B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Сикер –сикер кечкенэ  туп.</w:t>
      </w:r>
    </w:p>
    <w:p w:rsidR="005F5B4C" w:rsidRPr="00F053D8" w:rsidRDefault="005F5B4C" w:rsidP="0012117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В старших группах .</w:t>
      </w:r>
    </w:p>
    <w:p w:rsidR="005F5B4C" w:rsidRPr="00F053D8" w:rsidRDefault="005F5B4C" w:rsidP="005F5B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Туп, туп, кызыл туп,</w:t>
      </w:r>
    </w:p>
    <w:p w:rsidR="005F5B4C" w:rsidRPr="00F053D8" w:rsidRDefault="005F5B4C" w:rsidP="005F5B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Сикер, сикер, кызыл туп.</w:t>
      </w:r>
    </w:p>
    <w:p w:rsidR="005F5B4C" w:rsidRPr="00F053D8" w:rsidRDefault="005F5B4C" w:rsidP="005F5B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Туп, туп, сары туп,</w:t>
      </w:r>
    </w:p>
    <w:p w:rsidR="005F5B4C" w:rsidRPr="00F053D8" w:rsidRDefault="005F5B4C" w:rsidP="005F5B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Сикер, сикер, сары туп.</w:t>
      </w:r>
    </w:p>
    <w:p w:rsidR="005F5B4C" w:rsidRPr="00F053D8" w:rsidRDefault="005F5B4C" w:rsidP="005F5B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В подготовительных группах их уже у нас будет очень много..</w:t>
      </w:r>
    </w:p>
    <w:p w:rsidR="005F5B4C" w:rsidRPr="00F053D8" w:rsidRDefault="005F5B4C" w:rsidP="005F5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Зарядка ясыйбыз</w:t>
      </w:r>
      <w:r w:rsidR="00F053D8" w:rsidRPr="00F053D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F5B4C" w:rsidRPr="00F053D8" w:rsidRDefault="005F5B4C" w:rsidP="005F5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Әй, нәниләр, нәниләр, ардык без дип әйтмиләр.</w:t>
      </w:r>
    </w:p>
    <w:p w:rsidR="005F5B4C" w:rsidRPr="00F053D8" w:rsidRDefault="005F5B4C" w:rsidP="005F5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Аякларын күтәреп, матур итеп атлыйлар. Хәзер барабыз алга, егылмыйча син атла!</w:t>
      </w:r>
    </w:p>
    <w:p w:rsidR="005F5B4C" w:rsidRPr="00F053D8" w:rsidRDefault="005F5B4C" w:rsidP="005F5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Бер, ике, өч, дүрт, биш, хәзер барабыз артка, егылмыйча син атла!</w:t>
      </w:r>
    </w:p>
    <w:p w:rsidR="005F5B4C" w:rsidRPr="00F053D8" w:rsidRDefault="005F5B4C" w:rsidP="005F5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Алты, җиде, сигез, тугыз, ун, егылмыйча син атла!</w:t>
      </w:r>
    </w:p>
    <w:p w:rsidR="005F5B4C" w:rsidRPr="00F053D8" w:rsidRDefault="005F5B4C" w:rsidP="005F5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>Бер, ике, өч, дүрт, биш, хәзер барабыз артка, егылмыйча син атла!</w:t>
      </w:r>
    </w:p>
    <w:p w:rsidR="005F5B4C" w:rsidRPr="00F053D8" w:rsidRDefault="005F5B4C" w:rsidP="005F5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lastRenderedPageBreak/>
        <w:t>Алты, җиде, сигез, тугыз, ун.</w:t>
      </w:r>
    </w:p>
    <w:p w:rsidR="005F5B4C" w:rsidRPr="005F5B4C" w:rsidRDefault="005F5B4C" w:rsidP="005F5B4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F053D8">
        <w:rPr>
          <w:rFonts w:ascii="Times New Roman" w:hAnsi="Times New Roman" w:cs="Times New Roman"/>
          <w:sz w:val="28"/>
          <w:szCs w:val="28"/>
          <w:lang w:val="tt-RU"/>
        </w:rPr>
        <w:t xml:space="preserve"> В подготовительной группе можно так же распредилить пиктограммы по уголкам( их очень много)и любое время можно с ребёнкам составить предложения,даже дети сами могут задать вопросы друг другу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F053D8" w:rsidRDefault="0099541C" w:rsidP="00F053D8">
      <w:pPr>
        <w:rPr>
          <w:rFonts w:ascii="Times New Roman" w:hAnsi="Times New Roman" w:cs="Times New Roman"/>
          <w:sz w:val="28"/>
          <w:szCs w:val="28"/>
        </w:rPr>
      </w:pPr>
      <w:r w:rsidRPr="00C60920">
        <w:rPr>
          <w:rFonts w:ascii="Times New Roman" w:hAnsi="Times New Roman" w:cs="Times New Roman"/>
          <w:sz w:val="28"/>
          <w:szCs w:val="28"/>
        </w:rPr>
        <w:t xml:space="preserve">В уголках </w:t>
      </w:r>
      <w:proofErr w:type="gramStart"/>
      <w:r w:rsidRPr="00C60920">
        <w:rPr>
          <w:rFonts w:ascii="Times New Roman" w:hAnsi="Times New Roman" w:cs="Times New Roman"/>
          <w:sz w:val="28"/>
          <w:szCs w:val="28"/>
        </w:rPr>
        <w:t>ИЗО ,</w:t>
      </w:r>
      <w:r w:rsidR="005F5B4C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="005F5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B4C">
        <w:rPr>
          <w:rFonts w:ascii="Times New Roman" w:hAnsi="Times New Roman" w:cs="Times New Roman"/>
          <w:sz w:val="28"/>
          <w:szCs w:val="28"/>
        </w:rPr>
        <w:t>иры</w:t>
      </w:r>
      <w:proofErr w:type="spellEnd"/>
      <w:r w:rsidR="005F5B4C">
        <w:rPr>
          <w:rFonts w:ascii="Times New Roman" w:hAnsi="Times New Roman" w:cs="Times New Roman"/>
          <w:sz w:val="28"/>
          <w:szCs w:val="28"/>
        </w:rPr>
        <w:t xml:space="preserve"> </w:t>
      </w:r>
      <w:r w:rsidRPr="00C60920">
        <w:rPr>
          <w:rFonts w:ascii="Times New Roman" w:hAnsi="Times New Roman" w:cs="Times New Roman"/>
          <w:sz w:val="28"/>
          <w:szCs w:val="28"/>
        </w:rPr>
        <w:t>и слова для закрепления цветов. Закрепление пройденных слов осуществляется и в ходе непосредственно образовательной деятельности по различным образовательным</w:t>
      </w:r>
      <w:r w:rsidR="005F5B4C">
        <w:rPr>
          <w:rFonts w:ascii="Times New Roman" w:hAnsi="Times New Roman" w:cs="Times New Roman"/>
          <w:sz w:val="28"/>
          <w:szCs w:val="28"/>
        </w:rPr>
        <w:t xml:space="preserve"> областям и в режимные моменты</w:t>
      </w:r>
      <w:r w:rsidRPr="00C609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53D8" w:rsidRDefault="00F053D8" w:rsidP="00F053D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можно использовать </w:t>
      </w:r>
      <w:r w:rsidRPr="00F053D8">
        <w:rPr>
          <w:rFonts w:ascii="Times New Roman" w:hAnsi="Times New Roman" w:cs="Times New Roman"/>
          <w:sz w:val="28"/>
          <w:szCs w:val="28"/>
        </w:rPr>
        <w:t>музыкаль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F053D8">
        <w:rPr>
          <w:rFonts w:ascii="Times New Roman" w:hAnsi="Times New Roman" w:cs="Times New Roman"/>
          <w:sz w:val="28"/>
          <w:szCs w:val="28"/>
        </w:rPr>
        <w:t xml:space="preserve"> трек</w:t>
      </w:r>
      <w:r>
        <w:rPr>
          <w:rFonts w:ascii="Times New Roman" w:hAnsi="Times New Roman" w:cs="Times New Roman"/>
          <w:sz w:val="28"/>
          <w:szCs w:val="28"/>
        </w:rPr>
        <w:t xml:space="preserve">и по проекту </w:t>
      </w:r>
      <w:r w:rsidRPr="00964A0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053D8" w:rsidRPr="00F053D8" w:rsidRDefault="00F053D8" w:rsidP="00F053D8">
      <w:pPr>
        <w:rPr>
          <w:rFonts w:ascii="Times New Roman" w:hAnsi="Times New Roman" w:cs="Times New Roman"/>
          <w:sz w:val="28"/>
          <w:szCs w:val="28"/>
        </w:rPr>
      </w:pPr>
      <w:r w:rsidRPr="00F053D8">
        <w:rPr>
          <w:rFonts w:ascii="Times New Roman" w:hAnsi="Times New Roman" w:cs="Times New Roman"/>
          <w:sz w:val="28"/>
          <w:szCs w:val="28"/>
        </w:rPr>
        <w:t>(в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053D8">
        <w:rPr>
          <w:rFonts w:ascii="Times New Roman" w:hAnsi="Times New Roman" w:cs="Times New Roman"/>
          <w:sz w:val="28"/>
          <w:szCs w:val="28"/>
        </w:rPr>
        <w:t>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D8">
        <w:rPr>
          <w:rFonts w:ascii="Times New Roman" w:hAnsi="Times New Roman" w:cs="Times New Roman"/>
          <w:sz w:val="28"/>
          <w:szCs w:val="28"/>
        </w:rPr>
        <w:t>прилогается</w:t>
      </w:r>
      <w:proofErr w:type="spellEnd"/>
      <w:r w:rsidRPr="00F053D8">
        <w:rPr>
          <w:rFonts w:ascii="Times New Roman" w:hAnsi="Times New Roman" w:cs="Times New Roman"/>
          <w:sz w:val="28"/>
          <w:szCs w:val="28"/>
        </w:rPr>
        <w:t>)</w:t>
      </w:r>
    </w:p>
    <w:p w:rsidR="00361CCB" w:rsidRDefault="00361CCB" w:rsidP="00361CCB">
      <w:pPr>
        <w:rPr>
          <w:color w:val="000000" w:themeColor="text1"/>
          <w:sz w:val="28"/>
          <w:szCs w:val="28"/>
        </w:rPr>
      </w:pPr>
      <w:r w:rsidRPr="00361CCB">
        <w:rPr>
          <w:color w:val="000000" w:themeColor="text1"/>
          <w:sz w:val="28"/>
          <w:szCs w:val="28"/>
        </w:rPr>
        <w:t xml:space="preserve">Обучение детей татарскому языку производится применительно к конкретным ситуациям, в которых оказываются дети в детском саду Педагоги в течение дня </w:t>
      </w:r>
      <w:r w:rsidR="00F053D8">
        <w:rPr>
          <w:color w:val="000000" w:themeColor="text1"/>
          <w:sz w:val="28"/>
          <w:szCs w:val="28"/>
        </w:rPr>
        <w:t xml:space="preserve">должны </w:t>
      </w:r>
      <w:r w:rsidRPr="00361CCB">
        <w:rPr>
          <w:color w:val="000000" w:themeColor="text1"/>
          <w:sz w:val="28"/>
          <w:szCs w:val="28"/>
        </w:rPr>
        <w:t>закреплят</w:t>
      </w:r>
      <w:r w:rsidR="00F053D8">
        <w:rPr>
          <w:color w:val="000000" w:themeColor="text1"/>
          <w:sz w:val="28"/>
          <w:szCs w:val="28"/>
        </w:rPr>
        <w:t>ь</w:t>
      </w:r>
      <w:r w:rsidRPr="00361CCB">
        <w:rPr>
          <w:color w:val="000000" w:themeColor="text1"/>
          <w:sz w:val="28"/>
          <w:szCs w:val="28"/>
        </w:rPr>
        <w:t xml:space="preserve"> знания дошкольников по татарскому языку в различных видах деятельности исходя из интересов детей. Таким образом, педагоги ориентируются на личность каждого ребенка и способствуют реализации его творческого потенциала. </w:t>
      </w:r>
    </w:p>
    <w:p w:rsidR="0099541C" w:rsidRPr="00F053D8" w:rsidRDefault="00F053D8" w:rsidP="0099541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Так же можно использовать дидактические </w:t>
      </w:r>
      <w:proofErr w:type="spellStart"/>
      <w:proofErr w:type="gramStart"/>
      <w:r>
        <w:rPr>
          <w:color w:val="000000" w:themeColor="text1"/>
          <w:sz w:val="28"/>
          <w:szCs w:val="28"/>
        </w:rPr>
        <w:t>игры,их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у нас уже очень много так же и авторские.</w:t>
      </w:r>
      <w:r w:rsidR="0099541C" w:rsidRPr="00E121A2">
        <w:rPr>
          <w:rFonts w:ascii="Times New Roman" w:hAnsi="Times New Roman" w:cs="Times New Roman"/>
          <w:sz w:val="32"/>
          <w:szCs w:val="32"/>
        </w:rPr>
        <w:t>Разработанные дидактические игры по УМК увлекают и закрепляют речевой материал в игровой форме, поддерживая интерес к языку, впитывая в себя новую информацию.</w:t>
      </w:r>
    </w:p>
    <w:p w:rsidR="0099541C" w:rsidRPr="00E121A2" w:rsidRDefault="0099541C" w:rsidP="0099541C">
      <w:pPr>
        <w:rPr>
          <w:rFonts w:ascii="Times New Roman" w:hAnsi="Times New Roman" w:cs="Times New Roman"/>
          <w:sz w:val="32"/>
          <w:szCs w:val="32"/>
        </w:rPr>
      </w:pPr>
    </w:p>
    <w:p w:rsidR="00454F87" w:rsidRDefault="00454F87" w:rsidP="00361CCB">
      <w:pPr>
        <w:pStyle w:val="a3"/>
        <w:rPr>
          <w:color w:val="000000" w:themeColor="text1"/>
          <w:sz w:val="28"/>
          <w:szCs w:val="28"/>
        </w:rPr>
      </w:pPr>
    </w:p>
    <w:p w:rsidR="00742558" w:rsidRDefault="00742558" w:rsidP="00361CCB">
      <w:pPr>
        <w:pStyle w:val="a3"/>
        <w:rPr>
          <w:color w:val="000000" w:themeColor="text1"/>
          <w:sz w:val="28"/>
          <w:szCs w:val="28"/>
        </w:rPr>
      </w:pPr>
    </w:p>
    <w:p w:rsidR="00742558" w:rsidRDefault="00742558" w:rsidP="00361CCB">
      <w:pPr>
        <w:pStyle w:val="a3"/>
        <w:rPr>
          <w:color w:val="000000" w:themeColor="text1"/>
          <w:sz w:val="28"/>
          <w:szCs w:val="28"/>
        </w:rPr>
      </w:pPr>
    </w:p>
    <w:p w:rsidR="00742558" w:rsidRDefault="00742558" w:rsidP="00361CCB">
      <w:pPr>
        <w:pStyle w:val="a3"/>
        <w:rPr>
          <w:color w:val="000000" w:themeColor="text1"/>
          <w:sz w:val="28"/>
          <w:szCs w:val="28"/>
        </w:rPr>
      </w:pPr>
    </w:p>
    <w:p w:rsidR="00742558" w:rsidRDefault="00742558" w:rsidP="00361CCB">
      <w:pPr>
        <w:pStyle w:val="a3"/>
        <w:rPr>
          <w:color w:val="000000" w:themeColor="text1"/>
          <w:sz w:val="28"/>
          <w:szCs w:val="28"/>
        </w:rPr>
      </w:pPr>
    </w:p>
    <w:p w:rsidR="00742558" w:rsidRDefault="00742558" w:rsidP="00361CCB">
      <w:pPr>
        <w:pStyle w:val="a3"/>
        <w:rPr>
          <w:color w:val="000000" w:themeColor="text1"/>
          <w:sz w:val="28"/>
          <w:szCs w:val="28"/>
        </w:rPr>
      </w:pPr>
    </w:p>
    <w:p w:rsidR="00742558" w:rsidRDefault="00742558" w:rsidP="00361CCB">
      <w:pPr>
        <w:pStyle w:val="a3"/>
        <w:rPr>
          <w:color w:val="000000" w:themeColor="text1"/>
          <w:sz w:val="28"/>
          <w:szCs w:val="28"/>
        </w:rPr>
      </w:pPr>
    </w:p>
    <w:p w:rsidR="00742558" w:rsidRDefault="00742558" w:rsidP="00361CCB">
      <w:pPr>
        <w:pStyle w:val="a3"/>
        <w:rPr>
          <w:color w:val="000000" w:themeColor="text1"/>
          <w:sz w:val="28"/>
          <w:szCs w:val="28"/>
        </w:rPr>
      </w:pPr>
    </w:p>
    <w:p w:rsidR="00742558" w:rsidRDefault="00742558" w:rsidP="00361CCB">
      <w:pPr>
        <w:pStyle w:val="a3"/>
        <w:rPr>
          <w:color w:val="000000" w:themeColor="text1"/>
          <w:sz w:val="28"/>
          <w:szCs w:val="28"/>
        </w:rPr>
      </w:pPr>
    </w:p>
    <w:p w:rsidR="00742558" w:rsidRDefault="00742558" w:rsidP="00361CCB">
      <w:pPr>
        <w:pStyle w:val="a3"/>
        <w:rPr>
          <w:color w:val="000000" w:themeColor="text1"/>
          <w:sz w:val="28"/>
          <w:szCs w:val="28"/>
        </w:rPr>
      </w:pPr>
    </w:p>
    <w:p w:rsidR="00742558" w:rsidRPr="00127750" w:rsidRDefault="00742558" w:rsidP="00127750">
      <w:pPr>
        <w:rPr>
          <w:color w:val="000000" w:themeColor="text1"/>
          <w:sz w:val="28"/>
          <w:szCs w:val="28"/>
          <w:lang w:val="tt-RU"/>
        </w:rPr>
      </w:pPr>
    </w:p>
    <w:sectPr w:rsidR="00742558" w:rsidRPr="00127750" w:rsidSect="0012117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1F6D"/>
    <w:multiLevelType w:val="hybridMultilevel"/>
    <w:tmpl w:val="C292F2E2"/>
    <w:lvl w:ilvl="0" w:tplc="536A842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EC183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34E55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2693A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60F1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5E68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58B08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94F13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031E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4D23A1"/>
    <w:multiLevelType w:val="hybridMultilevel"/>
    <w:tmpl w:val="FC8AC00E"/>
    <w:lvl w:ilvl="0" w:tplc="71400D3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6438E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DCDA7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5286F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3657C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241D0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6A40F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D45D3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78BB4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E42E6E"/>
    <w:multiLevelType w:val="hybridMultilevel"/>
    <w:tmpl w:val="B64ACBC6"/>
    <w:lvl w:ilvl="0" w:tplc="29ECB66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E87D8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6075F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84702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DE681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FA795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4DD8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3C5E5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3C16F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85F635E"/>
    <w:multiLevelType w:val="hybridMultilevel"/>
    <w:tmpl w:val="A8707882"/>
    <w:lvl w:ilvl="0" w:tplc="B7ACDAC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E08B4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9CD08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A694F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74A11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84C5E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4CAFA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0809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6ABDB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BE37A92"/>
    <w:multiLevelType w:val="hybridMultilevel"/>
    <w:tmpl w:val="1FB6DA7E"/>
    <w:lvl w:ilvl="0" w:tplc="192CEA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77AED"/>
    <w:multiLevelType w:val="hybridMultilevel"/>
    <w:tmpl w:val="627C8FDC"/>
    <w:lvl w:ilvl="0" w:tplc="4F06186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2762B0"/>
    <w:multiLevelType w:val="hybridMultilevel"/>
    <w:tmpl w:val="2AC2B898"/>
    <w:lvl w:ilvl="0" w:tplc="8D3EED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263DE"/>
    <w:multiLevelType w:val="hybridMultilevel"/>
    <w:tmpl w:val="FE2A2BE6"/>
    <w:lvl w:ilvl="0" w:tplc="90AA5FB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6FF5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422EE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268D3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C80F7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B4994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C4651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3CD1C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7219C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CB"/>
    <w:rsid w:val="000755CF"/>
    <w:rsid w:val="00121179"/>
    <w:rsid w:val="00127750"/>
    <w:rsid w:val="00361CCB"/>
    <w:rsid w:val="00454F87"/>
    <w:rsid w:val="004B749B"/>
    <w:rsid w:val="0058249D"/>
    <w:rsid w:val="005F5B4C"/>
    <w:rsid w:val="00742558"/>
    <w:rsid w:val="0099541C"/>
    <w:rsid w:val="00F009DF"/>
    <w:rsid w:val="00F053D8"/>
    <w:rsid w:val="00F1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0DB63-6E8C-4DA4-9447-662BD623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C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55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277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1121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440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848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031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984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329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РАМИЛЯ</cp:lastModifiedBy>
  <cp:revision>2</cp:revision>
  <cp:lastPrinted>2017-01-08T08:58:00Z</cp:lastPrinted>
  <dcterms:created xsi:type="dcterms:W3CDTF">2017-04-18T18:20:00Z</dcterms:created>
  <dcterms:modified xsi:type="dcterms:W3CDTF">2017-04-18T18:20:00Z</dcterms:modified>
</cp:coreProperties>
</file>