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FDC" w:rsidRPr="004800B1" w:rsidRDefault="00DC7FDC" w:rsidP="00DC7FDC">
      <w:pPr>
        <w:adjustRightInd/>
        <w:ind w:left="567" w:right="-598" w:hanging="567"/>
        <w:jc w:val="center"/>
        <w:rPr>
          <w:b/>
          <w:sz w:val="24"/>
          <w:szCs w:val="24"/>
        </w:rPr>
      </w:pPr>
      <w:r w:rsidRPr="004800B1">
        <w:rPr>
          <w:b/>
          <w:sz w:val="24"/>
          <w:szCs w:val="24"/>
        </w:rPr>
        <w:t xml:space="preserve">Перечень </w:t>
      </w:r>
    </w:p>
    <w:p w:rsidR="00DC7FDC" w:rsidRPr="004800B1" w:rsidRDefault="00DC7FDC" w:rsidP="00DC7FDC">
      <w:pPr>
        <w:adjustRightInd/>
        <w:ind w:left="567" w:right="-598" w:hanging="567"/>
        <w:jc w:val="center"/>
        <w:rPr>
          <w:b/>
          <w:sz w:val="24"/>
          <w:szCs w:val="24"/>
        </w:rPr>
      </w:pPr>
      <w:r w:rsidRPr="004800B1">
        <w:rPr>
          <w:b/>
          <w:sz w:val="24"/>
          <w:szCs w:val="24"/>
        </w:rPr>
        <w:t xml:space="preserve">государственных наград Российской Федерации, </w:t>
      </w:r>
    </w:p>
    <w:p w:rsidR="00DC7FDC" w:rsidRPr="004800B1" w:rsidRDefault="00DC7FDC" w:rsidP="00DC7FDC">
      <w:pPr>
        <w:adjustRightInd/>
        <w:ind w:left="567" w:right="-598" w:hanging="567"/>
        <w:jc w:val="center"/>
        <w:rPr>
          <w:b/>
          <w:sz w:val="24"/>
          <w:szCs w:val="24"/>
        </w:rPr>
      </w:pPr>
      <w:r w:rsidRPr="004800B1">
        <w:rPr>
          <w:b/>
          <w:sz w:val="24"/>
          <w:szCs w:val="24"/>
        </w:rPr>
        <w:t xml:space="preserve">Республики Татарстан, </w:t>
      </w:r>
    </w:p>
    <w:p w:rsidR="00DC7FDC" w:rsidRPr="004800B1" w:rsidRDefault="00DC7FDC" w:rsidP="00DC7FDC">
      <w:pPr>
        <w:adjustRightInd/>
        <w:ind w:left="567" w:right="-598" w:hanging="567"/>
        <w:jc w:val="center"/>
        <w:rPr>
          <w:b/>
          <w:sz w:val="24"/>
          <w:szCs w:val="24"/>
        </w:rPr>
      </w:pPr>
      <w:r w:rsidRPr="004800B1">
        <w:rPr>
          <w:b/>
          <w:sz w:val="24"/>
          <w:szCs w:val="24"/>
        </w:rPr>
        <w:t>Союза Советских Социалистических Республик,</w:t>
      </w:r>
    </w:p>
    <w:p w:rsidR="00DC7FDC" w:rsidRPr="004800B1" w:rsidRDefault="00DC7FDC" w:rsidP="00DC7FDC">
      <w:pPr>
        <w:adjustRightInd/>
        <w:ind w:left="567" w:right="-598" w:hanging="567"/>
        <w:jc w:val="center"/>
        <w:rPr>
          <w:b/>
          <w:sz w:val="24"/>
          <w:szCs w:val="24"/>
        </w:rPr>
      </w:pPr>
      <w:r w:rsidRPr="004800B1">
        <w:rPr>
          <w:b/>
          <w:sz w:val="24"/>
          <w:szCs w:val="24"/>
        </w:rPr>
        <w:t xml:space="preserve"> союзных и автономных республик в составе </w:t>
      </w:r>
    </w:p>
    <w:p w:rsidR="00DC7FDC" w:rsidRPr="004800B1" w:rsidRDefault="00DC7FDC" w:rsidP="00DC7FDC">
      <w:pPr>
        <w:adjustRightInd/>
        <w:ind w:left="567" w:right="-598" w:hanging="567"/>
        <w:jc w:val="center"/>
        <w:rPr>
          <w:b/>
          <w:sz w:val="24"/>
          <w:szCs w:val="24"/>
        </w:rPr>
      </w:pPr>
      <w:r w:rsidRPr="004800B1">
        <w:rPr>
          <w:b/>
          <w:sz w:val="24"/>
          <w:szCs w:val="24"/>
        </w:rPr>
        <w:t xml:space="preserve">Союза Советских Социалистических Республик, </w:t>
      </w:r>
    </w:p>
    <w:p w:rsidR="00DC7FDC" w:rsidRPr="004800B1" w:rsidRDefault="00DC7FDC" w:rsidP="00DC7FDC">
      <w:pPr>
        <w:adjustRightInd/>
        <w:ind w:left="567" w:right="-598" w:hanging="567"/>
        <w:jc w:val="center"/>
        <w:rPr>
          <w:b/>
          <w:sz w:val="24"/>
          <w:szCs w:val="24"/>
        </w:rPr>
      </w:pPr>
      <w:r w:rsidRPr="004800B1">
        <w:rPr>
          <w:b/>
          <w:sz w:val="24"/>
          <w:szCs w:val="24"/>
        </w:rPr>
        <w:t xml:space="preserve">за </w:t>
      </w:r>
      <w:proofErr w:type="gramStart"/>
      <w:r w:rsidRPr="004800B1">
        <w:rPr>
          <w:b/>
          <w:sz w:val="24"/>
          <w:szCs w:val="24"/>
        </w:rPr>
        <w:t>наличие</w:t>
      </w:r>
      <w:proofErr w:type="gramEnd"/>
      <w:r w:rsidRPr="004800B1">
        <w:rPr>
          <w:b/>
          <w:sz w:val="24"/>
          <w:szCs w:val="24"/>
        </w:rPr>
        <w:t xml:space="preserve"> которых предоставляются выплаты стимулирующего характера</w:t>
      </w:r>
    </w:p>
    <w:p w:rsidR="00DC7FDC" w:rsidRPr="004800B1" w:rsidRDefault="00DC7FDC" w:rsidP="00DC7FDC">
      <w:pPr>
        <w:adjustRightInd/>
        <w:ind w:left="567" w:right="-598" w:hanging="567"/>
        <w:jc w:val="center"/>
        <w:rPr>
          <w:b/>
          <w:sz w:val="24"/>
          <w:szCs w:val="24"/>
        </w:rPr>
      </w:pPr>
    </w:p>
    <w:p w:rsidR="00DC7FDC" w:rsidRPr="004800B1" w:rsidRDefault="00DC7FDC" w:rsidP="00DC7FDC">
      <w:pPr>
        <w:adjustRightInd/>
        <w:ind w:left="567" w:right="-598" w:hanging="567"/>
        <w:jc w:val="center"/>
        <w:rPr>
          <w:b/>
          <w:sz w:val="24"/>
          <w:szCs w:val="24"/>
        </w:rPr>
      </w:pPr>
    </w:p>
    <w:tbl>
      <w:tblPr>
        <w:tblStyle w:val="1"/>
        <w:tblW w:w="0" w:type="auto"/>
        <w:tblInd w:w="-318" w:type="dxa"/>
        <w:tblLook w:val="04A0"/>
      </w:tblPr>
      <w:tblGrid>
        <w:gridCol w:w="736"/>
        <w:gridCol w:w="48"/>
        <w:gridCol w:w="9105"/>
      </w:tblGrid>
      <w:tr w:rsidR="00DC7FDC" w:rsidRPr="004800B1" w:rsidTr="00114AA4">
        <w:tc>
          <w:tcPr>
            <w:tcW w:w="723" w:type="dxa"/>
            <w:gridSpan w:val="2"/>
          </w:tcPr>
          <w:p w:rsidR="00DC7FDC" w:rsidRPr="004800B1" w:rsidRDefault="00DC7FDC" w:rsidP="00114AA4">
            <w:pPr>
              <w:adjustRightInd/>
              <w:spacing w:line="360" w:lineRule="auto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№</w:t>
            </w:r>
            <w:proofErr w:type="spellStart"/>
            <w:proofErr w:type="gramStart"/>
            <w:r w:rsidRPr="004800B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800B1">
              <w:rPr>
                <w:sz w:val="24"/>
                <w:szCs w:val="24"/>
              </w:rPr>
              <w:t>/</w:t>
            </w:r>
            <w:proofErr w:type="spellStart"/>
            <w:r w:rsidRPr="004800B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166" w:type="dxa"/>
          </w:tcPr>
          <w:p w:rsidR="00DC7FDC" w:rsidRPr="004800B1" w:rsidRDefault="00DC7FDC" w:rsidP="00114AA4">
            <w:pPr>
              <w:adjustRightInd/>
              <w:spacing w:line="360" w:lineRule="auto"/>
              <w:rPr>
                <w:sz w:val="24"/>
                <w:szCs w:val="24"/>
              </w:rPr>
            </w:pPr>
          </w:p>
          <w:p w:rsidR="00DC7FDC" w:rsidRPr="004800B1" w:rsidRDefault="00DC7FDC" w:rsidP="00114AA4">
            <w:pPr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Наименование государственной награды</w:t>
            </w:r>
          </w:p>
        </w:tc>
      </w:tr>
      <w:tr w:rsidR="00DC7FDC" w:rsidRPr="004800B1" w:rsidTr="00114AA4">
        <w:tc>
          <w:tcPr>
            <w:tcW w:w="9889" w:type="dxa"/>
            <w:gridSpan w:val="3"/>
          </w:tcPr>
          <w:p w:rsidR="00DC7FDC" w:rsidRPr="004800B1" w:rsidRDefault="00DC7FDC" w:rsidP="00114AA4">
            <w:pPr>
              <w:adjustRightInd/>
              <w:spacing w:line="360" w:lineRule="auto"/>
              <w:rPr>
                <w:sz w:val="24"/>
                <w:szCs w:val="24"/>
              </w:rPr>
            </w:pPr>
          </w:p>
          <w:p w:rsidR="00DC7FDC" w:rsidRPr="004800B1" w:rsidRDefault="00DC7FDC" w:rsidP="00DC7FD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360" w:lineRule="auto"/>
              <w:contextualSpacing/>
              <w:jc w:val="center"/>
              <w:rPr>
                <w:rFonts w:eastAsia="Calibri"/>
              </w:rPr>
            </w:pPr>
            <w:r w:rsidRPr="004800B1">
              <w:rPr>
                <w:rFonts w:eastAsia="Calibri"/>
              </w:rPr>
              <w:t>Почетные звания Российской Федерации</w:t>
            </w:r>
          </w:p>
        </w:tc>
      </w:tr>
      <w:tr w:rsidR="00DC7FDC" w:rsidRPr="004800B1" w:rsidTr="00114AA4">
        <w:tc>
          <w:tcPr>
            <w:tcW w:w="723" w:type="dxa"/>
            <w:gridSpan w:val="2"/>
          </w:tcPr>
          <w:p w:rsidR="00DC7FDC" w:rsidRPr="004800B1" w:rsidRDefault="00DC7FDC" w:rsidP="00114AA4">
            <w:pPr>
              <w:adjustRightInd/>
              <w:spacing w:line="360" w:lineRule="auto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1.</w:t>
            </w:r>
          </w:p>
        </w:tc>
        <w:tc>
          <w:tcPr>
            <w:tcW w:w="9166" w:type="dxa"/>
            <w:tcBorders>
              <w:right w:val="nil"/>
            </w:tcBorders>
          </w:tcPr>
          <w:p w:rsidR="00DC7FDC" w:rsidRPr="004800B1" w:rsidRDefault="00DC7FDC" w:rsidP="00114AA4">
            <w:pPr>
              <w:adjustRightInd/>
              <w:spacing w:line="360" w:lineRule="auto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врач Российской Федерации</w:t>
            </w:r>
          </w:p>
        </w:tc>
      </w:tr>
      <w:tr w:rsidR="00DC7FDC" w:rsidRPr="004800B1" w:rsidTr="00114AA4">
        <w:tc>
          <w:tcPr>
            <w:tcW w:w="723" w:type="dxa"/>
            <w:gridSpan w:val="2"/>
          </w:tcPr>
          <w:p w:rsidR="00DC7FDC" w:rsidRPr="004800B1" w:rsidRDefault="00DC7FDC" w:rsidP="00114AA4">
            <w:pPr>
              <w:adjustRightInd/>
              <w:spacing w:line="360" w:lineRule="auto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2.</w:t>
            </w:r>
          </w:p>
        </w:tc>
        <w:tc>
          <w:tcPr>
            <w:tcW w:w="9166" w:type="dxa"/>
            <w:tcBorders>
              <w:right w:val="nil"/>
            </w:tcBorders>
          </w:tcPr>
          <w:p w:rsidR="00DC7FDC" w:rsidRPr="004800B1" w:rsidRDefault="00DC7FDC" w:rsidP="00114AA4">
            <w:pPr>
              <w:adjustRightInd/>
              <w:spacing w:line="360" w:lineRule="auto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работник здравоохранения Российской Федерации</w:t>
            </w:r>
          </w:p>
        </w:tc>
      </w:tr>
      <w:tr w:rsidR="00DC7FDC" w:rsidRPr="004800B1" w:rsidTr="00114AA4">
        <w:tc>
          <w:tcPr>
            <w:tcW w:w="9889" w:type="dxa"/>
            <w:gridSpan w:val="3"/>
          </w:tcPr>
          <w:p w:rsidR="00DC7FDC" w:rsidRPr="004800B1" w:rsidRDefault="00DC7FDC" w:rsidP="00114AA4">
            <w:pPr>
              <w:adjustRightInd/>
              <w:spacing w:line="360" w:lineRule="auto"/>
              <w:jc w:val="both"/>
              <w:rPr>
                <w:sz w:val="24"/>
                <w:szCs w:val="24"/>
              </w:rPr>
            </w:pPr>
          </w:p>
          <w:p w:rsidR="00DC7FDC" w:rsidRPr="004800B1" w:rsidRDefault="00DC7FDC" w:rsidP="00114AA4">
            <w:pPr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2.Почетные звания Республики Татарстан</w:t>
            </w:r>
          </w:p>
        </w:tc>
      </w:tr>
      <w:tr w:rsidR="00DC7FDC" w:rsidRPr="004800B1" w:rsidTr="00114AA4">
        <w:tc>
          <w:tcPr>
            <w:tcW w:w="723" w:type="dxa"/>
            <w:gridSpan w:val="2"/>
          </w:tcPr>
          <w:p w:rsidR="00DC7FDC" w:rsidRPr="004800B1" w:rsidRDefault="00DC7FDC" w:rsidP="00114AA4">
            <w:pPr>
              <w:adjustRightInd/>
              <w:spacing w:line="360" w:lineRule="auto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</w:t>
            </w:r>
          </w:p>
        </w:tc>
        <w:tc>
          <w:tcPr>
            <w:tcW w:w="9166" w:type="dxa"/>
          </w:tcPr>
          <w:p w:rsidR="00DC7FDC" w:rsidRPr="004800B1" w:rsidRDefault="00DC7FDC" w:rsidP="00114AA4">
            <w:pPr>
              <w:adjustRightInd/>
              <w:spacing w:line="360" w:lineRule="auto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врач Республики Татарстан</w:t>
            </w:r>
          </w:p>
        </w:tc>
      </w:tr>
      <w:tr w:rsidR="00DC7FDC" w:rsidRPr="004800B1" w:rsidTr="00114AA4">
        <w:tc>
          <w:tcPr>
            <w:tcW w:w="723" w:type="dxa"/>
            <w:gridSpan w:val="2"/>
          </w:tcPr>
          <w:p w:rsidR="00DC7FDC" w:rsidRPr="004800B1" w:rsidRDefault="00DC7FDC" w:rsidP="00114AA4">
            <w:pPr>
              <w:adjustRightInd/>
              <w:spacing w:line="360" w:lineRule="auto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4.</w:t>
            </w:r>
          </w:p>
        </w:tc>
        <w:tc>
          <w:tcPr>
            <w:tcW w:w="9166" w:type="dxa"/>
          </w:tcPr>
          <w:p w:rsidR="00DC7FDC" w:rsidRPr="004800B1" w:rsidRDefault="00DC7FDC" w:rsidP="00114AA4">
            <w:pPr>
              <w:adjustRightInd/>
              <w:spacing w:line="360" w:lineRule="auto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работник здравоохранения Республики Татарстан</w:t>
            </w:r>
          </w:p>
        </w:tc>
      </w:tr>
      <w:tr w:rsidR="00DC7FDC" w:rsidRPr="004800B1" w:rsidTr="00114AA4">
        <w:tc>
          <w:tcPr>
            <w:tcW w:w="9889" w:type="dxa"/>
            <w:gridSpan w:val="3"/>
          </w:tcPr>
          <w:p w:rsidR="00DC7FDC" w:rsidRPr="004800B1" w:rsidRDefault="00DC7FDC" w:rsidP="00114AA4">
            <w:pPr>
              <w:adjustRightInd/>
              <w:spacing w:line="360" w:lineRule="auto"/>
              <w:rPr>
                <w:sz w:val="24"/>
                <w:szCs w:val="24"/>
              </w:rPr>
            </w:pPr>
          </w:p>
          <w:p w:rsidR="00DC7FDC" w:rsidRPr="004800B1" w:rsidRDefault="00DC7FDC" w:rsidP="00114AA4">
            <w:pPr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3.Почетные звания Союза Советских Социалистических Республик</w:t>
            </w:r>
          </w:p>
        </w:tc>
      </w:tr>
      <w:tr w:rsidR="00DC7FDC" w:rsidRPr="004800B1" w:rsidTr="00114AA4">
        <w:tc>
          <w:tcPr>
            <w:tcW w:w="723" w:type="dxa"/>
            <w:gridSpan w:val="2"/>
          </w:tcPr>
          <w:p w:rsidR="00DC7FDC" w:rsidRPr="004800B1" w:rsidRDefault="00DC7FDC" w:rsidP="00114AA4">
            <w:pPr>
              <w:adjustRightInd/>
              <w:spacing w:line="360" w:lineRule="auto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5.</w:t>
            </w:r>
          </w:p>
        </w:tc>
        <w:tc>
          <w:tcPr>
            <w:tcW w:w="9166" w:type="dxa"/>
          </w:tcPr>
          <w:p w:rsidR="00DC7FDC" w:rsidRPr="004800B1" w:rsidRDefault="00DC7FDC" w:rsidP="00114AA4">
            <w:pPr>
              <w:adjustRightInd/>
              <w:spacing w:line="360" w:lineRule="auto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Нарочный врач СССР</w:t>
            </w:r>
          </w:p>
        </w:tc>
      </w:tr>
      <w:tr w:rsidR="00DC7FDC" w:rsidRPr="004800B1" w:rsidTr="00114AA4">
        <w:tc>
          <w:tcPr>
            <w:tcW w:w="9889" w:type="dxa"/>
            <w:gridSpan w:val="3"/>
          </w:tcPr>
          <w:p w:rsidR="00DC7FDC" w:rsidRPr="004800B1" w:rsidRDefault="00DC7FDC" w:rsidP="00114AA4">
            <w:pPr>
              <w:adjustRightInd/>
              <w:spacing w:line="360" w:lineRule="auto"/>
              <w:rPr>
                <w:sz w:val="24"/>
                <w:szCs w:val="24"/>
              </w:rPr>
            </w:pPr>
          </w:p>
          <w:p w:rsidR="00DC7FDC" w:rsidRPr="004800B1" w:rsidRDefault="00DC7FDC" w:rsidP="00114AA4">
            <w:pPr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4. Почетные звания союзных республик</w:t>
            </w:r>
          </w:p>
          <w:p w:rsidR="00DC7FDC" w:rsidRPr="004800B1" w:rsidRDefault="00DC7FDC" w:rsidP="00114AA4">
            <w:pPr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 xml:space="preserve"> в составе Союза Советских Социалистических Республик</w:t>
            </w:r>
          </w:p>
        </w:tc>
      </w:tr>
      <w:tr w:rsidR="00DC7FDC" w:rsidRPr="004800B1" w:rsidTr="00114AA4">
        <w:tc>
          <w:tcPr>
            <w:tcW w:w="723" w:type="dxa"/>
            <w:gridSpan w:val="2"/>
          </w:tcPr>
          <w:p w:rsidR="00DC7FDC" w:rsidRPr="004800B1" w:rsidRDefault="00DC7FDC" w:rsidP="00114AA4">
            <w:pPr>
              <w:adjustRightInd/>
              <w:spacing w:line="360" w:lineRule="auto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6.</w:t>
            </w:r>
          </w:p>
        </w:tc>
        <w:tc>
          <w:tcPr>
            <w:tcW w:w="9166" w:type="dxa"/>
          </w:tcPr>
          <w:p w:rsidR="00DC7FDC" w:rsidRPr="004800B1" w:rsidRDefault="00DC7FDC" w:rsidP="00114AA4">
            <w:pPr>
              <w:adjustRightInd/>
              <w:spacing w:line="360" w:lineRule="auto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Народный врач</w:t>
            </w:r>
          </w:p>
        </w:tc>
      </w:tr>
      <w:tr w:rsidR="00DC7FDC" w:rsidRPr="004800B1" w:rsidTr="00114AA4">
        <w:tc>
          <w:tcPr>
            <w:tcW w:w="723" w:type="dxa"/>
            <w:gridSpan w:val="2"/>
          </w:tcPr>
          <w:p w:rsidR="00DC7FDC" w:rsidRPr="004800B1" w:rsidRDefault="00DC7FDC" w:rsidP="00114AA4">
            <w:pPr>
              <w:adjustRightInd/>
              <w:spacing w:line="360" w:lineRule="auto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7.</w:t>
            </w:r>
          </w:p>
        </w:tc>
        <w:tc>
          <w:tcPr>
            <w:tcW w:w="9166" w:type="dxa"/>
          </w:tcPr>
          <w:p w:rsidR="00DC7FDC" w:rsidRPr="004800B1" w:rsidRDefault="00DC7FDC" w:rsidP="00114AA4">
            <w:pPr>
              <w:adjustRightInd/>
              <w:spacing w:line="360" w:lineRule="auto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работник здравоохранения</w:t>
            </w:r>
          </w:p>
        </w:tc>
      </w:tr>
      <w:tr w:rsidR="00DC7FDC" w:rsidRPr="004800B1" w:rsidTr="00114AA4">
        <w:tc>
          <w:tcPr>
            <w:tcW w:w="723" w:type="dxa"/>
            <w:gridSpan w:val="2"/>
          </w:tcPr>
          <w:p w:rsidR="00DC7FDC" w:rsidRPr="004800B1" w:rsidRDefault="00DC7FDC" w:rsidP="00114AA4">
            <w:pPr>
              <w:adjustRightInd/>
              <w:spacing w:line="360" w:lineRule="auto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8.</w:t>
            </w:r>
          </w:p>
        </w:tc>
        <w:tc>
          <w:tcPr>
            <w:tcW w:w="9166" w:type="dxa"/>
          </w:tcPr>
          <w:p w:rsidR="00DC7FDC" w:rsidRPr="004800B1" w:rsidRDefault="00DC7FDC" w:rsidP="00114AA4">
            <w:pPr>
              <w:adjustRightInd/>
              <w:spacing w:line="360" w:lineRule="auto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врач</w:t>
            </w:r>
          </w:p>
        </w:tc>
      </w:tr>
      <w:tr w:rsidR="00DC7FDC" w:rsidRPr="004800B1" w:rsidTr="00114AA4">
        <w:tc>
          <w:tcPr>
            <w:tcW w:w="723" w:type="dxa"/>
            <w:gridSpan w:val="2"/>
          </w:tcPr>
          <w:p w:rsidR="00DC7FDC" w:rsidRPr="004800B1" w:rsidRDefault="00DC7FDC" w:rsidP="00114AA4">
            <w:pPr>
              <w:adjustRightInd/>
              <w:spacing w:line="360" w:lineRule="auto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9.</w:t>
            </w:r>
          </w:p>
        </w:tc>
        <w:tc>
          <w:tcPr>
            <w:tcW w:w="9166" w:type="dxa"/>
          </w:tcPr>
          <w:p w:rsidR="00DC7FDC" w:rsidRPr="004800B1" w:rsidRDefault="00DC7FDC" w:rsidP="00114AA4">
            <w:pPr>
              <w:adjustRightInd/>
              <w:spacing w:line="360" w:lineRule="auto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провизор</w:t>
            </w:r>
          </w:p>
        </w:tc>
      </w:tr>
      <w:tr w:rsidR="00DC7FDC" w:rsidRPr="004800B1" w:rsidTr="00114AA4">
        <w:tc>
          <w:tcPr>
            <w:tcW w:w="723" w:type="dxa"/>
            <w:gridSpan w:val="2"/>
          </w:tcPr>
          <w:p w:rsidR="00DC7FDC" w:rsidRPr="004800B1" w:rsidRDefault="00DC7FDC" w:rsidP="00114AA4">
            <w:pPr>
              <w:adjustRightInd/>
              <w:spacing w:line="360" w:lineRule="auto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10.</w:t>
            </w:r>
          </w:p>
        </w:tc>
        <w:tc>
          <w:tcPr>
            <w:tcW w:w="9166" w:type="dxa"/>
          </w:tcPr>
          <w:p w:rsidR="00DC7FDC" w:rsidRPr="004800B1" w:rsidRDefault="00DC7FDC" w:rsidP="00114AA4">
            <w:pPr>
              <w:adjustRightInd/>
              <w:spacing w:line="360" w:lineRule="auto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фармацевт</w:t>
            </w:r>
          </w:p>
        </w:tc>
      </w:tr>
      <w:tr w:rsidR="00DC7FDC" w:rsidRPr="004800B1" w:rsidTr="00114AA4">
        <w:tc>
          <w:tcPr>
            <w:tcW w:w="9889" w:type="dxa"/>
            <w:gridSpan w:val="3"/>
          </w:tcPr>
          <w:p w:rsidR="00DC7FDC" w:rsidRPr="004800B1" w:rsidRDefault="00DC7FDC" w:rsidP="00114AA4">
            <w:pPr>
              <w:adjustRightInd/>
              <w:spacing w:line="360" w:lineRule="auto"/>
              <w:jc w:val="center"/>
              <w:rPr>
                <w:sz w:val="24"/>
                <w:szCs w:val="24"/>
              </w:rPr>
            </w:pPr>
          </w:p>
          <w:p w:rsidR="00DC7FDC" w:rsidRPr="004800B1" w:rsidRDefault="00DC7FDC" w:rsidP="00114AA4">
            <w:pPr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5. Почетные звания  автономных республик</w:t>
            </w:r>
          </w:p>
          <w:p w:rsidR="00DC7FDC" w:rsidRPr="004800B1" w:rsidRDefault="00DC7FDC" w:rsidP="00114AA4">
            <w:pPr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в составе Союза Советских Социалистических Республик</w:t>
            </w:r>
          </w:p>
        </w:tc>
      </w:tr>
      <w:tr w:rsidR="00DC7FDC" w:rsidRPr="004800B1" w:rsidTr="00114AA4">
        <w:tc>
          <w:tcPr>
            <w:tcW w:w="675" w:type="dxa"/>
          </w:tcPr>
          <w:p w:rsidR="00DC7FDC" w:rsidRPr="004800B1" w:rsidRDefault="00DC7FDC" w:rsidP="00114AA4">
            <w:pPr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11.</w:t>
            </w:r>
          </w:p>
        </w:tc>
        <w:tc>
          <w:tcPr>
            <w:tcW w:w="9214" w:type="dxa"/>
            <w:gridSpan w:val="2"/>
          </w:tcPr>
          <w:p w:rsidR="00DC7FDC" w:rsidRPr="004800B1" w:rsidRDefault="00DC7FDC" w:rsidP="00114AA4">
            <w:pPr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работник здравоохранения</w:t>
            </w:r>
          </w:p>
        </w:tc>
      </w:tr>
      <w:tr w:rsidR="00DC7FDC" w:rsidRPr="004800B1" w:rsidTr="00114AA4">
        <w:tc>
          <w:tcPr>
            <w:tcW w:w="675" w:type="dxa"/>
          </w:tcPr>
          <w:p w:rsidR="00DC7FDC" w:rsidRPr="004800B1" w:rsidRDefault="00DC7FDC" w:rsidP="00114AA4">
            <w:pPr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12.</w:t>
            </w:r>
          </w:p>
        </w:tc>
        <w:tc>
          <w:tcPr>
            <w:tcW w:w="9214" w:type="dxa"/>
            <w:gridSpan w:val="2"/>
          </w:tcPr>
          <w:p w:rsidR="00DC7FDC" w:rsidRPr="004800B1" w:rsidRDefault="00DC7FDC" w:rsidP="00114AA4">
            <w:pPr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врач</w:t>
            </w:r>
          </w:p>
        </w:tc>
      </w:tr>
      <w:tr w:rsidR="00DC7FDC" w:rsidRPr="004800B1" w:rsidTr="00114AA4">
        <w:tc>
          <w:tcPr>
            <w:tcW w:w="675" w:type="dxa"/>
          </w:tcPr>
          <w:p w:rsidR="00DC7FDC" w:rsidRPr="004800B1" w:rsidRDefault="00DC7FDC" w:rsidP="00114AA4">
            <w:pPr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13.</w:t>
            </w:r>
          </w:p>
        </w:tc>
        <w:tc>
          <w:tcPr>
            <w:tcW w:w="9214" w:type="dxa"/>
            <w:gridSpan w:val="2"/>
          </w:tcPr>
          <w:p w:rsidR="00DC7FDC" w:rsidRPr="004800B1" w:rsidRDefault="00DC7FDC" w:rsidP="00114AA4">
            <w:pPr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Заслуженный провизор</w:t>
            </w:r>
          </w:p>
        </w:tc>
      </w:tr>
    </w:tbl>
    <w:p w:rsidR="00DC7FDC" w:rsidRPr="004800B1" w:rsidRDefault="00DC7FDC" w:rsidP="00DC7FDC">
      <w:pPr>
        <w:adjustRightInd/>
        <w:ind w:left="567" w:hanging="567"/>
        <w:jc w:val="both"/>
        <w:rPr>
          <w:sz w:val="22"/>
          <w:szCs w:val="22"/>
        </w:rPr>
      </w:pPr>
    </w:p>
    <w:p w:rsidR="00DC7FDC" w:rsidRPr="004800B1" w:rsidRDefault="00DC7FDC" w:rsidP="00DC7FDC">
      <w:pPr>
        <w:adjustRightInd/>
        <w:ind w:left="567" w:hanging="567"/>
        <w:jc w:val="both"/>
        <w:rPr>
          <w:sz w:val="22"/>
          <w:szCs w:val="22"/>
        </w:rPr>
      </w:pPr>
    </w:p>
    <w:p w:rsidR="000C5F66" w:rsidRDefault="00DC7FDC"/>
    <w:p w:rsidR="00DC7FDC" w:rsidRDefault="00DC7FDC">
      <w:r w:rsidRPr="00DC7FDC"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C:\Users\User\Pictures\2021-05-04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21-05-04_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FDC" w:rsidRDefault="00DC7FDC"/>
    <w:p w:rsidR="00DC7FDC" w:rsidRDefault="00DC7FDC"/>
    <w:p w:rsidR="00DC7FDC" w:rsidRDefault="00DC7FDC"/>
    <w:p w:rsidR="00DC7FDC" w:rsidRDefault="00DC7FDC"/>
    <w:p w:rsidR="00DC7FDC" w:rsidRDefault="00DC7FDC"/>
    <w:p w:rsidR="00DC7FDC" w:rsidRDefault="00DC7FDC"/>
    <w:p w:rsidR="00DC7FDC" w:rsidRDefault="00DC7FDC"/>
    <w:p w:rsidR="00DC7FDC" w:rsidRPr="001640C5" w:rsidRDefault="00DC7FDC" w:rsidP="00DC7FDC">
      <w:pPr>
        <w:widowControl/>
        <w:tabs>
          <w:tab w:val="center" w:pos="4677"/>
        </w:tabs>
        <w:autoSpaceDE/>
        <w:autoSpaceDN/>
        <w:adjustRightInd/>
        <w:jc w:val="center"/>
        <w:rPr>
          <w:rFonts w:eastAsiaTheme="minorHAnsi"/>
          <w:b/>
          <w:bCs/>
          <w:sz w:val="24"/>
          <w:szCs w:val="28"/>
          <w:lang w:eastAsia="en-US"/>
        </w:rPr>
      </w:pPr>
      <w:r w:rsidRPr="001640C5">
        <w:rPr>
          <w:rFonts w:eastAsiaTheme="minorHAnsi"/>
          <w:b/>
          <w:bCs/>
          <w:sz w:val="24"/>
          <w:szCs w:val="28"/>
          <w:lang w:eastAsia="en-US"/>
        </w:rPr>
        <w:lastRenderedPageBreak/>
        <w:t>3. Порядок установления стимулирующих выплат</w:t>
      </w:r>
    </w:p>
    <w:p w:rsidR="00DC7FDC" w:rsidRPr="001640C5" w:rsidRDefault="00DC7FDC" w:rsidP="00DC7FDC">
      <w:pPr>
        <w:widowControl/>
        <w:tabs>
          <w:tab w:val="center" w:pos="4677"/>
        </w:tabs>
        <w:autoSpaceDE/>
        <w:autoSpaceDN/>
        <w:adjustRightInd/>
        <w:jc w:val="both"/>
        <w:rPr>
          <w:rFonts w:eastAsiaTheme="minorHAnsi"/>
          <w:sz w:val="24"/>
          <w:szCs w:val="28"/>
          <w:lang w:eastAsia="en-US"/>
        </w:rPr>
      </w:pPr>
      <w:r w:rsidRPr="001640C5">
        <w:rPr>
          <w:rFonts w:eastAsiaTheme="minorHAnsi"/>
          <w:sz w:val="24"/>
          <w:szCs w:val="28"/>
          <w:lang w:eastAsia="en-US"/>
        </w:rPr>
        <w:t xml:space="preserve">3.1. Стимулирующие выплаты педагогическим работникам дошкольного образовательного учреждения, медицинским работникам,  учебно-вспомогательному  персоналу дошкольного  образовательного учреждения устанавливаются с периодичностью, </w:t>
      </w:r>
      <w:proofErr w:type="gramStart"/>
      <w:r w:rsidRPr="001640C5">
        <w:rPr>
          <w:rFonts w:eastAsiaTheme="minorHAnsi"/>
          <w:sz w:val="24"/>
          <w:szCs w:val="28"/>
          <w:lang w:eastAsia="en-US"/>
        </w:rPr>
        <w:t>согласно приложения</w:t>
      </w:r>
      <w:proofErr w:type="gramEnd"/>
      <w:r w:rsidRPr="001640C5">
        <w:rPr>
          <w:rFonts w:eastAsiaTheme="minorHAnsi"/>
          <w:sz w:val="24"/>
          <w:szCs w:val="28"/>
          <w:lang w:eastAsia="en-US"/>
        </w:rPr>
        <w:t xml:space="preserve"> №1.  </w:t>
      </w:r>
    </w:p>
    <w:p w:rsidR="00DC7FDC" w:rsidRPr="001640C5" w:rsidRDefault="00DC7FDC" w:rsidP="00DC7FDC">
      <w:pPr>
        <w:widowControl/>
        <w:tabs>
          <w:tab w:val="center" w:pos="4677"/>
        </w:tabs>
        <w:autoSpaceDE/>
        <w:autoSpaceDN/>
        <w:adjustRightInd/>
        <w:jc w:val="both"/>
        <w:rPr>
          <w:rFonts w:eastAsiaTheme="minorHAnsi"/>
          <w:sz w:val="16"/>
          <w:szCs w:val="16"/>
          <w:lang w:eastAsia="en-US"/>
        </w:rPr>
      </w:pPr>
    </w:p>
    <w:p w:rsidR="00DC7FDC" w:rsidRPr="001640C5" w:rsidRDefault="00DC7FDC" w:rsidP="00DC7FDC">
      <w:pPr>
        <w:widowControl/>
        <w:tabs>
          <w:tab w:val="center" w:pos="4677"/>
        </w:tabs>
        <w:autoSpaceDE/>
        <w:autoSpaceDN/>
        <w:adjustRightInd/>
        <w:jc w:val="both"/>
        <w:rPr>
          <w:rFonts w:eastAsiaTheme="minorHAnsi"/>
          <w:sz w:val="24"/>
          <w:szCs w:val="28"/>
          <w:lang w:eastAsia="en-US"/>
        </w:rPr>
      </w:pPr>
      <w:r w:rsidRPr="001640C5">
        <w:rPr>
          <w:rFonts w:eastAsiaTheme="minorHAnsi"/>
          <w:sz w:val="24"/>
          <w:szCs w:val="28"/>
          <w:lang w:eastAsia="en-US"/>
        </w:rPr>
        <w:t>3.2. Для оценки эффективности работы сотрудников ДОУ предоставляются  диагностические материалы.</w:t>
      </w:r>
    </w:p>
    <w:p w:rsidR="00DC7FDC" w:rsidRPr="001640C5" w:rsidRDefault="00DC7FDC" w:rsidP="00DC7FDC">
      <w:pPr>
        <w:widowControl/>
        <w:tabs>
          <w:tab w:val="center" w:pos="4677"/>
        </w:tabs>
        <w:autoSpaceDE/>
        <w:autoSpaceDN/>
        <w:adjustRightInd/>
        <w:rPr>
          <w:rFonts w:eastAsiaTheme="minorHAnsi"/>
          <w:sz w:val="24"/>
          <w:szCs w:val="28"/>
          <w:lang w:eastAsia="en-US"/>
        </w:rPr>
      </w:pPr>
    </w:p>
    <w:p w:rsidR="00DC7FDC" w:rsidRPr="001640C5" w:rsidRDefault="00DC7FDC" w:rsidP="00DC7FDC">
      <w:pPr>
        <w:widowControl/>
        <w:tabs>
          <w:tab w:val="center" w:pos="4677"/>
        </w:tabs>
        <w:autoSpaceDE/>
        <w:autoSpaceDN/>
        <w:adjustRightInd/>
        <w:jc w:val="center"/>
        <w:rPr>
          <w:rFonts w:eastAsiaTheme="minorHAnsi"/>
          <w:b/>
          <w:bCs/>
          <w:sz w:val="24"/>
          <w:szCs w:val="28"/>
          <w:lang w:eastAsia="en-US"/>
        </w:rPr>
      </w:pPr>
      <w:r w:rsidRPr="001640C5">
        <w:rPr>
          <w:rFonts w:eastAsiaTheme="minorHAnsi"/>
          <w:b/>
          <w:bCs/>
          <w:sz w:val="24"/>
          <w:szCs w:val="28"/>
          <w:lang w:eastAsia="en-US"/>
        </w:rPr>
        <w:t>4. Создание комисс</w:t>
      </w:r>
      <w:proofErr w:type="gramStart"/>
      <w:r w:rsidRPr="001640C5">
        <w:rPr>
          <w:rFonts w:eastAsiaTheme="minorHAnsi"/>
          <w:b/>
          <w:bCs/>
          <w:sz w:val="24"/>
          <w:szCs w:val="28"/>
          <w:lang w:eastAsia="en-US"/>
        </w:rPr>
        <w:t>ии и ее</w:t>
      </w:r>
      <w:proofErr w:type="gramEnd"/>
      <w:r w:rsidRPr="001640C5">
        <w:rPr>
          <w:rFonts w:eastAsiaTheme="minorHAnsi"/>
          <w:b/>
          <w:bCs/>
          <w:sz w:val="24"/>
          <w:szCs w:val="28"/>
          <w:lang w:eastAsia="en-US"/>
        </w:rPr>
        <w:t xml:space="preserve"> функции</w:t>
      </w:r>
    </w:p>
    <w:p w:rsidR="00DC7FDC" w:rsidRPr="001640C5" w:rsidRDefault="00DC7FDC" w:rsidP="00DC7FDC">
      <w:pPr>
        <w:widowControl/>
        <w:tabs>
          <w:tab w:val="center" w:pos="4677"/>
        </w:tabs>
        <w:autoSpaceDE/>
        <w:autoSpaceDN/>
        <w:adjustRightInd/>
        <w:jc w:val="both"/>
        <w:rPr>
          <w:rFonts w:eastAsiaTheme="minorHAnsi"/>
          <w:sz w:val="24"/>
          <w:szCs w:val="28"/>
          <w:lang w:eastAsia="en-US"/>
        </w:rPr>
      </w:pPr>
      <w:r w:rsidRPr="001640C5">
        <w:rPr>
          <w:rFonts w:eastAsiaTheme="minorHAnsi"/>
          <w:sz w:val="24"/>
          <w:szCs w:val="28"/>
          <w:lang w:eastAsia="en-US"/>
        </w:rPr>
        <w:t>4.1  Комиссия избирается на  общем собрании трудового коллектива.</w:t>
      </w:r>
    </w:p>
    <w:p w:rsidR="00DC7FDC" w:rsidRPr="001640C5" w:rsidRDefault="00DC7FDC" w:rsidP="00DC7FDC">
      <w:pPr>
        <w:widowControl/>
        <w:tabs>
          <w:tab w:val="center" w:pos="4677"/>
        </w:tabs>
        <w:autoSpaceDE/>
        <w:autoSpaceDN/>
        <w:adjustRightInd/>
        <w:jc w:val="both"/>
        <w:rPr>
          <w:rFonts w:eastAsiaTheme="minorHAnsi"/>
          <w:sz w:val="16"/>
          <w:szCs w:val="16"/>
          <w:lang w:eastAsia="en-US"/>
        </w:rPr>
      </w:pPr>
    </w:p>
    <w:p w:rsidR="00DC7FDC" w:rsidRPr="001640C5" w:rsidRDefault="00DC7FDC" w:rsidP="00DC7FDC">
      <w:pPr>
        <w:widowControl/>
        <w:tabs>
          <w:tab w:val="center" w:pos="4677"/>
        </w:tabs>
        <w:autoSpaceDE/>
        <w:autoSpaceDN/>
        <w:adjustRightInd/>
        <w:jc w:val="both"/>
        <w:rPr>
          <w:rFonts w:eastAsiaTheme="minorHAnsi"/>
          <w:sz w:val="24"/>
          <w:szCs w:val="28"/>
          <w:lang w:eastAsia="en-US"/>
        </w:rPr>
      </w:pPr>
      <w:r w:rsidRPr="001640C5">
        <w:rPr>
          <w:rFonts w:eastAsiaTheme="minorHAnsi"/>
          <w:sz w:val="24"/>
          <w:szCs w:val="28"/>
          <w:lang w:eastAsia="en-US"/>
        </w:rPr>
        <w:t xml:space="preserve">4.2. Комиссия  рассматривает диагностические  материалы и принимает  решение  о  размере  выплат.   </w:t>
      </w:r>
    </w:p>
    <w:p w:rsidR="00DC7FDC" w:rsidRPr="001640C5" w:rsidRDefault="00DC7FDC" w:rsidP="00DC7FDC">
      <w:pPr>
        <w:widowControl/>
        <w:tabs>
          <w:tab w:val="center" w:pos="4677"/>
        </w:tabs>
        <w:autoSpaceDE/>
        <w:autoSpaceDN/>
        <w:adjustRightInd/>
        <w:jc w:val="both"/>
        <w:rPr>
          <w:rFonts w:eastAsiaTheme="minorHAnsi"/>
          <w:sz w:val="16"/>
          <w:szCs w:val="16"/>
          <w:lang w:eastAsia="en-US"/>
        </w:rPr>
      </w:pPr>
    </w:p>
    <w:p w:rsidR="00DC7FDC" w:rsidRPr="001640C5" w:rsidRDefault="00DC7FDC" w:rsidP="00DC7FDC">
      <w:pPr>
        <w:widowControl/>
        <w:tabs>
          <w:tab w:val="center" w:pos="4677"/>
        </w:tabs>
        <w:autoSpaceDE/>
        <w:autoSpaceDN/>
        <w:adjustRightInd/>
        <w:jc w:val="both"/>
        <w:rPr>
          <w:rFonts w:eastAsiaTheme="minorHAnsi"/>
          <w:sz w:val="24"/>
          <w:szCs w:val="28"/>
          <w:lang w:eastAsia="en-US"/>
        </w:rPr>
      </w:pPr>
      <w:r w:rsidRPr="001640C5">
        <w:rPr>
          <w:rFonts w:eastAsiaTheme="minorHAnsi"/>
          <w:sz w:val="24"/>
          <w:szCs w:val="28"/>
          <w:lang w:eastAsia="en-US"/>
        </w:rPr>
        <w:t xml:space="preserve">4.3.Председателем комиссии является  руководитель учреждения. </w:t>
      </w:r>
    </w:p>
    <w:p w:rsidR="00DC7FDC" w:rsidRPr="001640C5" w:rsidRDefault="00DC7FDC" w:rsidP="00DC7FDC">
      <w:pPr>
        <w:widowControl/>
        <w:tabs>
          <w:tab w:val="center" w:pos="4677"/>
        </w:tabs>
        <w:autoSpaceDE/>
        <w:autoSpaceDN/>
        <w:adjustRightInd/>
        <w:jc w:val="both"/>
        <w:rPr>
          <w:rFonts w:eastAsiaTheme="minorHAnsi"/>
          <w:sz w:val="16"/>
          <w:szCs w:val="16"/>
          <w:lang w:eastAsia="en-US"/>
        </w:rPr>
      </w:pPr>
    </w:p>
    <w:p w:rsidR="00DC7FDC" w:rsidRPr="001640C5" w:rsidRDefault="00DC7FDC" w:rsidP="00DC7FDC">
      <w:pPr>
        <w:widowControl/>
        <w:tabs>
          <w:tab w:val="center" w:pos="4677"/>
        </w:tabs>
        <w:autoSpaceDE/>
        <w:autoSpaceDN/>
        <w:adjustRightInd/>
        <w:jc w:val="both"/>
        <w:rPr>
          <w:rFonts w:eastAsiaTheme="minorHAnsi"/>
          <w:sz w:val="24"/>
          <w:szCs w:val="28"/>
          <w:lang w:eastAsia="en-US"/>
        </w:rPr>
      </w:pPr>
      <w:r w:rsidRPr="001640C5">
        <w:rPr>
          <w:rFonts w:eastAsiaTheme="minorHAnsi"/>
          <w:sz w:val="24"/>
          <w:szCs w:val="28"/>
          <w:lang w:eastAsia="en-US"/>
        </w:rPr>
        <w:t xml:space="preserve">4.4. В полномочия комиссии  входит: </w:t>
      </w:r>
    </w:p>
    <w:p w:rsidR="00DC7FDC" w:rsidRPr="001640C5" w:rsidRDefault="00DC7FDC" w:rsidP="00DC7FDC">
      <w:pPr>
        <w:widowControl/>
        <w:tabs>
          <w:tab w:val="center" w:pos="4677"/>
        </w:tabs>
        <w:autoSpaceDE/>
        <w:autoSpaceDN/>
        <w:adjustRightInd/>
        <w:jc w:val="both"/>
        <w:rPr>
          <w:rFonts w:eastAsiaTheme="minorHAnsi"/>
          <w:sz w:val="24"/>
          <w:szCs w:val="28"/>
          <w:lang w:eastAsia="en-US"/>
        </w:rPr>
      </w:pPr>
      <w:r w:rsidRPr="001640C5">
        <w:rPr>
          <w:rFonts w:eastAsiaTheme="minorHAnsi"/>
          <w:sz w:val="24"/>
          <w:szCs w:val="28"/>
          <w:lang w:eastAsia="en-US"/>
        </w:rPr>
        <w:t xml:space="preserve">-  анализ и оценка представленных в комиссию документов по оценке качества труда работников; </w:t>
      </w:r>
    </w:p>
    <w:p w:rsidR="00DC7FDC" w:rsidRPr="001640C5" w:rsidRDefault="00DC7FDC" w:rsidP="00DC7FDC">
      <w:pPr>
        <w:widowControl/>
        <w:tabs>
          <w:tab w:val="center" w:pos="4677"/>
        </w:tabs>
        <w:autoSpaceDE/>
        <w:autoSpaceDN/>
        <w:adjustRightInd/>
        <w:jc w:val="both"/>
        <w:rPr>
          <w:rFonts w:eastAsiaTheme="minorHAnsi"/>
          <w:sz w:val="24"/>
          <w:szCs w:val="28"/>
          <w:lang w:eastAsia="en-US"/>
        </w:rPr>
      </w:pPr>
      <w:r w:rsidRPr="001640C5">
        <w:rPr>
          <w:rFonts w:eastAsiaTheme="minorHAnsi"/>
          <w:sz w:val="24"/>
          <w:szCs w:val="28"/>
          <w:lang w:eastAsia="en-US"/>
        </w:rPr>
        <w:t xml:space="preserve">-   расчет оценочных баллов по каждому работнику  в соответствии с показателями, предусмотренными  в Критериях; </w:t>
      </w:r>
    </w:p>
    <w:p w:rsidR="00DC7FDC" w:rsidRPr="001640C5" w:rsidRDefault="00DC7FDC" w:rsidP="00DC7FDC">
      <w:pPr>
        <w:widowControl/>
        <w:tabs>
          <w:tab w:val="center" w:pos="4677"/>
        </w:tabs>
        <w:autoSpaceDE/>
        <w:autoSpaceDN/>
        <w:adjustRightInd/>
        <w:jc w:val="both"/>
        <w:rPr>
          <w:rFonts w:eastAsiaTheme="minorHAnsi"/>
          <w:sz w:val="24"/>
          <w:szCs w:val="28"/>
          <w:lang w:eastAsia="en-US"/>
        </w:rPr>
      </w:pPr>
      <w:r w:rsidRPr="001640C5">
        <w:rPr>
          <w:rFonts w:eastAsiaTheme="minorHAnsi"/>
          <w:sz w:val="24"/>
          <w:szCs w:val="28"/>
          <w:lang w:eastAsia="en-US"/>
        </w:rPr>
        <w:t xml:space="preserve">-  заполнение оценочного  листа  работника. </w:t>
      </w:r>
    </w:p>
    <w:p w:rsidR="00DC7FDC" w:rsidRPr="001640C5" w:rsidRDefault="00DC7FDC" w:rsidP="00DC7FDC">
      <w:pPr>
        <w:widowControl/>
        <w:tabs>
          <w:tab w:val="center" w:pos="4677"/>
        </w:tabs>
        <w:autoSpaceDE/>
        <w:autoSpaceDN/>
        <w:adjustRightInd/>
        <w:jc w:val="both"/>
        <w:rPr>
          <w:rFonts w:eastAsiaTheme="minorHAnsi"/>
          <w:sz w:val="16"/>
          <w:szCs w:val="16"/>
          <w:lang w:eastAsia="en-US"/>
        </w:rPr>
      </w:pPr>
    </w:p>
    <w:p w:rsidR="00DC7FDC" w:rsidRPr="001640C5" w:rsidRDefault="00DC7FDC" w:rsidP="00DC7FDC">
      <w:pPr>
        <w:widowControl/>
        <w:tabs>
          <w:tab w:val="center" w:pos="4677"/>
        </w:tabs>
        <w:autoSpaceDE/>
        <w:autoSpaceDN/>
        <w:adjustRightInd/>
        <w:jc w:val="both"/>
        <w:rPr>
          <w:rFonts w:eastAsiaTheme="minorHAnsi"/>
          <w:sz w:val="24"/>
          <w:szCs w:val="28"/>
          <w:lang w:eastAsia="en-US"/>
        </w:rPr>
      </w:pPr>
      <w:r w:rsidRPr="001640C5">
        <w:rPr>
          <w:rFonts w:eastAsiaTheme="minorHAnsi"/>
          <w:sz w:val="24"/>
          <w:szCs w:val="28"/>
          <w:lang w:eastAsia="en-US"/>
        </w:rPr>
        <w:t xml:space="preserve">4.5 Прием документов в комиссию производится за 10 дней  до начала следующего отчетного периода. </w:t>
      </w:r>
    </w:p>
    <w:p w:rsidR="00DC7FDC" w:rsidRPr="001640C5" w:rsidRDefault="00DC7FDC" w:rsidP="00DC7FDC">
      <w:pPr>
        <w:widowControl/>
        <w:tabs>
          <w:tab w:val="center" w:pos="4677"/>
        </w:tabs>
        <w:autoSpaceDE/>
        <w:autoSpaceDN/>
        <w:adjustRightInd/>
        <w:jc w:val="both"/>
        <w:rPr>
          <w:rFonts w:eastAsiaTheme="minorHAnsi"/>
          <w:sz w:val="16"/>
          <w:szCs w:val="16"/>
          <w:lang w:eastAsia="en-US"/>
        </w:rPr>
      </w:pPr>
    </w:p>
    <w:p w:rsidR="00DC7FDC" w:rsidRPr="001640C5" w:rsidRDefault="00DC7FDC" w:rsidP="00DC7FDC">
      <w:pPr>
        <w:widowControl/>
        <w:tabs>
          <w:tab w:val="center" w:pos="4677"/>
        </w:tabs>
        <w:autoSpaceDE/>
        <w:autoSpaceDN/>
        <w:adjustRightInd/>
        <w:jc w:val="both"/>
        <w:rPr>
          <w:rFonts w:eastAsiaTheme="minorHAnsi"/>
          <w:sz w:val="24"/>
          <w:szCs w:val="28"/>
          <w:lang w:eastAsia="en-US"/>
        </w:rPr>
      </w:pPr>
      <w:r w:rsidRPr="001640C5">
        <w:rPr>
          <w:rFonts w:eastAsiaTheme="minorHAnsi"/>
          <w:sz w:val="24"/>
          <w:szCs w:val="28"/>
          <w:lang w:eastAsia="en-US"/>
        </w:rPr>
        <w:t xml:space="preserve">4.6 Решение  Комиссии  оформляется  протоколом,  который подписывается всеми членами комиссии.  </w:t>
      </w:r>
    </w:p>
    <w:p w:rsidR="00DC7FDC" w:rsidRPr="001640C5" w:rsidRDefault="00DC7FDC" w:rsidP="00DC7FDC">
      <w:pPr>
        <w:widowControl/>
        <w:tabs>
          <w:tab w:val="center" w:pos="4677"/>
        </w:tabs>
        <w:autoSpaceDE/>
        <w:autoSpaceDN/>
        <w:adjustRightInd/>
        <w:jc w:val="both"/>
        <w:rPr>
          <w:rFonts w:eastAsiaTheme="minorHAnsi"/>
          <w:sz w:val="16"/>
          <w:szCs w:val="16"/>
          <w:lang w:eastAsia="en-US"/>
        </w:rPr>
      </w:pPr>
    </w:p>
    <w:p w:rsidR="00DC7FDC" w:rsidRPr="001640C5" w:rsidRDefault="00DC7FDC" w:rsidP="00DC7FDC">
      <w:pPr>
        <w:widowControl/>
        <w:tabs>
          <w:tab w:val="center" w:pos="4677"/>
        </w:tabs>
        <w:autoSpaceDE/>
        <w:autoSpaceDN/>
        <w:adjustRightInd/>
        <w:jc w:val="both"/>
        <w:rPr>
          <w:rFonts w:eastAsiaTheme="minorHAnsi"/>
          <w:sz w:val="24"/>
          <w:szCs w:val="28"/>
          <w:lang w:eastAsia="en-US"/>
        </w:rPr>
      </w:pPr>
      <w:r w:rsidRPr="001640C5">
        <w:rPr>
          <w:rFonts w:eastAsiaTheme="minorHAnsi"/>
          <w:sz w:val="24"/>
          <w:szCs w:val="28"/>
          <w:lang w:eastAsia="en-US"/>
        </w:rPr>
        <w:t xml:space="preserve">4.7. Заседание комиссии проводится 1 раз в квартал. </w:t>
      </w:r>
    </w:p>
    <w:p w:rsidR="00DC7FDC" w:rsidRPr="001640C5" w:rsidRDefault="00DC7FDC" w:rsidP="00DC7FDC">
      <w:pPr>
        <w:widowControl/>
        <w:tabs>
          <w:tab w:val="center" w:pos="4677"/>
        </w:tabs>
        <w:autoSpaceDE/>
        <w:autoSpaceDN/>
        <w:adjustRightInd/>
        <w:rPr>
          <w:rFonts w:eastAsiaTheme="minorHAnsi"/>
          <w:b/>
          <w:sz w:val="24"/>
          <w:szCs w:val="28"/>
          <w:lang w:eastAsia="en-US"/>
        </w:rPr>
      </w:pPr>
      <w:r w:rsidRPr="001640C5">
        <w:rPr>
          <w:rFonts w:eastAsiaTheme="minorHAnsi"/>
          <w:b/>
          <w:sz w:val="24"/>
          <w:szCs w:val="28"/>
          <w:lang w:eastAsia="en-US"/>
        </w:rPr>
        <w:tab/>
      </w:r>
    </w:p>
    <w:p w:rsidR="00DC7FDC" w:rsidRPr="001640C5" w:rsidRDefault="00DC7FDC" w:rsidP="00DC7FDC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1640C5">
        <w:rPr>
          <w:rFonts w:eastAsia="Calibri"/>
          <w:b/>
          <w:sz w:val="24"/>
          <w:szCs w:val="24"/>
          <w:lang w:eastAsia="en-US"/>
        </w:rPr>
        <w:t>5. Права сотрудников</w:t>
      </w:r>
    </w:p>
    <w:p w:rsidR="00DC7FDC" w:rsidRPr="001640C5" w:rsidRDefault="00DC7FDC" w:rsidP="00DC7FDC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1640C5">
        <w:rPr>
          <w:rFonts w:eastAsia="Calibri"/>
          <w:sz w:val="24"/>
          <w:szCs w:val="24"/>
          <w:lang w:eastAsia="en-US"/>
        </w:rPr>
        <w:t>5.1.  До издания приказа сотрудники знакомятся с результатами  оценки своей деятельности.</w:t>
      </w:r>
    </w:p>
    <w:p w:rsidR="00DC7FDC" w:rsidRPr="001640C5" w:rsidRDefault="00DC7FDC" w:rsidP="00DC7FDC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sz w:val="16"/>
          <w:szCs w:val="16"/>
          <w:lang w:eastAsia="en-US"/>
        </w:rPr>
      </w:pPr>
    </w:p>
    <w:p w:rsidR="00DC7FDC" w:rsidRPr="001640C5" w:rsidRDefault="00DC7FDC" w:rsidP="00DC7FDC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sz w:val="24"/>
          <w:szCs w:val="28"/>
          <w:lang w:eastAsia="en-US"/>
        </w:rPr>
      </w:pPr>
      <w:r w:rsidRPr="001640C5">
        <w:rPr>
          <w:rFonts w:eastAsiaTheme="minorHAnsi"/>
          <w:sz w:val="24"/>
          <w:szCs w:val="28"/>
          <w:lang w:eastAsia="en-US"/>
        </w:rPr>
        <w:t>5.2. С момента ознакомления  с оценочным листом в течение 3 дней работники вправе подать, а руководитель учреждения обязан принять обоснованное письменное заявление работника о несогласии с оценкой его профессиональной деятельности (далее апелляция)</w:t>
      </w:r>
    </w:p>
    <w:p w:rsidR="00DC7FDC" w:rsidRPr="001640C5" w:rsidRDefault="00DC7FDC" w:rsidP="00DC7FDC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sz w:val="24"/>
          <w:szCs w:val="28"/>
          <w:lang w:eastAsia="en-US"/>
        </w:rPr>
      </w:pPr>
    </w:p>
    <w:p w:rsidR="00DC7FDC" w:rsidRPr="001640C5" w:rsidRDefault="00DC7FDC" w:rsidP="00DC7FDC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sz w:val="24"/>
          <w:szCs w:val="28"/>
          <w:lang w:eastAsia="en-US"/>
        </w:rPr>
      </w:pPr>
      <w:r w:rsidRPr="001640C5">
        <w:rPr>
          <w:rFonts w:eastAsiaTheme="minorHAnsi"/>
          <w:sz w:val="24"/>
          <w:szCs w:val="28"/>
          <w:lang w:eastAsia="en-US"/>
        </w:rPr>
        <w:t>5.3. Основанием для подачи апелляции может быть только факт (факты) нарушения настоящего Положения, или технические ошибки в протоколе мониторинга профессиональной деятельности работника, оценочных листах. Апелляции работников по другим основаниям комиссией не принимаются и не рассматриваются.</w:t>
      </w:r>
      <w:r w:rsidRPr="001640C5">
        <w:rPr>
          <w:rFonts w:eastAsiaTheme="minorHAnsi"/>
          <w:sz w:val="24"/>
          <w:szCs w:val="28"/>
          <w:lang w:eastAsia="en-US"/>
        </w:rPr>
        <w:br/>
      </w:r>
    </w:p>
    <w:p w:rsidR="00DC7FDC" w:rsidRPr="001640C5" w:rsidRDefault="00DC7FDC" w:rsidP="00DC7FDC">
      <w:pPr>
        <w:widowControl/>
        <w:autoSpaceDE/>
        <w:autoSpaceDN/>
        <w:adjustRightInd/>
        <w:spacing w:line="276" w:lineRule="auto"/>
        <w:jc w:val="center"/>
        <w:rPr>
          <w:rFonts w:eastAsiaTheme="minorHAnsi"/>
          <w:sz w:val="16"/>
          <w:szCs w:val="16"/>
          <w:lang w:eastAsia="en-US"/>
        </w:rPr>
      </w:pPr>
      <w:r w:rsidRPr="001640C5">
        <w:rPr>
          <w:rFonts w:eastAsiaTheme="minorHAnsi"/>
          <w:b/>
          <w:bCs/>
          <w:sz w:val="24"/>
          <w:szCs w:val="28"/>
          <w:lang w:eastAsia="en-US"/>
        </w:rPr>
        <w:t>6. Выплата стимулирующих доплат</w:t>
      </w:r>
    </w:p>
    <w:p w:rsidR="00DC7FDC" w:rsidRPr="001640C5" w:rsidRDefault="00DC7FDC" w:rsidP="00DC7FDC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sz w:val="24"/>
          <w:szCs w:val="28"/>
          <w:lang w:eastAsia="en-US"/>
        </w:rPr>
      </w:pPr>
      <w:r w:rsidRPr="001640C5">
        <w:rPr>
          <w:rFonts w:eastAsiaTheme="minorHAnsi"/>
          <w:sz w:val="24"/>
          <w:szCs w:val="28"/>
          <w:lang w:eastAsia="en-US"/>
        </w:rPr>
        <w:t xml:space="preserve">6.1. По истечении  трех дней, предусмотренных для подачи апелляции, руководитель  издает приказ  о  персональных размерах  выплат работникам из стимулирующей части фонда оплаты труда, исходя из его установленного размера, на  следующий период времени, предусмотренный  в Критериях (раздел «Периодичность оценки»). </w:t>
      </w:r>
    </w:p>
    <w:p w:rsidR="00DC7FDC" w:rsidRPr="001640C5" w:rsidRDefault="00DC7FDC" w:rsidP="00DC7FDC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sz w:val="16"/>
          <w:szCs w:val="16"/>
          <w:lang w:eastAsia="en-US"/>
        </w:rPr>
      </w:pPr>
    </w:p>
    <w:p w:rsidR="00DC7FDC" w:rsidRDefault="00DC7FDC" w:rsidP="00DC7FDC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sz w:val="24"/>
          <w:szCs w:val="28"/>
          <w:lang w:eastAsia="en-US"/>
        </w:rPr>
      </w:pPr>
      <w:r w:rsidRPr="001640C5">
        <w:rPr>
          <w:rFonts w:eastAsiaTheme="minorHAnsi"/>
          <w:sz w:val="24"/>
          <w:szCs w:val="28"/>
          <w:lang w:eastAsia="en-US"/>
        </w:rPr>
        <w:t xml:space="preserve">6.2. На основании приказа руководителя,  старший бухгалтер производит расчет  выплат. </w:t>
      </w:r>
    </w:p>
    <w:p w:rsidR="00DC7FDC" w:rsidRDefault="00DC7FDC" w:rsidP="00DC7FDC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sz w:val="24"/>
          <w:szCs w:val="28"/>
          <w:lang w:eastAsia="en-US"/>
        </w:rPr>
        <w:sectPr w:rsidR="00DC7FDC" w:rsidSect="00EF3AB4">
          <w:footerReference w:type="default" r:id="rId6"/>
          <w:pgSz w:w="11906" w:h="16838"/>
          <w:pgMar w:top="1134" w:right="850" w:bottom="1134" w:left="1701" w:header="964" w:footer="907" w:gutter="0"/>
          <w:cols w:space="708"/>
          <w:titlePg/>
          <w:docGrid w:linePitch="360"/>
        </w:sectPr>
      </w:pPr>
    </w:p>
    <w:p w:rsidR="00DC7FDC" w:rsidRDefault="00DC7FDC"/>
    <w:sectPr w:rsidR="00DC7FDC" w:rsidSect="007F2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621" w:rsidRDefault="00DC7FDC">
    <w:pPr>
      <w:pStyle w:val="a6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A0BA4"/>
    <w:multiLevelType w:val="hybridMultilevel"/>
    <w:tmpl w:val="9FA89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C7FDC"/>
    <w:rsid w:val="00110857"/>
    <w:rsid w:val="00164020"/>
    <w:rsid w:val="007F2625"/>
    <w:rsid w:val="00DC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F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DC7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C7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7F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FD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er"/>
    <w:basedOn w:val="a"/>
    <w:link w:val="a7"/>
    <w:uiPriority w:val="99"/>
    <w:unhideWhenUsed/>
    <w:rsid w:val="00DC7FDC"/>
    <w:pPr>
      <w:tabs>
        <w:tab w:val="center" w:pos="4677"/>
        <w:tab w:val="right" w:pos="9355"/>
      </w:tabs>
      <w:jc w:val="both"/>
    </w:pPr>
  </w:style>
  <w:style w:type="character" w:customStyle="1" w:styleId="a7">
    <w:name w:val="Нижний колонтитул Знак"/>
    <w:basedOn w:val="a0"/>
    <w:link w:val="a6"/>
    <w:uiPriority w:val="99"/>
    <w:rsid w:val="00DC7FD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511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2021-05-06T07:13:00Z</dcterms:created>
  <dcterms:modified xsi:type="dcterms:W3CDTF">2021-05-06T07:14:00Z</dcterms:modified>
</cp:coreProperties>
</file>