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25" w:rsidRDefault="00751B25" w:rsidP="00751B25">
      <w:pPr>
        <w:jc w:val="center"/>
        <w:rPr>
          <w:b/>
          <w:bCs/>
        </w:rPr>
      </w:pPr>
      <w:r w:rsidRPr="00751B25">
        <w:rPr>
          <w:b/>
          <w:bCs/>
        </w:rPr>
        <w:t>Цель</w:t>
      </w:r>
      <w:r>
        <w:rPr>
          <w:b/>
          <w:bCs/>
        </w:rPr>
        <w:t>; развитие интеллектуальных способностей учеников.</w:t>
      </w:r>
    </w:p>
    <w:p w:rsidR="00751B25" w:rsidRDefault="00751B25" w:rsidP="00751B25"/>
    <w:p w:rsidR="00751B25" w:rsidRDefault="00751B25" w:rsidP="00751B25"/>
    <w:p w:rsidR="00751B25" w:rsidRDefault="00751B25" w:rsidP="00751B25">
      <w:r>
        <w:t>1.Умение постави</w:t>
      </w:r>
      <w:bookmarkStart w:id="0" w:name="_GoBack"/>
      <w:bookmarkEnd w:id="0"/>
      <w:r>
        <w:t>ть себя на место других персонажей  в проекции собственного возможного поведения в предлагаемых обстоятельствах.</w:t>
      </w:r>
    </w:p>
    <w:p w:rsidR="00751B25" w:rsidRPr="00751B25" w:rsidRDefault="00751B25" w:rsidP="00751B25">
      <w:r>
        <w:t>2.Умение правильно воспринимать эмоциональное состояние других людей и прогнозировать их поведение в различных ситуациях.</w:t>
      </w:r>
    </w:p>
    <w:sectPr w:rsidR="00751B25" w:rsidRPr="0075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25"/>
    <w:rsid w:val="0075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4AEF"/>
  <w15:chartTrackingRefBased/>
  <w15:docId w15:val="{2A138839-B476-4937-89A2-C646CFC3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2020-04-07T12:10:00Z</dcterms:created>
  <dcterms:modified xsi:type="dcterms:W3CDTF">2020-04-07T12:20:00Z</dcterms:modified>
</cp:coreProperties>
</file>