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2F467" w14:textId="77777777" w:rsidR="00FF10B6" w:rsidRDefault="00FF10B6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FF10B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4531840A" wp14:editId="1BA5E9E2">
            <wp:extent cx="5940425" cy="8386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DCB8B" w14:textId="77777777" w:rsidR="00FF10B6" w:rsidRDefault="00FF10B6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0338F2D6" w14:textId="77777777" w:rsidR="00FF10B6" w:rsidRDefault="00FF10B6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3DBAC2C1" w14:textId="77777777" w:rsidR="00FF10B6" w:rsidRDefault="00FF10B6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434487A4" w14:textId="77777777" w:rsidR="00FF10B6" w:rsidRDefault="00FF10B6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26E977B8" w14:textId="77777777" w:rsidR="00FF10B6" w:rsidRDefault="00FF10B6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44DA2134" w14:textId="3714756C" w:rsidR="0000732B" w:rsidRDefault="00FF10B6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0B6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lastRenderedPageBreak/>
        <w:t xml:space="preserve"> </w:t>
      </w:r>
      <w:r w:rsidR="00007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7F389211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00732B" w14:paraId="0B78B3F6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8FA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24A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14:paraId="7078E1B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2B2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00732B" w14:paraId="6041B6F5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9A7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A69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32AAB7A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«Почемучка».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E9E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BE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0732B" w14:paraId="1EB3EA10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C5F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E2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14:paraId="654D1CA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347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BE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0732B" w14:paraId="662A96D3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350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8B1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14:paraId="3F82E68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198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BE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0732B" w14:paraId="7792B531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18B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65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14:paraId="1E6E23D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A8BB" w14:textId="77777777" w:rsidR="0000732B" w:rsidRDefault="00BE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00732B" w14:paraId="5007B3B6" w14:textId="77777777" w:rsidTr="0000732B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FE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982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  <w:p w14:paraId="128B71E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4FB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BE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00732B" w14:paraId="5C7C11C8" w14:textId="77777777" w:rsidTr="0000732B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289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93D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  <w:p w14:paraId="7FC41DD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4AE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BE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14:paraId="1EC2FB87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823AA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9BCFE6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77D65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A6667D3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5A9E78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224637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90886E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2C080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F3C287D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1EA35AC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1A07D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EAB7C6E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3D139B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9FEC5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E3A645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127B04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AA24B6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F330CA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478330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24AC31A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92B865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5CCFBBE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3E2567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D1C77D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82E2DB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9C0783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2D9247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F5927C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6A57AD78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общеобразовательная общеразвивающая программа «Почемучка» ориентирована на развитие интеллектуальных, познавательных способностей, подготовку к школьному обучению. Программа разработана с учётом современных теорий, технологий, возрастных и психофизиологических особенностей детей 6-7 лет.</w:t>
      </w:r>
    </w:p>
    <w:p w14:paraId="40A6CCEE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bookmarkStart w:id="0" w:name="_Hlk6846379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1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АБВГДейка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</w:t>
      </w:r>
      <w:bookmarkEnd w:id="1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 - педагогической направленности разработана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9 ноября 2018 г. № 196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bookmarkEnd w:id="0"/>
    <w:p w14:paraId="5A10955C" w14:textId="77777777" w:rsidR="0000732B" w:rsidRPr="00710056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модифицированной, разработана на основе программы математического развития дошкольников «Ступеньки» образовательно</w:t>
      </w:r>
      <w:r w:rsidR="00B446D2"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й системы «Школа 2000…», </w:t>
      </w:r>
      <w:r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проанализированных  существующих программ.</w:t>
      </w:r>
    </w:p>
    <w:p w14:paraId="493ECE87" w14:textId="77777777" w:rsidR="0000732B" w:rsidRPr="00766FBD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         </w:t>
      </w:r>
      <w:r w:rsidR="00633D0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Новизна про</w:t>
      </w:r>
      <w:r w:rsidR="00766F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граммы </w:t>
      </w:r>
      <w:r w:rsidR="00766FBD" w:rsidRP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заключается</w:t>
      </w:r>
      <w:r w:rsidR="00766F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633D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подборе и систематизации разного рода игр, упражнений, пособий, литературы; в комплексном использовании занимательного дидактического материала через организацию игровой и познавательной деятельности.</w:t>
      </w:r>
    </w:p>
    <w:p w14:paraId="0985DE4C" w14:textId="77777777" w:rsidR="0000732B" w:rsidRPr="00766FBD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66FB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</w:t>
      </w:r>
      <w:r w:rsidRPr="00766FB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Актуальность и педагогическая целесообразность.</w:t>
      </w:r>
    </w:p>
    <w:p w14:paraId="6FADC77F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сейчас при поступлении в школу уделяется тому, как ребенок умеет мыслить, каков ход его рассуждений. Логика рассуждений и в математике, и повседневной жизни – теснейшим образом связана с языком, с его коммуникативным аспектом. Логика определяет требования, предъявляемые к последовательному и доказательному рассуждению. Поэтому в дошкольном возрасте, гораздо важнее сформировать у ребенка внимательность, умение рассуждать, анализировать и сравнивать, обобщать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выделять существенные признаки предметов, развивать познавательную активность.</w:t>
      </w:r>
    </w:p>
    <w:p w14:paraId="78CB54AF" w14:textId="77777777" w:rsidR="0000732B" w:rsidRPr="00057951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  <w:t xml:space="preserve"> </w:t>
      </w:r>
      <w:r w:rsidRPr="0005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14:paraId="2B7CC007" w14:textId="77777777" w:rsidR="0000732B" w:rsidRPr="00057951" w:rsidRDefault="0000732B" w:rsidP="00057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05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9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</w:p>
    <w:p w14:paraId="6BDF8928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</w:rPr>
        <w:t xml:space="preserve">           </w:t>
      </w:r>
      <w:r>
        <w:rPr>
          <w:rFonts w:ascii="Calibri" w:eastAsia="Calibri" w:hAnsi="Calibri" w:cs="Times New Roman"/>
          <w:color w:val="000000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 детей начальных приемов логического мышления на основе занимательного материала; развитие познавательных процессов; повышение интеллектуального уровня детей.</w:t>
      </w:r>
    </w:p>
    <w:p w14:paraId="799DC1B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Задачи: </w:t>
      </w:r>
    </w:p>
    <w:p w14:paraId="341D387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600BDC82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 приёмам умственных действий (анализ, синтез, сравнение, обобщение, классификация, аналогия);</w:t>
      </w:r>
    </w:p>
    <w:p w14:paraId="421758A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формировать умение устанавливать причинно-следственные и логические связи между предметами и явлениями.</w:t>
      </w:r>
    </w:p>
    <w:p w14:paraId="14B1721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14:paraId="76737BC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 и мыслительные операции у дошкольников;</w:t>
      </w:r>
    </w:p>
    <w:p w14:paraId="476078CE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высказывать простейшие собственные суждения и умозаключения на основе приобретенных знаний.</w:t>
      </w:r>
    </w:p>
    <w:p w14:paraId="5B0745E2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развитию интеллектуальных способностей.</w:t>
      </w:r>
    </w:p>
    <w:p w14:paraId="4110E12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3F9A0D7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воспитанию у детей любознательности, эмоционально-познавательного начала в процессе овладения азами математики, усидчивости, внимания, взаимоуважения;</w:t>
      </w:r>
    </w:p>
    <w:p w14:paraId="1402D9C9" w14:textId="77777777" w:rsidR="0000732B" w:rsidRDefault="0000732B" w:rsidP="00007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у детей культуру поведения в коллективе, доброжелательные отношения друг к другу.</w:t>
      </w:r>
    </w:p>
    <w:p w14:paraId="4C69A1CD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68378863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Всего на год 72 часа.</w:t>
      </w:r>
    </w:p>
    <w:p w14:paraId="0B710EA4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Форма и режим занятий</w:t>
      </w:r>
      <w:r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 по 2 часа. Продолжительность занятия – 30 мин. с проведением физкультурных пауз. Перерыв между занятиями не менее 10 минут. </w:t>
      </w:r>
    </w:p>
    <w:p w14:paraId="0B4B62E7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занятия – очная.</w:t>
      </w:r>
    </w:p>
    <w:p w14:paraId="661DE9A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249A365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14:paraId="4B236CB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14:paraId="290D87E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других и может с ними сотрудничать. </w:t>
      </w:r>
    </w:p>
    <w:bookmarkEnd w:id="2"/>
    <w:p w14:paraId="0723C5A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Детей необходимо учить анализировать, рассуждать, делать вывод. Для полноценного усвоения материала необходимы знания приемов логического мышления.</w:t>
      </w:r>
    </w:p>
    <w:p w14:paraId="02630AA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Упражнения развивают у ребенка умение думать, рассуждать, что предполагает не только формирование определенных умственных операций, но и  развитие восприятия, пространственной ориентировки, воображения, инициативности, в том числе творческой.</w:t>
      </w:r>
    </w:p>
    <w:p w14:paraId="2C9CD18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Разнообразные игры, упражнения, задания позволяют научить определять различные и одинаковые свойства предметов, сравнивать предметы между собой, прививать первые навыки классификации предметов и явлений, научить определять последовательность событий, судить о противоположных явлениях, ориентироваться в пространстве.</w:t>
      </w:r>
    </w:p>
    <w:p w14:paraId="17201E7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Степень сложности заданий постоянно возрастает. Игровые задания включают отработку нескольких взаимосвязанных тем, при этом делается акцент на одной из логических операций, существенных для развития ребенка дошкольного возраста.</w:t>
      </w:r>
    </w:p>
    <w:p w14:paraId="463D789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Игры, упражнения, задания позволяют строить работу с детьми интересно, естественно, способствуют становлению интеллектуальных функций и мыслительных операций и таким образом готовят ребенка к школе, к успешному обучению.</w:t>
      </w:r>
    </w:p>
    <w:p w14:paraId="3F48565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5525B38E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226627E7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закономерностей;</w:t>
      </w:r>
    </w:p>
    <w:p w14:paraId="4415902D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предметов, явлений; </w:t>
      </w:r>
    </w:p>
    <w:p w14:paraId="0A48DE3A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названия геометрических фигур и их свойства; </w:t>
      </w:r>
    </w:p>
    <w:p w14:paraId="2881FC5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будут уметь:</w:t>
      </w:r>
    </w:p>
    <w:p w14:paraId="1DB9471B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 рассуждать;</w:t>
      </w:r>
    </w:p>
    <w:p w14:paraId="67E99991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виды анализа и синтеза;</w:t>
      </w:r>
    </w:p>
    <w:p w14:paraId="07B549D0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и группировать предметы;</w:t>
      </w:r>
    </w:p>
    <w:p w14:paraId="50DD66E3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признаки предметов;</w:t>
      </w:r>
    </w:p>
    <w:p w14:paraId="58C0E064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различные и одинаковые свойства предметов;</w:t>
      </w:r>
    </w:p>
    <w:p w14:paraId="7A6D3291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логические задачи;</w:t>
      </w:r>
    </w:p>
    <w:p w14:paraId="4A39E780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последовательность событий;</w:t>
      </w:r>
    </w:p>
    <w:p w14:paraId="2A72F909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выполнять задания на тренировку внимания, восприятия, памяти;</w:t>
      </w:r>
    </w:p>
    <w:p w14:paraId="17C89874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графические диктанты;</w:t>
      </w:r>
    </w:p>
    <w:p w14:paraId="058D46E0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схематическом изображении графических заданий;</w:t>
      </w:r>
    </w:p>
    <w:p w14:paraId="17E4C3B6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пространстве;</w:t>
      </w:r>
    </w:p>
    <w:p w14:paraId="3E34E9C5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парах, подгруппах.</w:t>
      </w:r>
    </w:p>
    <w:p w14:paraId="0EF8FD71" w14:textId="77777777" w:rsidR="0000732B" w:rsidRDefault="0000732B" w:rsidP="0000732B">
      <w:pPr>
        <w:spacing w:after="0" w:line="240" w:lineRule="auto"/>
        <w:ind w:left="10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F877C" w14:textId="77777777" w:rsidR="0000732B" w:rsidRPr="00710056" w:rsidRDefault="0000732B" w:rsidP="0000732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056">
        <w:rPr>
          <w:rFonts w:ascii="Times New Roman" w:eastAsia="Calibri" w:hAnsi="Times New Roman" w:cs="Times New Roman"/>
          <w:b/>
          <w:sz w:val="28"/>
          <w:szCs w:val="28"/>
        </w:rPr>
        <w:t>Способы проверки результатов и формы контроля</w:t>
      </w:r>
    </w:p>
    <w:p w14:paraId="319D52B3" w14:textId="77777777" w:rsidR="0000732B" w:rsidRPr="00710056" w:rsidRDefault="0000732B" w:rsidP="000073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В процессе обучения учащихся по данной программе отслеживаются три вида контроля;</w:t>
      </w:r>
    </w:p>
    <w:p w14:paraId="7B7A6EC6" w14:textId="77777777" w:rsidR="0000732B" w:rsidRPr="00710056" w:rsidRDefault="0000732B" w:rsidP="000073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текущий – осуществляется посредством педагогического наблюдения за деятельностью ребенка в процессе занятий;</w:t>
      </w:r>
    </w:p>
    <w:p w14:paraId="22F88DCB" w14:textId="77777777" w:rsidR="0000732B" w:rsidRPr="00710056" w:rsidRDefault="0000732B" w:rsidP="000073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промежуточный – проверяется уровень освоения детьми раздела программы – тестирование;</w:t>
      </w:r>
    </w:p>
    <w:p w14:paraId="3464572D" w14:textId="77777777" w:rsidR="0000732B" w:rsidRDefault="0000732B" w:rsidP="000073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4F81BD" w:themeColor="accent1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итоговый контроль – определяется уровень освоения программы по окончании всего курса обучения – диагностическое задание</w:t>
      </w:r>
      <w:r>
        <w:rPr>
          <w:rFonts w:ascii="Times New Roman" w:eastAsia="Calibri" w:hAnsi="Times New Roman" w:cs="Times New Roman"/>
          <w:color w:val="4F81BD" w:themeColor="accent1"/>
          <w:sz w:val="28"/>
          <w:szCs w:val="28"/>
        </w:rPr>
        <w:t xml:space="preserve">. </w:t>
      </w:r>
    </w:p>
    <w:p w14:paraId="0871163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3" w:name="_GoBack"/>
      <w:bookmarkEnd w:id="3"/>
    </w:p>
    <w:sectPr w:rsidR="0000732B" w:rsidSect="004C24C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9EBC6" w14:textId="77777777" w:rsidR="00F46E2A" w:rsidRDefault="00F46E2A" w:rsidP="004C24C9">
      <w:pPr>
        <w:spacing w:after="0" w:line="240" w:lineRule="auto"/>
      </w:pPr>
      <w:r>
        <w:separator/>
      </w:r>
    </w:p>
  </w:endnote>
  <w:endnote w:type="continuationSeparator" w:id="0">
    <w:p w14:paraId="58BEF130" w14:textId="77777777" w:rsidR="00F46E2A" w:rsidRDefault="00F46E2A" w:rsidP="004C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8077320"/>
      <w:docPartObj>
        <w:docPartGallery w:val="Page Numbers (Bottom of Page)"/>
        <w:docPartUnique/>
      </w:docPartObj>
    </w:sdtPr>
    <w:sdtEndPr/>
    <w:sdtContent>
      <w:p w14:paraId="5F72321E" w14:textId="77777777" w:rsidR="00F46E2A" w:rsidRDefault="00F46E2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BFF">
          <w:rPr>
            <w:noProof/>
          </w:rPr>
          <w:t>6</w:t>
        </w:r>
        <w:r>
          <w:fldChar w:fldCharType="end"/>
        </w:r>
      </w:p>
    </w:sdtContent>
  </w:sdt>
  <w:p w14:paraId="3AF9A38F" w14:textId="77777777" w:rsidR="00F46E2A" w:rsidRDefault="00F46E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41A8C" w14:textId="77777777" w:rsidR="00F46E2A" w:rsidRDefault="00F46E2A" w:rsidP="004C24C9">
      <w:pPr>
        <w:spacing w:after="0" w:line="240" w:lineRule="auto"/>
      </w:pPr>
      <w:r>
        <w:separator/>
      </w:r>
    </w:p>
  </w:footnote>
  <w:footnote w:type="continuationSeparator" w:id="0">
    <w:p w14:paraId="01959264" w14:textId="77777777" w:rsidR="00F46E2A" w:rsidRDefault="00F46E2A" w:rsidP="004C2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D6F97"/>
    <w:multiLevelType w:val="multilevel"/>
    <w:tmpl w:val="8CE2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976B6D"/>
    <w:multiLevelType w:val="hybridMultilevel"/>
    <w:tmpl w:val="E20C7352"/>
    <w:lvl w:ilvl="0" w:tplc="8FB0DE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DDE07E3"/>
    <w:multiLevelType w:val="hybridMultilevel"/>
    <w:tmpl w:val="0C8A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4"/>
  </w:num>
  <w:num w:numId="6">
    <w:abstractNumId w:val="4"/>
  </w:num>
  <w:num w:numId="7">
    <w:abstractNumId w:val="3"/>
  </w:num>
  <w:num w:numId="8">
    <w:abstractNumId w:val="3"/>
  </w:num>
  <w:num w:numId="9">
    <w:abstractNumId w:val="0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89"/>
    <w:rsid w:val="0000732B"/>
    <w:rsid w:val="00015AF8"/>
    <w:rsid w:val="00057951"/>
    <w:rsid w:val="002D3F02"/>
    <w:rsid w:val="003D5426"/>
    <w:rsid w:val="003F7D48"/>
    <w:rsid w:val="004C24C9"/>
    <w:rsid w:val="00554974"/>
    <w:rsid w:val="00573C1C"/>
    <w:rsid w:val="00603DA7"/>
    <w:rsid w:val="00633D06"/>
    <w:rsid w:val="00710056"/>
    <w:rsid w:val="00766FBD"/>
    <w:rsid w:val="00876BFF"/>
    <w:rsid w:val="00901116"/>
    <w:rsid w:val="00936A6A"/>
    <w:rsid w:val="00995A33"/>
    <w:rsid w:val="009A7D89"/>
    <w:rsid w:val="009B6F5A"/>
    <w:rsid w:val="00B13B12"/>
    <w:rsid w:val="00B446D2"/>
    <w:rsid w:val="00BE7E7E"/>
    <w:rsid w:val="00CD4AA0"/>
    <w:rsid w:val="00CF47A4"/>
    <w:rsid w:val="00D663AB"/>
    <w:rsid w:val="00EA138D"/>
    <w:rsid w:val="00ED0F07"/>
    <w:rsid w:val="00F46E2A"/>
    <w:rsid w:val="00FF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9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32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732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0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32B"/>
  </w:style>
  <w:style w:type="paragraph" w:styleId="a8">
    <w:name w:val="footer"/>
    <w:basedOn w:val="a"/>
    <w:link w:val="a9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32B"/>
  </w:style>
  <w:style w:type="character" w:customStyle="1" w:styleId="1">
    <w:name w:val="Неразрешенное упоминание1"/>
    <w:basedOn w:val="a0"/>
    <w:uiPriority w:val="99"/>
    <w:semiHidden/>
    <w:rsid w:val="0000732B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007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03DA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4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32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732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0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32B"/>
  </w:style>
  <w:style w:type="paragraph" w:styleId="a8">
    <w:name w:val="footer"/>
    <w:basedOn w:val="a"/>
    <w:link w:val="a9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32B"/>
  </w:style>
  <w:style w:type="character" w:customStyle="1" w:styleId="1">
    <w:name w:val="Неразрешенное упоминание1"/>
    <w:basedOn w:val="a0"/>
    <w:uiPriority w:val="99"/>
    <w:semiHidden/>
    <w:rsid w:val="0000732B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007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03DA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4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20</cp:revision>
  <cp:lastPrinted>2021-04-06T06:32:00Z</cp:lastPrinted>
  <dcterms:created xsi:type="dcterms:W3CDTF">2021-04-05T11:21:00Z</dcterms:created>
  <dcterms:modified xsi:type="dcterms:W3CDTF">2021-04-22T10:49:00Z</dcterms:modified>
</cp:coreProperties>
</file>