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F6" w:rsidRDefault="003D49F6" w:rsidP="003D49F6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 самообразования на межаттестационный период</w:t>
      </w:r>
    </w:p>
    <w:p w:rsidR="003D49F6" w:rsidRDefault="003D49F6" w:rsidP="003D49F6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Семенова Валерия Сергеевна</w:t>
      </w:r>
    </w:p>
    <w:p w:rsidR="003D49F6" w:rsidRDefault="003D49F6" w:rsidP="003D49F6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 реализации: 2019-2024 г. г.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 "Развитие музыкальной эстетики и вкуса учащегося по классу гитары"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Цель:  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музыкальных и эстетических способностей подростка через знакомство и разучивание произведений разных жанров.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овладения искусством исполнения на гитаре классических, современных эстрадных, авторских произведений.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Задачи: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Ознакомить учащегося с основными техниками игры, а так же с различными формами и жанрами. Продемонстрировать методы работы над простейшими видами музыкальной фактуры, опираясь на основные принципы современной школы игры на классической гитаре. Развитие и закрепление приобретенных навыков путем разучивания произведений различных стилей. 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Предполагаемый результат: 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Обогащение творческой стороны учащегося, развитие его эстетического вкуса.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2393"/>
        <w:gridCol w:w="2392"/>
        <w:gridCol w:w="2393"/>
        <w:gridCol w:w="2393"/>
      </w:tblGrid>
      <w:tr w:rsidR="003D49F6" w:rsidTr="00A44788"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Этапы работы над методической темой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Форма работы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3D49F6" w:rsidTr="00A44788"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Диагностический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>1 год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2019-2020г.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Ознакомление с различными источниками по теме самообразования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Ознакомление с материалом по теме, постановка цели и задач</w:t>
            </w:r>
          </w:p>
        </w:tc>
      </w:tr>
      <w:tr w:rsidR="003D49F6" w:rsidTr="00A44788"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Практический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2 год </w:t>
            </w:r>
          </w:p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>2020-2021г.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Формирование плана работы над работой. Выбор материала.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Выступление на педсоветах</w:t>
            </w:r>
          </w:p>
        </w:tc>
      </w:tr>
      <w:tr w:rsidR="003D49F6" w:rsidTr="00A44788"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Практический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>3 год</w:t>
            </w:r>
          </w:p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2021-2022г.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Адаптация материала к предмету. Проба выбранных методов на практике.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Выступление на педсоветах</w:t>
            </w:r>
          </w:p>
        </w:tc>
      </w:tr>
      <w:tr w:rsidR="003D49F6" w:rsidTr="00A44788"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Обобщающий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>4 год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2022-2023г.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Корректировка материала, отслеживание результативности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Выступление на конференциях, открытые уроки</w:t>
            </w:r>
          </w:p>
        </w:tc>
      </w:tr>
      <w:tr w:rsidR="003D49F6" w:rsidTr="00A44788"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Внедренчиский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u w:val="single"/>
              </w:rPr>
              <w:t>5 год</w:t>
            </w:r>
          </w:p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2023-2024г.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Итоговая корректировка собранного материала, оформление работы, рецензирование и подведение итогов.</w:t>
            </w:r>
          </w:p>
        </w:tc>
        <w:tc>
          <w:tcPr>
            <w:tcW w:w="2393" w:type="dxa"/>
          </w:tcPr>
          <w:p w:rsidR="003D49F6" w:rsidRDefault="003D49F6" w:rsidP="00A4478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Открытые уроки, Публикации</w:t>
            </w:r>
          </w:p>
        </w:tc>
      </w:tr>
    </w:tbl>
    <w:p w:rsidR="003D49F6" w:rsidRDefault="003D49F6" w:rsidP="003D49F6">
      <w:pPr>
        <w:rPr>
          <w:sz w:val="28"/>
        </w:rPr>
      </w:pP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Литература: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Агафошин П.С. Школа игры на шестиструнной гитаре М.,1934.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Иванов-Крамской А. Школа игры на шестиструнной гитаре М., 1970.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Баренбойм Л.А. Путь к музицированию. М.:Советский композитор, 1973.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Браудо Е.М. Всеобщая история музыки. Т 1. Пб. Госиздат, 1922.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5) Вайсборд М. Андре Сеговия и гитарное искусство </w:t>
      </w:r>
      <w:r>
        <w:rPr>
          <w:rFonts w:ascii="Times New Roman" w:eastAsia="Times New Roman" w:hAnsi="Times New Roman" w:cs="Times New Roman"/>
          <w:sz w:val="28"/>
          <w:lang w:val="en-US"/>
        </w:rPr>
        <w:t>XX</w:t>
      </w:r>
      <w:r>
        <w:rPr>
          <w:rFonts w:ascii="Times New Roman" w:eastAsia="Times New Roman" w:hAnsi="Times New Roman" w:cs="Times New Roman"/>
          <w:sz w:val="28"/>
        </w:rPr>
        <w:t xml:space="preserve"> века. М.: Советский композитор, 1989.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Вещицкий П., Ларичев Е., Ларичева Г. Классическая шестиструнная гитара: справочник. М.: Композитор, 2000.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7) Волков В. Гитарные школы и методики в России, 1999.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8) Вольман Б. Гитара и гитаристы. Л.: Музгиз, 1968.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9) Вольман Б. Гитара в России Л.: Музгиз, 1961.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10) Выготский Л.С. Психология искусства. М.: Просвящение, 1987.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11) Танеев В. Классическая гитара и музыкальная культура Востока, 2005.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12) Гарбузов Н. Зонная природа музыкального слуха, М.: Музыка, 1980.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13) Журавлев А.П. Звук и смысл. М.: Просвящение, 1991.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14) Титов Е.С. Приемы игры на гитаре: от теории к практике. М.: Композитор, 2005.</w:t>
      </w:r>
    </w:p>
    <w:p w:rsidR="003D49F6" w:rsidRDefault="003D49F6" w:rsidP="003D49F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15) Якобсон П.М. Психология художественного восприятия. М.: Искусство, 1964.</w:t>
      </w:r>
    </w:p>
    <w:p w:rsidR="006F1808" w:rsidRDefault="006F1808"/>
    <w:sectPr w:rsidR="006F1808" w:rsidSect="00253F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49F6"/>
    <w:rsid w:val="000F2DB2"/>
    <w:rsid w:val="003D49F6"/>
    <w:rsid w:val="006F1808"/>
    <w:rsid w:val="009A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F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9F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Arial" w:eastAsia="Arial" w:hAnsi="Arial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2020-01-10T07:49:00Z</dcterms:created>
  <dcterms:modified xsi:type="dcterms:W3CDTF">2020-01-10T07:49:00Z</dcterms:modified>
</cp:coreProperties>
</file>