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98" w:rsidRPr="005E5159" w:rsidRDefault="00C92E98" w:rsidP="00C92E9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7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C92E98" w:rsidRDefault="00C92E98" w:rsidP="00C92E9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C92E98" w:rsidRPr="000A4AF4" w:rsidRDefault="00C92E98" w:rsidP="00C92E9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C92E98" w:rsidRPr="00132B3B" w:rsidRDefault="00C92E98" w:rsidP="00C92E98">
      <w:pPr>
        <w:keepNext/>
        <w:spacing w:after="0" w:line="240" w:lineRule="auto"/>
        <w:ind w:firstLine="709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caps/>
          <w:sz w:val="24"/>
          <w:szCs w:val="24"/>
          <w:lang w:eastAsia="zh-TW"/>
        </w:rPr>
        <w:t>ПОЛОЖЕНИЕ</w:t>
      </w:r>
    </w:p>
    <w:p w:rsidR="00C92E98" w:rsidRPr="00132B3B" w:rsidRDefault="00C92E98" w:rsidP="00C92E98">
      <w:pPr>
        <w:spacing w:after="120" w:line="240" w:lineRule="auto"/>
        <w:ind w:firstLine="709"/>
        <w:jc w:val="center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proofErr w:type="gramStart"/>
      <w:r w:rsidRPr="00132B3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о  проведении</w:t>
      </w:r>
      <w:proofErr w:type="gramEnd"/>
      <w:r w:rsidRPr="00132B3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городского турнира «Универсальный юрист» для старшеклассников</w:t>
      </w:r>
    </w:p>
    <w:p w:rsidR="00C92E98" w:rsidRPr="00132B3B" w:rsidRDefault="00C92E98" w:rsidP="00C92E98">
      <w:pPr>
        <w:spacing w:after="120" w:line="240" w:lineRule="auto"/>
        <w:ind w:firstLine="709"/>
        <w:jc w:val="center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</w:p>
    <w:p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b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Цели</w:t>
      </w:r>
      <w:r w:rsidRPr="00132B3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: </w:t>
      </w:r>
      <w:r w:rsidRPr="00132B3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повышение уровня правовой культуры и формирование здорового правосознания у школьников.</w:t>
      </w:r>
    </w:p>
    <w:p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iCs/>
          <w:sz w:val="24"/>
          <w:szCs w:val="24"/>
          <w:lang w:eastAsia="zh-TW"/>
        </w:rPr>
        <w:t>Задачи:</w:t>
      </w:r>
    </w:p>
    <w:p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>- выявление одаренных школьников и оказание им поддержки в профессиональном самоопределении;</w:t>
      </w:r>
    </w:p>
    <w:p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b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Cs/>
          <w:sz w:val="24"/>
          <w:szCs w:val="24"/>
          <w:lang w:eastAsia="zh-TW"/>
        </w:rPr>
        <w:t xml:space="preserve">- привлечение учащихся к изучению основ права в занимательной форме. </w:t>
      </w:r>
    </w:p>
    <w:p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iCs/>
          <w:sz w:val="24"/>
          <w:szCs w:val="24"/>
          <w:lang w:eastAsia="zh-TW"/>
        </w:rPr>
        <w:t>Организаторы:</w:t>
      </w:r>
    </w:p>
    <w:p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- Управление образования ИК МО г. Казани;</w:t>
      </w:r>
    </w:p>
    <w:p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- МБУ ДО «Городской дворец детского творчества имени </w:t>
      </w:r>
      <w:proofErr w:type="spellStart"/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А.Алиша</w:t>
      </w:r>
      <w:proofErr w:type="spellEnd"/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» г. Казани.</w:t>
      </w:r>
    </w:p>
    <w:p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 xml:space="preserve">Категория учащихся: 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ученики 9-11-х классов</w:t>
      </w:r>
    </w:p>
    <w:p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Состав команды: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3 человека</w:t>
      </w:r>
    </w:p>
    <w:p w:rsidR="00C92E98" w:rsidRPr="00132B3B" w:rsidRDefault="00C92E98" w:rsidP="00C92E98">
      <w:pPr>
        <w:spacing w:after="0" w:line="240" w:lineRule="auto"/>
        <w:ind w:firstLine="709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Сроки проведения: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апрель 2022 г. 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 xml:space="preserve">Порядок проведения: 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Для участия в турнире </w:t>
      </w:r>
      <w:r w:rsidRPr="00132B3B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необходимо подать заявку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в электронном виде до 25 марта 2022 года. В заявке указывается наименования образовательной организации, Ф.И.О.  учащихся, название команды, Ф.И.О. руководителя, контактный номер телефона руководителя и </w:t>
      </w:r>
      <w:r w:rsidRPr="00132B3B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e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-</w:t>
      </w:r>
      <w:r w:rsidRPr="00132B3B">
        <w:rPr>
          <w:rFonts w:ascii="Times New Roman" w:eastAsia="PMingLiU" w:hAnsi="Times New Roman" w:cs="Times New Roman"/>
          <w:sz w:val="24"/>
          <w:szCs w:val="24"/>
          <w:lang w:val="en-US" w:eastAsia="zh-TW"/>
        </w:rPr>
        <w:t>mail</w:t>
      </w: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. Заявки необходимо отправить в двух экземплярах на электронную почту: </w:t>
      </w:r>
      <w:hyperlink r:id="rId5" w:history="1"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val="en-US" w:eastAsia="zh-TW"/>
          </w:rPr>
          <w:t>next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eastAsia="zh-TW"/>
          </w:rPr>
          <w:t>_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val="en-US" w:eastAsia="zh-TW"/>
          </w:rPr>
          <w:t>gddt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eastAsia="zh-TW"/>
          </w:rPr>
          <w:t>@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val="en-US" w:eastAsia="zh-TW"/>
          </w:rPr>
          <w:t>mail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eastAsia="zh-TW"/>
          </w:rPr>
          <w:t>.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val="en-US" w:eastAsia="zh-TW"/>
          </w:rPr>
          <w:t>ru</w:t>
        </w:r>
      </w:hyperlink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и </w:t>
      </w:r>
      <w:hyperlink r:id="rId6" w:history="1"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val="en-US" w:eastAsia="zh-TW"/>
          </w:rPr>
          <w:t>dc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eastAsia="zh-TW"/>
          </w:rPr>
          <w:t>146@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val="en-US" w:eastAsia="zh-TW"/>
          </w:rPr>
          <w:t>mail</w:t>
        </w:r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eastAsia="zh-TW"/>
          </w:rPr>
          <w:t>.</w:t>
        </w:r>
        <w:proofErr w:type="spellStart"/>
        <w:r w:rsidRPr="00132B3B">
          <w:rPr>
            <w:rFonts w:ascii="Times New Roman" w:eastAsia="PMingLiU" w:hAnsi="Times New Roman" w:cs="Times New Roman"/>
            <w:color w:val="0563C1" w:themeColor="hyperlink"/>
            <w:sz w:val="24"/>
            <w:szCs w:val="24"/>
            <w:u w:val="single"/>
            <w:lang w:val="en-US" w:eastAsia="zh-TW"/>
          </w:rPr>
          <w:t>ru</w:t>
        </w:r>
        <w:proofErr w:type="spellEnd"/>
      </w:hyperlink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. 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C92E98" w:rsidRPr="00132B3B" w:rsidRDefault="00C92E98" w:rsidP="00C92E98">
      <w:pPr>
        <w:spacing w:after="0" w:line="240" w:lineRule="auto"/>
        <w:ind w:firstLine="709"/>
        <w:jc w:val="center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132B3B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Консультация для учащихся турнира.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Консультация, </w:t>
      </w:r>
      <w:proofErr w:type="gramStart"/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в  форме</w:t>
      </w:r>
      <w:proofErr w:type="gramEnd"/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семинара, будет проходить за месяц до даты проведения турнира на базе МАОУ «Школа № 146». На консультации будет детально разъяснен порядок проведения турнира, требования к подготовке команд и т.д.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C92E98" w:rsidRPr="00132B3B" w:rsidRDefault="00C92E98" w:rsidP="00C92E98">
      <w:pPr>
        <w:spacing w:after="0" w:line="240" w:lineRule="auto"/>
        <w:ind w:firstLine="709"/>
        <w:jc w:val="center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132B3B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Турнир «Универсальный юрист»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Турнир состоит из трех этапов.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  <w:t>I</w:t>
      </w:r>
      <w:r w:rsidRPr="00132B3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этап - «Решение правовых задач»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В первом этапе команды должны показать высокий уровень знаний в области права и решить предоставленные им правовые задачи. На этом этапе члены команды работают совместно.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  <w:t>II</w:t>
      </w:r>
      <w:r w:rsidRPr="00132B3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этап - «Юридическая консультация»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На втором этапе команды должны продемонстрировать навыки проведения консультации по предложенным правовым ситуациям. Каждый член команды индивидуально дает консультацию по предложенной ситуации. 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  <w:t>III</w:t>
      </w:r>
      <w:r w:rsidRPr="00132B3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этап - «Судебные речи»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На третьем этапе командам предлагается составить речь стороны обвинения, либо стороны защиты по предложенному уголовному делу. Характер речей определяется жребием. После подготовки командой речи, один из членов команды представляет ее.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Результаты турнира определяются по сумме баллов, полученных командами за каждый этап.</w:t>
      </w: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</w:p>
    <w:p w:rsidR="00C92E98" w:rsidRPr="00132B3B" w:rsidRDefault="00C92E98" w:rsidP="00C92E98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Критерии оценки:</w:t>
      </w:r>
    </w:p>
    <w:p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Уровень знаний в области права;</w:t>
      </w:r>
    </w:p>
    <w:p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Умение использовать НПА;</w:t>
      </w:r>
    </w:p>
    <w:p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b/>
          <w:bCs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Правовая грамотность;</w:t>
      </w:r>
    </w:p>
    <w:p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b/>
          <w:bCs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lastRenderedPageBreak/>
        <w:t>Логика решения правовых задач;</w:t>
      </w:r>
    </w:p>
    <w:p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b/>
          <w:bCs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Уровень ораторского мастерства;</w:t>
      </w:r>
    </w:p>
    <w:p w:rsidR="00C92E98" w:rsidRPr="00132B3B" w:rsidRDefault="00C92E98" w:rsidP="00C92E98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b/>
          <w:bCs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Работа в команде.</w:t>
      </w:r>
    </w:p>
    <w:p w:rsidR="00C92E98" w:rsidRPr="00132B3B" w:rsidRDefault="00C92E98" w:rsidP="00C92E98">
      <w:pPr>
        <w:spacing w:after="0" w:line="240" w:lineRule="auto"/>
        <w:ind w:firstLine="709"/>
        <w:jc w:val="center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</w:p>
    <w:p w:rsidR="00C92E98" w:rsidRPr="00132B3B" w:rsidRDefault="00C92E98" w:rsidP="00C92E98">
      <w:pPr>
        <w:suppressAutoHyphens/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b/>
          <w:i/>
          <w:sz w:val="24"/>
          <w:szCs w:val="24"/>
          <w:lang w:eastAsia="zh-TW"/>
        </w:rPr>
        <w:t>Контактный телефон:</w:t>
      </w:r>
    </w:p>
    <w:p w:rsidR="00C92E98" w:rsidRPr="00132B3B" w:rsidRDefault="00C92E98" w:rsidP="00C92E98">
      <w:pPr>
        <w:suppressAutoHyphens/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bCs/>
          <w:i/>
          <w:iCs/>
          <w:sz w:val="24"/>
          <w:szCs w:val="24"/>
          <w:lang w:eastAsia="zh-TW"/>
        </w:rPr>
      </w:pPr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89172391464 – </w:t>
      </w:r>
      <w:proofErr w:type="spellStart"/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>Дусталева</w:t>
      </w:r>
      <w:proofErr w:type="spellEnd"/>
      <w:r w:rsidRPr="00132B3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Гузель Альбертовна</w:t>
      </w:r>
    </w:p>
    <w:p w:rsidR="00C92E98" w:rsidRPr="00132B3B" w:rsidRDefault="00C92E98" w:rsidP="00C92E98">
      <w:pPr>
        <w:suppressAutoHyphens/>
        <w:spacing w:after="0" w:line="240" w:lineRule="auto"/>
        <w:ind w:firstLine="709"/>
        <w:jc w:val="both"/>
        <w:rPr>
          <w:rFonts w:ascii="Times New Roman" w:eastAsia="PMingLiU" w:hAnsi="Times New Roman" w:cs="Times New Roman"/>
          <w:b/>
          <w:bCs/>
          <w:i/>
          <w:iCs/>
          <w:sz w:val="24"/>
          <w:szCs w:val="24"/>
          <w:lang w:eastAsia="zh-TW"/>
        </w:rPr>
      </w:pPr>
    </w:p>
    <w:p w:rsidR="00C92E98" w:rsidRDefault="00C92E98" w:rsidP="00C92E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E98" w:rsidRDefault="00C92E98" w:rsidP="00C92E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E98" w:rsidRDefault="00C92E98" w:rsidP="00C92E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E98" w:rsidRDefault="00C92E98" w:rsidP="00C92E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E98" w:rsidRDefault="00C92E98" w:rsidP="00C92E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E98" w:rsidRDefault="00C92E98" w:rsidP="00C92E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2C7" w:rsidRDefault="002212C7">
      <w:bookmarkStart w:id="0" w:name="_GoBack"/>
      <w:bookmarkEnd w:id="0"/>
    </w:p>
    <w:sectPr w:rsidR="002212C7" w:rsidSect="00C92E9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E59B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043"/>
    <w:rsid w:val="002212C7"/>
    <w:rsid w:val="00AF2043"/>
    <w:rsid w:val="00C9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664A0-D858-41FB-8600-A2B8DE4C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146@mail.ru" TargetMode="External"/><Relationship Id="rId5" Type="http://schemas.openxmlformats.org/officeDocument/2006/relationships/hyperlink" Target="mailto:next_gd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2021-09-24T07:59:00Z</dcterms:created>
  <dcterms:modified xsi:type="dcterms:W3CDTF">2021-09-24T07:59:00Z</dcterms:modified>
</cp:coreProperties>
</file>