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Times New Roman" w:cs="Times New Roman"/>
        </w:rPr>
      </w:pPr>
      <w:r>
        <w:rPr>
          <w:rFonts w:ascii="Times New Roman" w:hAnsi="Times New Roman" w:eastAsia="Times New Roman" w:cs="Times New Roman"/>
        </w:rPr>
        <w:t>УТВЕРЖДЕН</w:t>
      </w:r>
    </w:p>
    <w:p>
      <w:pPr>
        <w:jc w:val="center"/>
        <w:rPr>
          <w:rFonts w:ascii="Times New Roman" w:hAnsi="Times New Roman" w:eastAsia="Times New Roman" w:cs="Times New Roman"/>
        </w:rPr>
      </w:pPr>
      <w:r>
        <w:rPr>
          <w:rFonts w:ascii="Times New Roman" w:hAnsi="Times New Roman" w:eastAsia="Times New Roman" w:cs="Times New Roman"/>
        </w:rPr>
        <w:t xml:space="preserve">                                                                                  Директор МБОУ «Шалтинская ООШ»       </w:t>
      </w:r>
    </w:p>
    <w:p>
      <w:pPr>
        <w:jc w:val="center"/>
        <w:rPr>
          <w:rFonts w:ascii="Times New Roman" w:hAnsi="Times New Roman" w:eastAsia="Times New Roman" w:cs="Times New Roman"/>
        </w:rPr>
      </w:pPr>
      <w:r>
        <w:rPr>
          <w:rFonts w:ascii="Times New Roman" w:hAnsi="Times New Roman" w:eastAsia="Times New Roman" w:cs="Times New Roman"/>
        </w:rPr>
        <w:t xml:space="preserve">                                                                                  Бавлинского муниципального района РТ</w:t>
      </w:r>
    </w:p>
    <w:p>
      <w:pPr>
        <w:tabs>
          <w:tab w:val="center" w:pos="4677"/>
          <w:tab w:val="right" w:pos="9355"/>
        </w:tabs>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 xml:space="preserve">                                                                               ________________И.С.Набиуллин</w:t>
      </w:r>
    </w:p>
    <w:p>
      <w:pPr>
        <w:jc w:val="center"/>
        <w:rPr>
          <w:rFonts w:ascii="Times New Roman" w:hAnsi="Times New Roman" w:eastAsia="Times New Roman" w:cs="Times New Roman"/>
        </w:rPr>
      </w:pPr>
      <w:r>
        <w:rPr>
          <w:rFonts w:ascii="Times New Roman" w:hAnsi="Times New Roman" w:eastAsia="Times New Roman" w:cs="Times New Roman"/>
        </w:rPr>
        <w:t xml:space="preserve">                                                                                   Рассмотрен  на педагогическом совете №1</w:t>
      </w:r>
    </w:p>
    <w:p>
      <w:pPr>
        <w:jc w:val="center"/>
        <w:rPr>
          <w:rFonts w:ascii="Times New Roman" w:hAnsi="Times New Roman" w:eastAsia="Times New Roman" w:cs="Times New Roman"/>
        </w:rPr>
      </w:pPr>
      <w:r>
        <w:rPr>
          <w:rFonts w:ascii="Times New Roman" w:hAnsi="Times New Roman" w:eastAsia="Times New Roman" w:cs="Times New Roman"/>
        </w:rPr>
        <w:t xml:space="preserve">                                                                  от «</w:t>
      </w:r>
      <w:r>
        <w:rPr>
          <w:rFonts w:ascii="Times New Roman" w:hAnsi="Times New Roman" w:eastAsia="Times New Roman" w:cs="Times New Roman"/>
          <w:u w:val="single"/>
        </w:rPr>
        <w:t xml:space="preserve">     </w:t>
      </w:r>
      <w:r>
        <w:rPr>
          <w:rFonts w:ascii="Times New Roman" w:hAnsi="Times New Roman" w:eastAsia="Times New Roman" w:cs="Times New Roman"/>
        </w:rPr>
        <w:t>»    августа   2021 года</w:t>
      </w:r>
    </w:p>
    <w:p>
      <w:pPr>
        <w:jc w:val="center"/>
        <w:rPr>
          <w:rFonts w:ascii="Times New Roman" w:hAnsi="Times New Roman" w:eastAsia="Times New Roman" w:cs="Times New Roman"/>
        </w:rPr>
      </w:pPr>
      <w:r>
        <w:rPr>
          <w:rFonts w:ascii="Times New Roman" w:hAnsi="Times New Roman" w:eastAsia="Times New Roman" w:cs="Times New Roman"/>
        </w:rPr>
        <w:t xml:space="preserve">                                                                      Введен в действие приказом №____</w:t>
      </w:r>
    </w:p>
    <w:p>
      <w:pPr>
        <w:jc w:val="center"/>
        <w:rPr>
          <w:rFonts w:ascii="Times New Roman" w:hAnsi="Times New Roman" w:eastAsia="Times New Roman" w:cs="Times New Roman"/>
        </w:rPr>
      </w:pPr>
      <w:r>
        <w:rPr>
          <w:rFonts w:ascii="Times New Roman" w:hAnsi="Times New Roman" w:eastAsia="Times New Roman" w:cs="Times New Roman"/>
        </w:rPr>
        <w:t xml:space="preserve">                                                               от   «___»  августа  2021 года                                                           </w:t>
      </w:r>
    </w:p>
    <w:p>
      <w:pPr>
        <w:rPr>
          <w:rFonts w:ascii="Times New Roman" w:hAnsi="Times New Roman" w:eastAsia="Times New Roman" w:cs="Times New Roman"/>
          <w:b/>
          <w:bCs/>
          <w:sz w:val="28"/>
        </w:rPr>
      </w:pP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Учебный   план</w:t>
      </w: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МБОУ «Шалтинская  основная  общеобразовательная  школа»</w:t>
      </w: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Бавлинского  муниципального  района</w:t>
      </w: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Республики   Татарстан</w:t>
      </w: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на 2021 – 2022  учебный  год</w:t>
      </w: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для 1-4 классов</w:t>
      </w:r>
    </w:p>
    <w:p>
      <w:pPr>
        <w:spacing w:before="100" w:beforeAutospacing="1" w:after="240"/>
        <w:rPr>
          <w:rFonts w:ascii="Times New Roman" w:hAnsi="Times New Roman" w:cs="Times New Roman"/>
          <w:b/>
          <w:sz w:val="40"/>
          <w:szCs w:val="40"/>
        </w:rPr>
      </w:pPr>
      <w:r>
        <w:rPr>
          <w:rFonts w:ascii="Times New Roman" w:hAnsi="Times New Roman" w:cs="Times New Roman"/>
          <w:b/>
          <w:sz w:val="40"/>
          <w:szCs w:val="40"/>
        </w:rPr>
        <w:t xml:space="preserve">                                        </w:t>
      </w:r>
    </w:p>
    <w:p>
      <w:pPr>
        <w:spacing w:before="100" w:beforeAutospacing="1" w:after="240"/>
        <w:jc w:val="center"/>
        <w:rPr>
          <w:rFonts w:ascii="Times New Roman" w:hAnsi="Times New Roman" w:cs="Times New Roman"/>
          <w:b/>
          <w:sz w:val="40"/>
          <w:szCs w:val="40"/>
        </w:rPr>
      </w:pPr>
    </w:p>
    <w:p>
      <w:pPr>
        <w:spacing w:before="100" w:beforeAutospacing="1" w:after="240"/>
        <w:jc w:val="center"/>
        <w:rPr>
          <w:rFonts w:ascii="Times New Roman" w:hAnsi="Times New Roman" w:cs="Times New Roman"/>
          <w:b/>
          <w:sz w:val="40"/>
          <w:szCs w:val="40"/>
        </w:rPr>
      </w:pPr>
    </w:p>
    <w:p>
      <w:pPr>
        <w:spacing w:before="100" w:beforeAutospacing="1" w:after="240"/>
        <w:jc w:val="center"/>
        <w:rPr>
          <w:rFonts w:ascii="Times New Roman" w:hAnsi="Times New Roman" w:cs="Times New Roman"/>
          <w:b/>
          <w:sz w:val="24"/>
          <w:szCs w:val="24"/>
        </w:rPr>
      </w:pPr>
    </w:p>
    <w:p>
      <w:pPr>
        <w:spacing w:before="100" w:beforeAutospacing="1" w:after="240"/>
        <w:rPr>
          <w:rFonts w:ascii="Times New Roman" w:hAnsi="Times New Roman" w:cs="Times New Roman"/>
          <w:b/>
          <w:sz w:val="24"/>
          <w:szCs w:val="24"/>
        </w:rPr>
      </w:pPr>
    </w:p>
    <w:p>
      <w:pPr>
        <w:spacing w:before="100" w:beforeAutospacing="1" w:after="240"/>
        <w:rPr>
          <w:rFonts w:ascii="Times New Roman" w:hAnsi="Times New Roman" w:cs="Times New Roman"/>
          <w:b/>
          <w:sz w:val="24"/>
          <w:szCs w:val="24"/>
        </w:rPr>
      </w:pPr>
    </w:p>
    <w:p>
      <w:pPr>
        <w:spacing w:before="100" w:beforeAutospacing="1" w:after="240"/>
        <w:rPr>
          <w:rFonts w:ascii="Times New Roman" w:hAnsi="Times New Roman" w:cs="Times New Roman"/>
          <w:b/>
          <w:sz w:val="24"/>
          <w:szCs w:val="24"/>
        </w:rPr>
      </w:pPr>
    </w:p>
    <w:p>
      <w:pPr>
        <w:spacing w:before="100" w:beforeAutospacing="1" w:after="240"/>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                                                                                                               к учебному плану  муниципального  бюджетного общеобразовательного  учреждения «Шалтинская  основная общеобразовательная школа»   Бавлинского муниципального района  Республики  Татарстан  на 2021-2022 учебный год                               для  1-4 классов</w:t>
      </w:r>
    </w:p>
    <w:p>
      <w:pPr>
        <w:spacing w:before="100" w:beforeAutospacing="1" w:after="240"/>
        <w:rPr>
          <w:rFonts w:ascii="Times New Roman" w:hAnsi="Times New Roman" w:cs="Times New Roman"/>
          <w:sz w:val="24"/>
          <w:szCs w:val="24"/>
        </w:rPr>
      </w:pPr>
      <w:r>
        <w:rPr>
          <w:rFonts w:ascii="Times New Roman" w:hAnsi="Times New Roman" w:cs="Times New Roman"/>
          <w:sz w:val="24"/>
          <w:szCs w:val="24"/>
        </w:rPr>
        <w:t>Учебный план  муниципального  бюджетного общеобразовательного  учреждения «Шалтинская  основная общеобразовательная школа»   Бавлинского муниципального района  Республики  Татарстан</w:t>
      </w:r>
      <w:r>
        <w:rPr>
          <w:rFonts w:ascii="Times New Roman" w:hAnsi="Times New Roman" w:cs="Times New Roman"/>
          <w:b/>
          <w:sz w:val="24"/>
          <w:szCs w:val="24"/>
        </w:rPr>
        <w:t xml:space="preserve"> </w:t>
      </w:r>
      <w:r>
        <w:rPr>
          <w:rFonts w:ascii="Times New Roman" w:hAnsi="Times New Roman" w:cs="Times New Roman"/>
          <w:sz w:val="24"/>
          <w:szCs w:val="24"/>
        </w:rPr>
        <w:t xml:space="preserve">на 2020-2021 учебный год     для  1-4 классов </w:t>
      </w:r>
      <w:r>
        <w:rPr>
          <w:rFonts w:ascii="Times New Roman" w:hAnsi="Times New Roman" w:cs="Times New Roman"/>
          <w:b/>
          <w:sz w:val="24"/>
          <w:szCs w:val="24"/>
        </w:rPr>
        <w:t xml:space="preserve"> </w:t>
      </w:r>
      <w:r>
        <w:rPr>
          <w:rFonts w:ascii="Times New Roman" w:hAnsi="Times New Roman" w:cs="Times New Roman"/>
          <w:sz w:val="24"/>
          <w:szCs w:val="24"/>
        </w:rPr>
        <w:t>разработан    на основе:                                                                                                                                                         - Федерального Закона от 29.12.2012 № 273-ФЗ «Об образовании в Российской Федерации»;                                                                                                                                                         -Закон  Российской Федерации  от  25.10.1991 №1807-1 (ред. От 12.03.2014)  «О языках  народов  Российской  Федерации»)                                                                                                                -Закон РТ  от 08.07.2013 №1560-</w:t>
      </w:r>
      <w:r>
        <w:rPr>
          <w:rFonts w:ascii="Times New Roman" w:hAnsi="Times New Roman" w:cs="Times New Roman"/>
          <w:sz w:val="24"/>
          <w:szCs w:val="24"/>
          <w:lang w:val="en-US"/>
        </w:rPr>
        <w:t>XII</w:t>
      </w:r>
      <w:r>
        <w:rPr>
          <w:rFonts w:ascii="Times New Roman" w:hAnsi="Times New Roman" w:cs="Times New Roman"/>
          <w:sz w:val="24"/>
          <w:szCs w:val="24"/>
        </w:rPr>
        <w:t>) «О государственных  языках  РТ  и других  языках  в  Республике Татарстан»                                                                                                                                    -</w:t>
      </w:r>
      <w:r>
        <w:rPr>
          <w:rFonts w:ascii="Times New Roman" w:hAnsi="Times New Roman" w:eastAsia="Times New Roman" w:cs="Times New Roman"/>
          <w:sz w:val="24"/>
          <w:szCs w:val="24"/>
        </w:rPr>
        <w:t xml:space="preserve">Приказ Минобрнауки России от 01.02.2012 №74 «О внесении изменений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РФ от 09.03.2004г №1312»;                                                         </w:t>
      </w:r>
      <w:r>
        <w:rPr>
          <w:rFonts w:ascii="Times New Roman" w:hAnsi="Times New Roman" w:cs="Times New Roman"/>
          <w:sz w:val="24"/>
          <w:szCs w:val="24"/>
        </w:rPr>
        <w:t>-</w:t>
      </w:r>
      <w:r>
        <w:rPr>
          <w:rFonts w:ascii="Times New Roman" w:hAnsi="Times New Roman" w:cs="Times New Roman"/>
          <w:iCs/>
          <w:sz w:val="24"/>
          <w:szCs w:val="24"/>
        </w:rPr>
        <w:t xml:space="preserve"> Приказ </w:t>
      </w:r>
      <w:r>
        <w:rPr>
          <w:iCs/>
          <w:sz w:val="24"/>
          <w:szCs w:val="24"/>
        </w:rPr>
        <w:t xml:space="preserve"> </w:t>
      </w:r>
      <w:r>
        <w:rPr>
          <w:rFonts w:ascii="Times New Roman" w:hAnsi="Times New Roman" w:cs="Times New Roman"/>
          <w:iCs/>
          <w:sz w:val="24"/>
          <w:szCs w:val="24"/>
        </w:rPr>
        <w:t>Министерства  образования  и науки Российской</w:t>
      </w:r>
      <w:r>
        <w:rPr>
          <w:rStyle w:val="8"/>
          <w:rFonts w:ascii="Times New Roman" w:hAnsi="Times New Roman" w:cs="Times New Roman"/>
          <w:iCs/>
          <w:sz w:val="24"/>
          <w:szCs w:val="24"/>
        </w:rPr>
        <w:t>  от 6 декабря 2009 года  №373</w:t>
      </w:r>
      <w:r>
        <w:rPr>
          <w:rFonts w:ascii="Times New Roman" w:hAnsi="Times New Roman" w:cs="Times New Roman"/>
          <w:sz w:val="24"/>
          <w:szCs w:val="24"/>
        </w:rPr>
        <w:t xml:space="preserve"> «Об утверждении и введении  в действие  ф</w:t>
      </w:r>
      <w:r>
        <w:rPr>
          <w:rFonts w:ascii="Times New Roman" w:hAnsi="Times New Roman" w:cs="Times New Roman"/>
          <w:sz w:val="24"/>
          <w:szCs w:val="24"/>
        </w:rPr>
        <w:t>едеральный государственный образовательный стандарт начального общего образования</w:t>
      </w:r>
      <w:r>
        <w:rPr>
          <w:rFonts w:ascii="Times New Roman" w:hAnsi="Times New Roman" w:cs="Times New Roman"/>
          <w:sz w:val="24"/>
          <w:szCs w:val="24"/>
        </w:rPr>
        <w:t xml:space="preserve">  </w:t>
      </w:r>
      <w:r>
        <w:rPr>
          <w:rFonts w:ascii="Times New Roman" w:hAnsi="Times New Roman" w:cs="Times New Roman"/>
          <w:iCs/>
          <w:sz w:val="24"/>
          <w:szCs w:val="24"/>
        </w:rPr>
        <w:t>(приказ МО и Н РФ</w:t>
      </w:r>
      <w:r>
        <w:rPr>
          <w:rStyle w:val="8"/>
          <w:rFonts w:ascii="Times New Roman" w:hAnsi="Times New Roman" w:cs="Times New Roman"/>
          <w:iCs/>
          <w:sz w:val="24"/>
          <w:szCs w:val="24"/>
        </w:rPr>
        <w:t>  от 6 декабря 2009 года  №373, зарегистрирован в Минюсте  России 22 декабря 2009 года, регистрационный  номер 17785</w:t>
      </w:r>
      <w:r>
        <w:rPr>
          <w:rFonts w:ascii="Times New Roman" w:hAnsi="Times New Roman" w:cs="Times New Roman"/>
          <w:iCs/>
          <w:sz w:val="24"/>
          <w:szCs w:val="24"/>
        </w:rPr>
        <w:t>);                                                                                                                  - Приказа  Минобрнауки России  от 26.11.10 №1241  «О внесении  изменений  в федеральный  государственный  образовательный  стандарт  начального общего  образования, утвержденного приказом МО и Н РФ  от 6  октября 2009 года №373;</w:t>
      </w:r>
    </w:p>
    <w:p>
      <w:pPr>
        <w:pStyle w:val="7"/>
        <w:spacing w:line="276" w:lineRule="auto"/>
        <w:jc w:val="both"/>
        <w:rPr>
          <w:iCs/>
          <w:sz w:val="24"/>
          <w:szCs w:val="24"/>
        </w:rPr>
      </w:pPr>
      <w:r>
        <w:rPr>
          <w:iCs/>
          <w:sz w:val="24"/>
          <w:szCs w:val="24"/>
        </w:rPr>
        <w:t>-Приказ Министерства  образования  и науки Российской Федерации от 30.08.2010 г.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pPr>
        <w:pStyle w:val="7"/>
        <w:spacing w:line="276" w:lineRule="auto"/>
        <w:jc w:val="both"/>
        <w:rPr>
          <w:iCs/>
          <w:sz w:val="24"/>
          <w:szCs w:val="24"/>
        </w:rPr>
      </w:pPr>
      <w:r>
        <w:rPr>
          <w:iCs/>
          <w:sz w:val="24"/>
          <w:szCs w:val="24"/>
        </w:rPr>
        <w:t xml:space="preserve">- Приказа МО и Н РФ от 31.01.2012  №69   «О внесении  изменений  в федеральный   компонент  государственного  образовательного стандарта начального общего, основного общего и среднего (полного) общего  образования»;  </w:t>
      </w:r>
    </w:p>
    <w:p>
      <w:pPr>
        <w:pStyle w:val="7"/>
        <w:spacing w:line="276" w:lineRule="auto"/>
        <w:jc w:val="both"/>
        <w:rPr>
          <w:iCs/>
          <w:sz w:val="24"/>
          <w:szCs w:val="24"/>
        </w:rPr>
      </w:pPr>
      <w:r>
        <w:rPr>
          <w:iCs/>
          <w:sz w:val="24"/>
          <w:szCs w:val="24"/>
        </w:rPr>
        <w:t>-Федеральный государственный  стандарт начального общего  образования  (в редакции  Приказов  Минобрнауки  России от  26.11.2010 №1241, от 22.09.2011   №2357, от 18.12.2012  №1060);</w:t>
      </w:r>
    </w:p>
    <w:p>
      <w:pPr>
        <w:pStyle w:val="7"/>
        <w:spacing w:line="276" w:lineRule="auto"/>
        <w:jc w:val="both"/>
        <w:rPr>
          <w:sz w:val="24"/>
          <w:szCs w:val="24"/>
        </w:rPr>
      </w:pPr>
      <w:r>
        <w:rPr>
          <w:sz w:val="24"/>
          <w:szCs w:val="24"/>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pPr>
        <w:pStyle w:val="7"/>
        <w:spacing w:line="276" w:lineRule="auto"/>
        <w:jc w:val="both"/>
        <w:rPr>
          <w:sz w:val="24"/>
          <w:szCs w:val="24"/>
        </w:rPr>
      </w:pPr>
      <w:r>
        <w:rPr>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pPr>
        <w:pStyle w:val="7"/>
        <w:spacing w:line="276" w:lineRule="auto"/>
        <w:ind w:firstLine="720"/>
        <w:jc w:val="both"/>
        <w:rPr>
          <w:sz w:val="24"/>
          <w:szCs w:val="24"/>
        </w:rPr>
      </w:pPr>
    </w:p>
    <w:p>
      <w:pPr>
        <w:pStyle w:val="7"/>
        <w:spacing w:line="276" w:lineRule="auto"/>
        <w:jc w:val="both"/>
        <w:rPr>
          <w:sz w:val="24"/>
          <w:szCs w:val="24"/>
        </w:rPr>
      </w:pPr>
      <w:r>
        <w:rPr>
          <w:sz w:val="24"/>
          <w:szCs w:val="24"/>
        </w:rPr>
        <w:t>-</w:t>
      </w:r>
      <w:r>
        <w:rPr>
          <w:iCs/>
          <w:sz w:val="24"/>
          <w:szCs w:val="24"/>
        </w:rPr>
        <w:t xml:space="preserve"> Приказа МО и Н РФ от 01.02.2012  №74   «О внесении  изменений  в федеральный   базисный учебный план  и примерные учебные планы</w:t>
      </w:r>
      <w:r>
        <w:rPr>
          <w:sz w:val="24"/>
          <w:szCs w:val="24"/>
        </w:rPr>
        <w:t xml:space="preserve"> для образовательных учреждений Российской Федерации, реализующих программы общего образования»;</w:t>
      </w:r>
    </w:p>
    <w:p>
      <w:pPr>
        <w:pStyle w:val="7"/>
        <w:spacing w:line="276" w:lineRule="auto"/>
        <w:jc w:val="both"/>
        <w:rPr>
          <w:sz w:val="24"/>
          <w:szCs w:val="24"/>
        </w:rPr>
      </w:pPr>
      <w:r>
        <w:rPr>
          <w:sz w:val="24"/>
          <w:szCs w:val="24"/>
        </w:rPr>
        <w:t xml:space="preserve">  -Основой образовательной программы начального общего образования МБОУ  «Шалтинская ООШ» Бавлинского муниципального района Республики Татарстан, утвержденной приказом  №64  от 01.09.2015;</w:t>
      </w:r>
    </w:p>
    <w:p>
      <w:pPr>
        <w:pStyle w:val="7"/>
        <w:spacing w:line="276" w:lineRule="auto"/>
        <w:jc w:val="both"/>
        <w:rPr>
          <w:sz w:val="24"/>
          <w:szCs w:val="24"/>
        </w:rPr>
      </w:pPr>
      <w:r>
        <w:rPr>
          <w:sz w:val="24"/>
          <w:szCs w:val="24"/>
        </w:rPr>
        <w:t xml:space="preserve"> -Устава МБОУ  «Шалтинская ООШ» Бавлинского муниципального района Республики Татарстан.</w:t>
      </w:r>
    </w:p>
    <w:p>
      <w:pPr>
        <w:pStyle w:val="7"/>
        <w:spacing w:line="276" w:lineRule="auto"/>
        <w:jc w:val="both"/>
        <w:rPr>
          <w:sz w:val="24"/>
          <w:szCs w:val="24"/>
        </w:rPr>
      </w:pPr>
      <w:r>
        <w:rPr>
          <w:sz w:val="24"/>
          <w:szCs w:val="24"/>
        </w:rPr>
        <w:t xml:space="preserve">            Учебный  план  школы   обеспечивает выполнение  «Гигиенических  требований    к условиям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года «189  «Об утверждении  СанПиН   2.4.2.821-10   «Санитарно-эпидемиологические  требования  к условиям  и  организации  обучения  в общеобразовательных  учреждениях».   Язык  обучения – русский и татарский. Школа  работает  в одну  смену, шестидневная   рабочая  неделя.</w:t>
      </w:r>
    </w:p>
    <w:p>
      <w:pPr>
        <w:pStyle w:val="7"/>
        <w:spacing w:line="276" w:lineRule="auto"/>
        <w:jc w:val="both"/>
        <w:rPr>
          <w:sz w:val="24"/>
          <w:szCs w:val="24"/>
        </w:rPr>
      </w:pPr>
      <w:r>
        <w:rPr>
          <w:sz w:val="24"/>
          <w:szCs w:val="24"/>
        </w:rPr>
        <w:t xml:space="preserve">            Учебный план  на уровне  начального общего образования ориентирован  на четырехлетний  нормативный  срок  освоения  образовательных  программ  начального   общего образования для 1-4 классов.  </w:t>
      </w:r>
    </w:p>
    <w:p>
      <w:pPr>
        <w:pStyle w:val="7"/>
        <w:spacing w:line="276" w:lineRule="auto"/>
        <w:jc w:val="both"/>
        <w:rPr>
          <w:sz w:val="24"/>
          <w:szCs w:val="24"/>
        </w:rPr>
      </w:pPr>
      <w:r>
        <w:rPr>
          <w:sz w:val="24"/>
          <w:szCs w:val="24"/>
        </w:rPr>
        <w:t xml:space="preserve">            Домашние задания во 1-4 классах  задаются  с учетом  возможности  их выполнения  в следующих  пределах:  во 2-4 классах-1,5 ч., (п10.30.СанПиН 2.4.2.2821-10).  Продолжительность учебного года: 1 класс - 33  учебных недель, 2-4 классы   - 34  учебные  недели.</w:t>
      </w:r>
    </w:p>
    <w:p>
      <w:pPr>
        <w:pStyle w:val="7"/>
        <w:spacing w:line="276" w:lineRule="auto"/>
        <w:jc w:val="both"/>
        <w:rPr>
          <w:sz w:val="24"/>
          <w:szCs w:val="24"/>
        </w:rPr>
      </w:pPr>
      <w:r>
        <w:rPr>
          <w:sz w:val="24"/>
          <w:szCs w:val="24"/>
        </w:rPr>
        <w:t xml:space="preserve">           Спецификой  учебного плана   начального   общего  образования является  поддержка   вариативности  начального  образования:</w:t>
      </w:r>
    </w:p>
    <w:p>
      <w:pPr>
        <w:pStyle w:val="7"/>
        <w:spacing w:line="276" w:lineRule="auto"/>
        <w:jc w:val="both"/>
        <w:rPr>
          <w:sz w:val="24"/>
          <w:szCs w:val="24"/>
        </w:rPr>
      </w:pPr>
      <w:r>
        <w:rPr>
          <w:sz w:val="24"/>
          <w:szCs w:val="24"/>
        </w:rPr>
        <w:t xml:space="preserve">           -по учебно-методическому  комплекту  «Школа России»</w:t>
      </w:r>
    </w:p>
    <w:p>
      <w:pPr>
        <w:pStyle w:val="7"/>
        <w:spacing w:line="276" w:lineRule="auto"/>
        <w:jc w:val="both"/>
        <w:rPr>
          <w:sz w:val="24"/>
          <w:szCs w:val="24"/>
        </w:rPr>
      </w:pPr>
      <w:r>
        <w:rPr>
          <w:sz w:val="24"/>
          <w:szCs w:val="24"/>
        </w:rPr>
        <w:t xml:space="preserve">           -поддержка практики  интегративного  изучения  отдельных  дисциплин</w:t>
      </w:r>
    </w:p>
    <w:p>
      <w:pPr>
        <w:pStyle w:val="7"/>
        <w:spacing w:line="276" w:lineRule="auto"/>
        <w:jc w:val="both"/>
        <w:rPr>
          <w:sz w:val="24"/>
          <w:szCs w:val="24"/>
        </w:rPr>
      </w:pPr>
      <w:r>
        <w:rPr>
          <w:sz w:val="24"/>
          <w:szCs w:val="24"/>
        </w:rPr>
        <w:t xml:space="preserve">           -вопросы  ОБЖ  интегрируются  в предметы «Окружающий  мир», «Технология», «Физическая культура»</w:t>
      </w:r>
    </w:p>
    <w:p>
      <w:pPr>
        <w:pStyle w:val="7"/>
        <w:spacing w:line="276" w:lineRule="auto"/>
        <w:jc w:val="both"/>
        <w:rPr>
          <w:sz w:val="24"/>
          <w:szCs w:val="24"/>
        </w:rPr>
      </w:pPr>
      <w:r>
        <w:rPr>
          <w:sz w:val="24"/>
          <w:szCs w:val="24"/>
        </w:rPr>
        <w:t xml:space="preserve">            -курс  «Информатика»  изучается  интегративно  в учебном предмете   «Математика» в 3-4 классе. </w:t>
      </w:r>
    </w:p>
    <w:p>
      <w:pPr>
        <w:pStyle w:val="7"/>
        <w:spacing w:line="276" w:lineRule="auto"/>
        <w:ind w:firstLine="720"/>
        <w:jc w:val="both"/>
        <w:rPr>
          <w:sz w:val="24"/>
          <w:szCs w:val="24"/>
        </w:rPr>
      </w:pPr>
      <w:r>
        <w:rPr>
          <w:sz w:val="24"/>
          <w:szCs w:val="24"/>
        </w:rPr>
        <w:t>Учебный план состоит из двух частей — обязательной части и компонента образовательной организации.</w:t>
      </w:r>
    </w:p>
    <w:p>
      <w:pPr>
        <w:pStyle w:val="7"/>
        <w:spacing w:line="276" w:lineRule="auto"/>
        <w:ind w:firstLine="720"/>
        <w:jc w:val="both"/>
        <w:rPr>
          <w:sz w:val="24"/>
          <w:szCs w:val="24"/>
        </w:rPr>
      </w:pPr>
      <w:r>
        <w:rPr>
          <w:sz w:val="24"/>
          <w:szCs w:val="24"/>
        </w:rPr>
        <w:t>Обязательная часть примерного учебного плана определяет состав учебных предметов и время, отводимое на    изучение  предмета  по классам (годам)  обучения, в соответствии   с федеральным  государственным  образовательным   стандартом начального общего образования.</w:t>
      </w:r>
    </w:p>
    <w:p>
      <w:pPr>
        <w:pStyle w:val="7"/>
        <w:spacing w:line="276" w:lineRule="auto"/>
        <w:ind w:firstLine="720"/>
        <w:jc w:val="both"/>
        <w:rPr>
          <w:sz w:val="24"/>
          <w:szCs w:val="24"/>
        </w:rPr>
      </w:pPr>
      <w:r>
        <w:rPr>
          <w:sz w:val="24"/>
          <w:szCs w:val="24"/>
        </w:rPr>
        <w:t>Учебный план  состоит из  обязательной  части и части, формируемой  образовательным учреждением.   Образовательная программа начального общего образования школы определяет планируемые результаты освоения программ по всем учебным предметам - «Русский язык», «Литературное чтение», «Родной  язык», «Литературное чтение», «Английский язык», «Математика», «Окружающий мир», «Музыка», «Изобразительное искусство», «Технология», «Физическая культура».</w:t>
      </w:r>
    </w:p>
    <w:p>
      <w:pPr>
        <w:pStyle w:val="7"/>
        <w:spacing w:line="276" w:lineRule="auto"/>
        <w:ind w:firstLine="720"/>
        <w:jc w:val="both"/>
        <w:rPr>
          <w:sz w:val="24"/>
          <w:szCs w:val="24"/>
        </w:rPr>
      </w:pPr>
      <w:r>
        <w:rPr>
          <w:sz w:val="24"/>
          <w:szCs w:val="24"/>
        </w:rPr>
        <w:t>На изучение  учебного предмета  «Русский язык»  отводится в 1 классе – 2 часа,                    во 2 классе - 4 часа, в 3 классе 3 часа, в 4 классе 4 часа  в неделю. На изучение учебного предмета «Русский язык»  во 2-3  классах дополнительно  отводится  по 1 часу  из школьного компонента.</w:t>
      </w:r>
    </w:p>
    <w:p>
      <w:pPr>
        <w:pStyle w:val="7"/>
        <w:spacing w:line="276" w:lineRule="auto"/>
        <w:ind w:firstLine="720"/>
        <w:jc w:val="both"/>
        <w:rPr>
          <w:sz w:val="24"/>
          <w:szCs w:val="24"/>
        </w:rPr>
      </w:pPr>
      <w:r>
        <w:rPr>
          <w:sz w:val="24"/>
          <w:szCs w:val="24"/>
        </w:rPr>
        <w:t>Предмет «Литературное чтение»  изучается с нагрузкой  2 часа  в неделю в 1-4 классах.</w:t>
      </w:r>
    </w:p>
    <w:p>
      <w:pPr>
        <w:pStyle w:val="7"/>
        <w:spacing w:line="276" w:lineRule="auto"/>
        <w:ind w:firstLine="720"/>
        <w:jc w:val="both"/>
        <w:rPr>
          <w:sz w:val="24"/>
          <w:szCs w:val="24"/>
        </w:rPr>
      </w:pPr>
      <w:r>
        <w:rPr>
          <w:sz w:val="24"/>
          <w:szCs w:val="24"/>
        </w:rPr>
        <w:t>Предмет «Родной язык»  изучается  в 1, 2 классах, с учебной  нагрузкой  3 часа  в неделю,    в 3-4 классах 7  часа в неделю.</w:t>
      </w:r>
    </w:p>
    <w:p>
      <w:pPr>
        <w:pStyle w:val="7"/>
        <w:spacing w:line="276" w:lineRule="auto"/>
        <w:ind w:firstLine="720"/>
        <w:jc w:val="both"/>
        <w:rPr>
          <w:sz w:val="24"/>
          <w:szCs w:val="24"/>
        </w:rPr>
      </w:pPr>
      <w:r>
        <w:rPr>
          <w:sz w:val="24"/>
          <w:szCs w:val="24"/>
        </w:rPr>
        <w:t>Предмет «Литературное чтение на родном языке»  изучается  с учебной  нагрузкой    2 часа  в неделю  в 1-2 классах.</w:t>
      </w:r>
    </w:p>
    <w:p>
      <w:pPr>
        <w:pStyle w:val="7"/>
        <w:spacing w:line="276" w:lineRule="auto"/>
        <w:ind w:firstLine="720"/>
        <w:jc w:val="both"/>
        <w:rPr>
          <w:sz w:val="24"/>
          <w:szCs w:val="24"/>
        </w:rPr>
      </w:pPr>
      <w:r>
        <w:rPr>
          <w:sz w:val="24"/>
          <w:szCs w:val="24"/>
        </w:rPr>
        <w:t xml:space="preserve">Изучение  предмета  «Английский язык» во 2-4  классах  определено  учебной  нагрузкой  по  2 часа  в неделю.  </w:t>
      </w:r>
    </w:p>
    <w:p>
      <w:pPr>
        <w:pStyle w:val="7"/>
        <w:spacing w:line="276" w:lineRule="auto"/>
        <w:ind w:firstLine="720"/>
        <w:jc w:val="both"/>
        <w:rPr>
          <w:sz w:val="24"/>
          <w:szCs w:val="24"/>
        </w:rPr>
      </w:pPr>
      <w:r>
        <w:rPr>
          <w:sz w:val="24"/>
          <w:szCs w:val="24"/>
        </w:rPr>
        <w:t>При изучении  всех предметов  данных областей  уделяется  постоянное  внимание  развитию  общеязыковой, коммуникативной   компетентности, грамотности, навыков  скорописи.</w:t>
      </w:r>
    </w:p>
    <w:p>
      <w:pPr>
        <w:pStyle w:val="7"/>
        <w:spacing w:line="276" w:lineRule="auto"/>
        <w:ind w:firstLine="720"/>
        <w:jc w:val="both"/>
        <w:rPr>
          <w:sz w:val="24"/>
          <w:szCs w:val="24"/>
        </w:rPr>
      </w:pPr>
      <w:r>
        <w:rPr>
          <w:sz w:val="24"/>
          <w:szCs w:val="24"/>
        </w:rPr>
        <w:t>Учебный предмет  «Математика»  изучается  с учебной нагрузкой  4 часа  в неделю  в 1-4 классах. При организации  учебного процесса   в учебном предмета «Математика» интегративно  изучается  курс «Информатика».</w:t>
      </w:r>
    </w:p>
    <w:p>
      <w:pPr>
        <w:pStyle w:val="7"/>
        <w:spacing w:line="276" w:lineRule="auto"/>
        <w:ind w:firstLine="720"/>
        <w:jc w:val="both"/>
        <w:rPr>
          <w:sz w:val="24"/>
          <w:szCs w:val="24"/>
        </w:rPr>
      </w:pPr>
      <w:r>
        <w:rPr>
          <w:sz w:val="24"/>
          <w:szCs w:val="24"/>
        </w:rPr>
        <w:t>Предмет «Окружающий мир»  изучается   с 1 по 4  класс с нагрузкой  2 часа  в неделю  и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pPr>
        <w:pStyle w:val="7"/>
        <w:spacing w:line="276" w:lineRule="auto"/>
        <w:ind w:firstLine="720"/>
        <w:jc w:val="both"/>
        <w:rPr>
          <w:sz w:val="24"/>
          <w:szCs w:val="24"/>
        </w:rPr>
      </w:pPr>
      <w:r>
        <w:rPr>
          <w:sz w:val="24"/>
          <w:szCs w:val="24"/>
        </w:rPr>
        <w:t>Предметы  «Музыка»,  «Изобразительное  искусство»  изучаются  по 1  часу  в неделю  в 1-4 классах.</w:t>
      </w:r>
    </w:p>
    <w:p>
      <w:pPr>
        <w:pStyle w:val="7"/>
        <w:spacing w:line="276" w:lineRule="auto"/>
        <w:ind w:firstLine="720"/>
        <w:jc w:val="both"/>
        <w:rPr>
          <w:sz w:val="24"/>
          <w:szCs w:val="24"/>
        </w:rPr>
      </w:pPr>
      <w:r>
        <w:rPr>
          <w:sz w:val="24"/>
          <w:szCs w:val="24"/>
        </w:rPr>
        <w:t>Предмет «Технология»  изучается во  1-4 классах с нагрузкой   по 1 часу в неделю.</w:t>
      </w:r>
    </w:p>
    <w:p>
      <w:pPr>
        <w:pStyle w:val="7"/>
        <w:spacing w:line="276" w:lineRule="auto"/>
        <w:ind w:firstLine="720"/>
        <w:jc w:val="both"/>
        <w:rPr>
          <w:sz w:val="24"/>
          <w:szCs w:val="24"/>
        </w:rPr>
      </w:pPr>
      <w:r>
        <w:rPr>
          <w:sz w:val="24"/>
          <w:szCs w:val="24"/>
        </w:rPr>
        <w:t>На основании  письма  МО и Н РФ  от 8 октября  2010 г. №ИК-1494/19 «О введении  третьего часа   физической культуры» проводится  3 урока   физической  культуры в неделю.</w:t>
      </w:r>
    </w:p>
    <w:p>
      <w:pPr>
        <w:ind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Внеурочная деятельность в соответствии  с требованиями Стандарта  организуется  по основным  направлениям   (спортивно-оздоровительное,    духовно-нравственное, социальное,  общеинтеллектуальное,   общекультурное).                                                            </w:t>
      </w:r>
    </w:p>
    <w:p>
      <w:pPr>
        <w:ind w:firstLine="708"/>
        <w:rPr>
          <w:rStyle w:val="13"/>
          <w:sz w:val="24"/>
          <w:szCs w:val="24"/>
        </w:rPr>
      </w:pPr>
      <w:r>
        <w:rPr>
          <w:rFonts w:ascii="Times New Roman" w:hAnsi="Times New Roman" w:eastAsia="Times New Roman" w:cs="Times New Roman"/>
          <w:sz w:val="24"/>
          <w:szCs w:val="24"/>
        </w:rPr>
        <w:t xml:space="preserve">Учебный  план  определяет  следующие  формы  промежуточной  аттестации  обучающихся, которая  проводится   по окончанию   изучения  предмета в мае 2022 года: (см. Приложение). </w:t>
      </w:r>
      <w:r>
        <w:rPr>
          <w:rStyle w:val="13"/>
          <w:sz w:val="24"/>
          <w:szCs w:val="24"/>
        </w:rPr>
        <w:t xml:space="preserve"> 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 работы, теста  или других форм контроля, согласно учебному плану по всем предметам учебного плана. (см.Приложение №2)</w:t>
      </w:r>
    </w:p>
    <w:p>
      <w:pPr>
        <w:ind w:firstLine="708"/>
        <w:rPr>
          <w:rFonts w:ascii="Times New Roman" w:hAnsi="Times New Roman" w:eastAsia="Times New Roman" w:cs="Times New Roman"/>
          <w:sz w:val="24"/>
          <w:szCs w:val="24"/>
        </w:rPr>
      </w:pPr>
    </w:p>
    <w:p>
      <w:pPr>
        <w:spacing w:line="360" w:lineRule="auto"/>
        <w:jc w:val="center"/>
        <w:rPr>
          <w:rFonts w:ascii="Times New Roman" w:hAnsi="Times New Roman" w:cs="Times New Roman"/>
          <w:b/>
          <w:bCs/>
          <w:sz w:val="28"/>
          <w:szCs w:val="28"/>
        </w:rPr>
      </w:pPr>
    </w:p>
    <w:p>
      <w:pPr>
        <w:spacing w:line="360" w:lineRule="auto"/>
        <w:rPr>
          <w:rFonts w:ascii="Times New Roman" w:hAnsi="Times New Roman" w:cs="Times New Roman"/>
          <w:b/>
          <w:bCs/>
          <w:sz w:val="28"/>
          <w:szCs w:val="28"/>
        </w:rPr>
      </w:pPr>
    </w:p>
    <w:p>
      <w:pPr>
        <w:spacing w:line="360" w:lineRule="auto"/>
        <w:rPr>
          <w:rFonts w:ascii="Times New Roman" w:hAnsi="Times New Roman" w:cs="Times New Roman"/>
          <w:b/>
          <w:bCs/>
          <w:sz w:val="28"/>
          <w:szCs w:val="28"/>
        </w:rPr>
      </w:pPr>
    </w:p>
    <w:p>
      <w:pPr>
        <w:spacing w:line="360" w:lineRule="auto"/>
        <w:rPr>
          <w:rFonts w:ascii="Times New Roman" w:hAnsi="Times New Roman" w:cs="Times New Roman"/>
          <w:b/>
          <w:bCs/>
          <w:sz w:val="28"/>
          <w:szCs w:val="28"/>
        </w:rPr>
      </w:pPr>
    </w:p>
    <w:p>
      <w:pPr>
        <w:spacing w:line="360" w:lineRule="auto"/>
        <w:rPr>
          <w:rFonts w:ascii="Times New Roman" w:hAnsi="Times New Roman" w:cs="Times New Roman"/>
          <w:b/>
          <w:bCs/>
          <w:sz w:val="28"/>
          <w:szCs w:val="28"/>
        </w:rPr>
      </w:pPr>
    </w:p>
    <w:p>
      <w:pPr>
        <w:spacing w:line="360" w:lineRule="auto"/>
        <w:jc w:val="center"/>
        <w:rPr>
          <w:rFonts w:ascii="Times New Roman" w:hAnsi="Times New Roman" w:cs="Times New Roman"/>
          <w:sz w:val="24"/>
          <w:szCs w:val="24"/>
        </w:rPr>
      </w:pPr>
      <w:r>
        <w:rPr>
          <w:rFonts w:ascii="Times New Roman" w:hAnsi="Times New Roman" w:cs="Times New Roman"/>
          <w:b/>
          <w:bCs/>
          <w:sz w:val="28"/>
          <w:szCs w:val="28"/>
        </w:rPr>
        <w:t xml:space="preserve">Учебный план                                                                                                         </w:t>
      </w:r>
      <w:r>
        <w:rPr>
          <w:rFonts w:ascii="Times New Roman" w:hAnsi="Times New Roman" w:cs="Times New Roman"/>
          <w:b/>
          <w:sz w:val="24"/>
          <w:szCs w:val="24"/>
        </w:rPr>
        <w:t>муниципального  бюджетного общеобразовательного  учреждения «Шалтинская основная общеобразовательная школа»   Бавлинского муниципального района  Республики  Татарстан  на 2021-2022 учебный год     для  1-4 классов</w:t>
      </w:r>
    </w:p>
    <w:tbl>
      <w:tblPr>
        <w:tblStyle w:val="4"/>
        <w:tblW w:w="9526" w:type="dxa"/>
        <w:jc w:val="center"/>
        <w:tblCellSpacing w:w="0" w:type="dxa"/>
        <w:tblLayout w:type="autofit"/>
        <w:tblCellMar>
          <w:top w:w="0" w:type="dxa"/>
          <w:left w:w="0" w:type="dxa"/>
          <w:bottom w:w="0" w:type="dxa"/>
          <w:right w:w="0" w:type="dxa"/>
        </w:tblCellMar>
      </w:tblPr>
      <w:tblGrid>
        <w:gridCol w:w="1646"/>
        <w:gridCol w:w="2126"/>
        <w:gridCol w:w="567"/>
        <w:gridCol w:w="850"/>
        <w:gridCol w:w="1281"/>
        <w:gridCol w:w="399"/>
        <w:gridCol w:w="15"/>
        <w:gridCol w:w="1407"/>
        <w:gridCol w:w="1235"/>
      </w:tblGrid>
      <w:tr>
        <w:tblPrEx>
          <w:tblCellMar>
            <w:top w:w="0" w:type="dxa"/>
            <w:left w:w="0" w:type="dxa"/>
            <w:bottom w:w="0" w:type="dxa"/>
            <w:right w:w="0" w:type="dxa"/>
          </w:tblCellMar>
        </w:tblPrEx>
        <w:trPr>
          <w:gridAfter w:val="4"/>
          <w:wAfter w:w="3056" w:type="dxa"/>
          <w:trHeight w:val="270" w:hRule="atLeast"/>
          <w:tblCellSpacing w:w="0" w:type="dxa"/>
          <w:jc w:val="center"/>
        </w:trPr>
        <w:tc>
          <w:tcPr>
            <w:tcW w:w="1646" w:type="dxa"/>
            <w:vMerge w:val="restart"/>
            <w:tcBorders>
              <w:top w:val="single" w:color="000000" w:sz="12" w:space="0"/>
              <w:left w:val="single" w:color="000000" w:sz="12" w:space="0"/>
              <w:bottom w:val="single" w:color="auto" w:sz="4" w:space="0"/>
              <w:right w:val="single" w:color="000000" w:sz="6" w:space="0"/>
            </w:tcBorders>
          </w:tcPr>
          <w:p>
            <w:pPr>
              <w:rPr>
                <w:rFonts w:ascii="Times New Roman" w:hAnsi="Times New Roman" w:cs="Times New Roman"/>
                <w:b/>
                <w:bCs/>
                <w:sz w:val="24"/>
                <w:szCs w:val="24"/>
              </w:rPr>
            </w:pPr>
            <w:r>
              <w:rPr>
                <w:rFonts w:ascii="Times New Roman" w:hAnsi="Times New Roman" w:cs="Times New Roman"/>
                <w:b/>
                <w:bCs/>
                <w:sz w:val="24"/>
                <w:szCs w:val="24"/>
              </w:rPr>
              <w:t xml:space="preserve">  Предметные области</w:t>
            </w:r>
          </w:p>
        </w:tc>
        <w:tc>
          <w:tcPr>
            <w:tcW w:w="2126" w:type="dxa"/>
            <w:vMerge w:val="restart"/>
            <w:tcBorders>
              <w:top w:val="single" w:color="000000" w:sz="12" w:space="0"/>
              <w:left w:val="single" w:color="000000" w:sz="12" w:space="0"/>
              <w:bottom w:val="single" w:color="000000" w:sz="6" w:space="0"/>
              <w:right w:val="single" w:color="000000" w:sz="6" w:space="0"/>
              <w:tr2bl w:val="single" w:color="000000" w:sz="12" w:space="0"/>
            </w:tcBorders>
          </w:tcPr>
          <w:p>
            <w:pPr>
              <w:rPr>
                <w:rFonts w:ascii="Times New Roman" w:hAnsi="Times New Roman" w:cs="Times New Roman"/>
                <w:b/>
                <w:bCs/>
                <w:sz w:val="24"/>
                <w:szCs w:val="24"/>
              </w:rPr>
            </w:pPr>
            <w:r>
              <w:rPr>
                <w:rFonts w:ascii="Times New Roman" w:hAnsi="Times New Roman" w:cs="Times New Roman"/>
                <w:b/>
                <w:bCs/>
                <w:sz w:val="24"/>
                <w:szCs w:val="24"/>
              </w:rPr>
              <w:t xml:space="preserve">Учебные </w:t>
            </w:r>
          </w:p>
          <w:p>
            <w:pPr>
              <w:rPr>
                <w:rFonts w:ascii="Times New Roman" w:hAnsi="Times New Roman" w:cs="Times New Roman"/>
                <w:b/>
                <w:sz w:val="24"/>
                <w:szCs w:val="24"/>
              </w:rPr>
            </w:pPr>
            <w:r>
              <w:rPr>
                <w:rFonts w:ascii="Times New Roman" w:hAnsi="Times New Roman" w:cs="Times New Roman"/>
                <w:b/>
                <w:bCs/>
                <w:sz w:val="24"/>
                <w:szCs w:val="24"/>
              </w:rPr>
              <w:t>предметы</w:t>
            </w:r>
          </w:p>
          <w:p>
            <w:pPr>
              <w:rPr>
                <w:rFonts w:ascii="Times New Roman" w:hAnsi="Times New Roman" w:cs="Times New Roman"/>
                <w:b/>
                <w:bCs/>
                <w:sz w:val="24"/>
                <w:szCs w:val="24"/>
              </w:rPr>
            </w:pPr>
            <w:r>
              <w:rPr>
                <w:rFonts w:ascii="Times New Roman" w:hAnsi="Times New Roman" w:cs="Times New Roman"/>
                <w:b/>
                <w:sz w:val="24"/>
                <w:szCs w:val="24"/>
              </w:rPr>
              <w:t xml:space="preserve"> Классы </w:t>
            </w:r>
          </w:p>
        </w:tc>
        <w:tc>
          <w:tcPr>
            <w:tcW w:w="2698" w:type="dxa"/>
            <w:gridSpan w:val="3"/>
            <w:tcBorders>
              <w:top w:val="single" w:color="000000" w:sz="12" w:space="0"/>
              <w:left w:val="single" w:color="000000" w:sz="6" w:space="0"/>
              <w:bottom w:val="single" w:color="auto" w:sz="4" w:space="0"/>
              <w:right w:val="single" w:color="000000" w:sz="12" w:space="0"/>
            </w:tcBorders>
          </w:tcPr>
          <w:p>
            <w:pPr>
              <w:rPr>
                <w:rFonts w:ascii="Times New Roman" w:hAnsi="Times New Roman" w:cs="Times New Roman"/>
                <w:b/>
                <w:sz w:val="24"/>
                <w:szCs w:val="24"/>
              </w:rPr>
            </w:pPr>
            <w:r>
              <w:rPr>
                <w:rFonts w:ascii="Times New Roman" w:hAnsi="Times New Roman" w:cs="Times New Roman"/>
                <w:b/>
                <w:bCs/>
                <w:sz w:val="24"/>
                <w:szCs w:val="24"/>
              </w:rPr>
              <w:t>Всего часов</w:t>
            </w:r>
          </w:p>
        </w:tc>
      </w:tr>
      <w:tr>
        <w:tblPrEx>
          <w:tblCellMar>
            <w:top w:w="0" w:type="dxa"/>
            <w:left w:w="0" w:type="dxa"/>
            <w:bottom w:w="0" w:type="dxa"/>
            <w:right w:w="0" w:type="dxa"/>
          </w:tblCellMar>
        </w:tblPrEx>
        <w:trPr>
          <w:trHeight w:val="255" w:hRule="atLeast"/>
          <w:tblCellSpacing w:w="0" w:type="dxa"/>
          <w:jc w:val="center"/>
        </w:trPr>
        <w:tc>
          <w:tcPr>
            <w:tcW w:w="1646" w:type="dxa"/>
            <w:vMerge w:val="continue"/>
            <w:tcBorders>
              <w:top w:val="single" w:color="000000" w:sz="12" w:space="0"/>
              <w:left w:val="single" w:color="000000" w:sz="12" w:space="0"/>
              <w:bottom w:val="single" w:color="auto" w:sz="4" w:space="0"/>
              <w:right w:val="single" w:color="000000" w:sz="6" w:space="0"/>
            </w:tcBorders>
            <w:vAlign w:val="center"/>
          </w:tcPr>
          <w:p>
            <w:pPr>
              <w:rPr>
                <w:rFonts w:ascii="Times New Roman" w:hAnsi="Times New Roman" w:cs="Times New Roman"/>
                <w:b/>
                <w:sz w:val="24"/>
                <w:szCs w:val="24"/>
              </w:rPr>
            </w:pPr>
          </w:p>
        </w:tc>
        <w:tc>
          <w:tcPr>
            <w:tcW w:w="2126" w:type="dxa"/>
            <w:vMerge w:val="continue"/>
            <w:tcBorders>
              <w:top w:val="single" w:color="000000" w:sz="12" w:space="0"/>
              <w:left w:val="single" w:color="000000" w:sz="12" w:space="0"/>
              <w:bottom w:val="single" w:color="000000" w:sz="6" w:space="0"/>
              <w:right w:val="single" w:color="000000" w:sz="6" w:space="0"/>
              <w:tr2bl w:val="single" w:color="000000" w:sz="12" w:space="0"/>
            </w:tcBorders>
            <w:vAlign w:val="center"/>
          </w:tcPr>
          <w:p>
            <w:pPr>
              <w:rPr>
                <w:rFonts w:ascii="Times New Roman" w:hAnsi="Times New Roman" w:cs="Times New Roman"/>
                <w:b/>
                <w:sz w:val="24"/>
                <w:szCs w:val="24"/>
              </w:rPr>
            </w:pPr>
          </w:p>
        </w:tc>
        <w:tc>
          <w:tcPr>
            <w:tcW w:w="567"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850"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b/>
                <w:sz w:val="24"/>
                <w:szCs w:val="24"/>
              </w:rPr>
            </w:pPr>
            <w:r>
              <w:rPr>
                <w:rFonts w:ascii="Times New Roman" w:hAnsi="Times New Roman" w:cs="Times New Roman"/>
                <w:b/>
                <w:bCs/>
                <w:sz w:val="24"/>
                <w:szCs w:val="24"/>
              </w:rPr>
              <w:t>II</w:t>
            </w:r>
          </w:p>
        </w:tc>
        <w:tc>
          <w:tcPr>
            <w:tcW w:w="1695" w:type="dxa"/>
            <w:gridSpan w:val="3"/>
            <w:tcBorders>
              <w:top w:val="single" w:color="000000" w:sz="6" w:space="0"/>
              <w:left w:val="single" w:color="auto" w:sz="4" w:space="0"/>
              <w:bottom w:val="single" w:color="000000" w:sz="6" w:space="0"/>
              <w:right w:val="single" w:color="auto" w:sz="4" w:space="0"/>
            </w:tcBorders>
          </w:tcPr>
          <w:p>
            <w:pPr>
              <w:rPr>
                <w:rFonts w:ascii="Times New Roman" w:hAnsi="Times New Roman" w:cs="Times New Roman"/>
                <w:b/>
                <w:sz w:val="24"/>
                <w:szCs w:val="24"/>
              </w:rPr>
            </w:pPr>
            <w:r>
              <w:rPr>
                <w:rFonts w:ascii="Times New Roman" w:hAnsi="Times New Roman" w:cs="Times New Roman"/>
                <w:b/>
                <w:bCs/>
                <w:sz w:val="24"/>
                <w:szCs w:val="24"/>
              </w:rPr>
              <w:t>III</w:t>
            </w:r>
          </w:p>
        </w:tc>
        <w:tc>
          <w:tcPr>
            <w:tcW w:w="1407" w:type="dxa"/>
            <w:tcBorders>
              <w:top w:val="single" w:color="000000" w:sz="6" w:space="0"/>
              <w:left w:val="single" w:color="auto" w:sz="4" w:space="0"/>
              <w:bottom w:val="single" w:color="000000" w:sz="6" w:space="0"/>
              <w:right w:val="single" w:color="000000" w:sz="6" w:space="0"/>
            </w:tcBorders>
          </w:tcPr>
          <w:p>
            <w:pPr>
              <w:rPr>
                <w:rFonts w:ascii="Times New Roman" w:hAnsi="Times New Roman" w:cs="Times New Roman"/>
                <w:b/>
                <w:sz w:val="24"/>
                <w:szCs w:val="24"/>
                <w:lang w:val="tt-RU"/>
              </w:rPr>
            </w:pPr>
            <w:r>
              <w:rPr>
                <w:rFonts w:ascii="Times New Roman" w:hAnsi="Times New Roman" w:cs="Times New Roman"/>
                <w:b/>
                <w:sz w:val="24"/>
                <w:szCs w:val="24"/>
                <w:lang w:val="en-US"/>
              </w:rPr>
              <w:t>IV</w:t>
            </w:r>
          </w:p>
        </w:tc>
        <w:tc>
          <w:tcPr>
            <w:tcW w:w="1235" w:type="dxa"/>
            <w:tcBorders>
              <w:top w:val="single" w:color="000000" w:sz="12" w:space="0"/>
              <w:left w:val="single" w:color="000000" w:sz="6" w:space="0"/>
              <w:bottom w:val="single" w:color="auto" w:sz="4" w:space="0"/>
              <w:right w:val="single" w:color="000000" w:sz="12" w:space="0"/>
            </w:tcBorders>
            <w:vAlign w:val="center"/>
          </w:tcPr>
          <w:p>
            <w:pPr>
              <w:rPr>
                <w:rFonts w:ascii="Times New Roman" w:hAnsi="Times New Roman" w:cs="Times New Roman"/>
                <w:b/>
                <w:sz w:val="24"/>
                <w:szCs w:val="24"/>
              </w:rPr>
            </w:pP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Всего</w:t>
            </w:r>
          </w:p>
        </w:tc>
      </w:tr>
      <w:tr>
        <w:tblPrEx>
          <w:tblCellMar>
            <w:top w:w="0" w:type="dxa"/>
            <w:left w:w="0" w:type="dxa"/>
            <w:bottom w:w="0" w:type="dxa"/>
            <w:right w:w="0" w:type="dxa"/>
          </w:tblCellMar>
        </w:tblPrEx>
        <w:trPr>
          <w:gridAfter w:val="6"/>
          <w:wAfter w:w="5187" w:type="dxa"/>
          <w:trHeight w:val="300" w:hRule="atLeast"/>
          <w:tblCellSpacing w:w="0" w:type="dxa"/>
          <w:jc w:val="center"/>
        </w:trPr>
        <w:tc>
          <w:tcPr>
            <w:tcW w:w="1646" w:type="dxa"/>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bCs/>
                <w:i/>
                <w:sz w:val="24"/>
                <w:szCs w:val="24"/>
              </w:rPr>
            </w:pPr>
          </w:p>
        </w:tc>
        <w:tc>
          <w:tcPr>
            <w:tcW w:w="2126" w:type="dxa"/>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bCs/>
                <w:i/>
                <w:sz w:val="24"/>
                <w:szCs w:val="24"/>
              </w:rPr>
            </w:pPr>
            <w:r>
              <w:rPr>
                <w:rFonts w:ascii="Times New Roman" w:hAnsi="Times New Roman" w:cs="Times New Roman"/>
                <w:bCs/>
                <w:i/>
                <w:sz w:val="24"/>
                <w:szCs w:val="24"/>
              </w:rPr>
              <w:t>Обязательная часть</w:t>
            </w:r>
          </w:p>
        </w:tc>
        <w:tc>
          <w:tcPr>
            <w:tcW w:w="567" w:type="dxa"/>
            <w:tcBorders>
              <w:top w:val="single" w:color="000000" w:sz="6" w:space="0"/>
              <w:left w:val="single" w:color="000000" w:sz="6" w:space="0"/>
              <w:bottom w:val="single" w:color="000000" w:sz="6" w:space="0"/>
              <w:right w:val="single" w:color="auto" w:sz="4" w:space="0"/>
            </w:tcBorders>
          </w:tcPr>
          <w:p>
            <w:pPr>
              <w:rPr>
                <w:rFonts w:ascii="Times New Roman" w:hAnsi="Times New Roman" w:cs="Times New Roman"/>
                <w:bCs/>
                <w:sz w:val="24"/>
                <w:szCs w:val="24"/>
              </w:rPr>
            </w:pPr>
          </w:p>
        </w:tc>
      </w:tr>
      <w:tr>
        <w:tblPrEx>
          <w:tblCellMar>
            <w:top w:w="0" w:type="dxa"/>
            <w:left w:w="0" w:type="dxa"/>
            <w:bottom w:w="0" w:type="dxa"/>
            <w:right w:w="0" w:type="dxa"/>
          </w:tblCellMar>
        </w:tblPrEx>
        <w:trPr>
          <w:trHeight w:val="705" w:hRule="atLeast"/>
          <w:tblCellSpacing w:w="0" w:type="dxa"/>
          <w:jc w:val="center"/>
        </w:trPr>
        <w:tc>
          <w:tcPr>
            <w:tcW w:w="1646" w:type="dxa"/>
            <w:vMerge w:val="restart"/>
            <w:tcBorders>
              <w:top w:val="single" w:color="000000" w:sz="6" w:space="0"/>
              <w:left w:val="single" w:color="000000" w:sz="12" w:space="0"/>
              <w:right w:val="single" w:color="000000" w:sz="6" w:space="0"/>
            </w:tcBorders>
            <w:vAlign w:val="center"/>
          </w:tcPr>
          <w:p>
            <w:pPr>
              <w:rPr>
                <w:rFonts w:ascii="Times New Roman" w:hAnsi="Times New Roman" w:cs="Times New Roman"/>
                <w:bCs/>
                <w:sz w:val="24"/>
                <w:szCs w:val="24"/>
              </w:rPr>
            </w:pPr>
            <w:r>
              <w:rPr>
                <w:rFonts w:ascii="Times New Roman" w:hAnsi="Times New Roman" w:cs="Times New Roman"/>
                <w:bCs/>
                <w:sz w:val="24"/>
                <w:szCs w:val="24"/>
              </w:rPr>
              <w:t>Русский язык и литературное чтение</w:t>
            </w:r>
          </w:p>
          <w:p>
            <w:pPr>
              <w:rPr>
                <w:rFonts w:ascii="Times New Roman" w:hAnsi="Times New Roman" w:cs="Times New Roman"/>
                <w:bCs/>
                <w:sz w:val="24"/>
                <w:szCs w:val="24"/>
              </w:rPr>
            </w:pPr>
          </w:p>
          <w:p>
            <w:pPr>
              <w:rPr>
                <w:rFonts w:ascii="Times New Roman" w:hAnsi="Times New Roman" w:cs="Times New Roman"/>
                <w:bCs/>
                <w:sz w:val="24"/>
                <w:szCs w:val="24"/>
              </w:rPr>
            </w:pPr>
            <w:r>
              <w:rPr>
                <w:rFonts w:ascii="Times New Roman" w:hAnsi="Times New Roman" w:cs="Times New Roman"/>
                <w:bCs/>
                <w:sz w:val="24"/>
                <w:szCs w:val="24"/>
              </w:rPr>
              <w:t>Родной язык и литературное чтение на родном языке</w:t>
            </w:r>
          </w:p>
          <w:p>
            <w:pPr>
              <w:rPr>
                <w:rFonts w:ascii="Times New Roman" w:hAnsi="Times New Roman" w:cs="Times New Roman"/>
                <w:bCs/>
                <w:sz w:val="24"/>
                <w:szCs w:val="24"/>
              </w:rPr>
            </w:pPr>
          </w:p>
          <w:p>
            <w:pPr>
              <w:rPr>
                <w:rFonts w:ascii="Times New Roman" w:hAnsi="Times New Roman" w:cs="Times New Roman"/>
                <w:bCs/>
                <w:sz w:val="24"/>
                <w:szCs w:val="24"/>
              </w:rPr>
            </w:pPr>
            <w:r>
              <w:rPr>
                <w:rFonts w:ascii="Times New Roman" w:hAnsi="Times New Roman" w:cs="Times New Roman"/>
                <w:bCs/>
                <w:sz w:val="24"/>
                <w:szCs w:val="24"/>
              </w:rPr>
              <w:t>Иностранный язык</w:t>
            </w:r>
          </w:p>
        </w:tc>
        <w:tc>
          <w:tcPr>
            <w:tcW w:w="2126" w:type="dxa"/>
            <w:tcBorders>
              <w:top w:val="single" w:color="000000" w:sz="6" w:space="0"/>
              <w:left w:val="single" w:color="000000" w:sz="12" w:space="0"/>
              <w:bottom w:val="single" w:color="auto" w:sz="4" w:space="0"/>
              <w:right w:val="single" w:color="000000" w:sz="6" w:space="0"/>
            </w:tcBorders>
          </w:tcPr>
          <w:p>
            <w:pPr>
              <w:rPr>
                <w:rFonts w:ascii="Times New Roman" w:hAnsi="Times New Roman" w:cs="Times New Roman"/>
                <w:sz w:val="24"/>
                <w:szCs w:val="24"/>
              </w:rPr>
            </w:pPr>
            <w:r>
              <w:rPr>
                <w:rFonts w:ascii="Times New Roman" w:hAnsi="Times New Roman" w:cs="Times New Roman"/>
                <w:bCs/>
                <w:sz w:val="24"/>
                <w:szCs w:val="24"/>
              </w:rPr>
              <w:t xml:space="preserve">Русский язык </w:t>
            </w:r>
          </w:p>
        </w:tc>
        <w:tc>
          <w:tcPr>
            <w:tcW w:w="567" w:type="dxa"/>
            <w:tcBorders>
              <w:top w:val="single" w:color="000000" w:sz="6" w:space="0"/>
              <w:left w:val="single" w:color="000000" w:sz="6" w:space="0"/>
              <w:bottom w:val="single" w:color="auto" w:sz="4"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color="000000" w:sz="6" w:space="0"/>
              <w:left w:val="single" w:color="000000" w:sz="6" w:space="0"/>
              <w:bottom w:val="single" w:color="auto" w:sz="4" w:space="0"/>
              <w:right w:val="single" w:color="000000" w:sz="6" w:space="0"/>
            </w:tcBorders>
          </w:tcPr>
          <w:p>
            <w:pPr>
              <w:rPr>
                <w:rFonts w:ascii="Times New Roman" w:hAnsi="Times New Roman" w:cs="Times New Roman"/>
                <w:b/>
                <w:sz w:val="24"/>
                <w:szCs w:val="24"/>
              </w:rPr>
            </w:pPr>
            <w:r>
              <w:rPr>
                <w:rFonts w:ascii="Times New Roman" w:hAnsi="Times New Roman" w:cs="Times New Roman"/>
                <w:b/>
                <w:sz w:val="24"/>
                <w:szCs w:val="24"/>
              </w:rPr>
              <w:t>5</w:t>
            </w:r>
          </w:p>
        </w:tc>
        <w:tc>
          <w:tcPr>
            <w:tcW w:w="1695" w:type="dxa"/>
            <w:gridSpan w:val="3"/>
            <w:tcBorders>
              <w:top w:val="single" w:color="000000" w:sz="6" w:space="0"/>
              <w:left w:val="single" w:color="000000" w:sz="6" w:space="0"/>
              <w:bottom w:val="single" w:color="auto" w:sz="4" w:space="0"/>
              <w:right w:val="single" w:color="auto" w:sz="4" w:space="0"/>
            </w:tcBorders>
          </w:tcPr>
          <w:p>
            <w:pPr>
              <w:rPr>
                <w:rFonts w:ascii="Times New Roman" w:hAnsi="Times New Roman" w:cs="Times New Roman"/>
                <w:b/>
                <w:sz w:val="24"/>
                <w:szCs w:val="24"/>
              </w:rPr>
            </w:pPr>
            <w:r>
              <w:rPr>
                <w:rFonts w:ascii="Times New Roman" w:hAnsi="Times New Roman" w:cs="Times New Roman"/>
                <w:b/>
                <w:bCs/>
                <w:sz w:val="24"/>
                <w:szCs w:val="24"/>
              </w:rPr>
              <w:t>4</w:t>
            </w:r>
          </w:p>
        </w:tc>
        <w:tc>
          <w:tcPr>
            <w:tcW w:w="1407" w:type="dxa"/>
            <w:tcBorders>
              <w:top w:val="single" w:color="000000" w:sz="6" w:space="0"/>
              <w:left w:val="single" w:color="auto" w:sz="4" w:space="0"/>
              <w:bottom w:val="single" w:color="auto" w:sz="4" w:space="0"/>
              <w:right w:val="single" w:color="000000" w:sz="6" w:space="0"/>
            </w:tcBorders>
          </w:tcPr>
          <w:p>
            <w:pPr>
              <w:rPr>
                <w:rFonts w:ascii="Times New Roman" w:hAnsi="Times New Roman" w:cs="Times New Roman"/>
                <w:b/>
                <w:sz w:val="24"/>
                <w:szCs w:val="24"/>
              </w:rPr>
            </w:pPr>
            <w:r>
              <w:rPr>
                <w:rFonts w:ascii="Times New Roman" w:hAnsi="Times New Roman" w:cs="Times New Roman"/>
                <w:b/>
                <w:sz w:val="24"/>
                <w:szCs w:val="24"/>
              </w:rPr>
              <w:t>4</w:t>
            </w:r>
          </w:p>
        </w:tc>
        <w:tc>
          <w:tcPr>
            <w:tcW w:w="1235" w:type="dxa"/>
            <w:tcBorders>
              <w:top w:val="single" w:color="000000" w:sz="6" w:space="0"/>
              <w:left w:val="single" w:color="000000" w:sz="6" w:space="0"/>
              <w:bottom w:val="single" w:color="auto" w:sz="4" w:space="0"/>
              <w:right w:val="single" w:color="000000" w:sz="12" w:space="0"/>
            </w:tcBorders>
          </w:tcPr>
          <w:p>
            <w:pPr>
              <w:rPr>
                <w:rFonts w:ascii="Times New Roman" w:hAnsi="Times New Roman" w:cs="Times New Roman"/>
                <w:sz w:val="24"/>
                <w:szCs w:val="24"/>
              </w:rPr>
            </w:pPr>
            <w:r>
              <w:rPr>
                <w:rFonts w:ascii="Times New Roman" w:hAnsi="Times New Roman" w:cs="Times New Roman"/>
                <w:bCs/>
                <w:sz w:val="24"/>
                <w:szCs w:val="24"/>
              </w:rPr>
              <w:t>15</w:t>
            </w:r>
          </w:p>
        </w:tc>
      </w:tr>
      <w:tr>
        <w:tblPrEx>
          <w:tblCellMar>
            <w:top w:w="0" w:type="dxa"/>
            <w:left w:w="0" w:type="dxa"/>
            <w:bottom w:w="0" w:type="dxa"/>
            <w:right w:w="0" w:type="dxa"/>
          </w:tblCellMar>
        </w:tblPrEx>
        <w:trPr>
          <w:trHeight w:val="639" w:hRule="atLeast"/>
          <w:tblCellSpacing w:w="0" w:type="dxa"/>
          <w:jc w:val="center"/>
        </w:trPr>
        <w:tc>
          <w:tcPr>
            <w:tcW w:w="1646" w:type="dxa"/>
            <w:vMerge w:val="continue"/>
            <w:tcBorders>
              <w:top w:val="single" w:color="000000" w:sz="6" w:space="0"/>
              <w:left w:val="single" w:color="000000" w:sz="12" w:space="0"/>
              <w:right w:val="single" w:color="000000" w:sz="6" w:space="0"/>
            </w:tcBorders>
            <w:vAlign w:val="center"/>
          </w:tcPr>
          <w:p>
            <w:pPr>
              <w:rPr>
                <w:rFonts w:ascii="Times New Roman" w:hAnsi="Times New Roman" w:cs="Times New Roman"/>
                <w:bCs/>
                <w:sz w:val="24"/>
                <w:szCs w:val="24"/>
              </w:rPr>
            </w:pPr>
          </w:p>
        </w:tc>
        <w:tc>
          <w:tcPr>
            <w:tcW w:w="2126" w:type="dxa"/>
            <w:tcBorders>
              <w:top w:val="single" w:color="auto" w:sz="4" w:space="0"/>
              <w:left w:val="single" w:color="000000" w:sz="12"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Литературное чтение</w:t>
            </w:r>
          </w:p>
        </w:tc>
        <w:tc>
          <w:tcPr>
            <w:tcW w:w="567" w:type="dxa"/>
            <w:tcBorders>
              <w:top w:val="single" w:color="auto" w:sz="4" w:space="0"/>
              <w:left w:val="single" w:color="000000" w:sz="6"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2</w:t>
            </w:r>
          </w:p>
        </w:tc>
        <w:tc>
          <w:tcPr>
            <w:tcW w:w="850" w:type="dxa"/>
            <w:tcBorders>
              <w:top w:val="single" w:color="auto" w:sz="4" w:space="0"/>
              <w:left w:val="single" w:color="000000" w:sz="6"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2</w:t>
            </w:r>
          </w:p>
        </w:tc>
        <w:tc>
          <w:tcPr>
            <w:tcW w:w="1695" w:type="dxa"/>
            <w:gridSpan w:val="3"/>
            <w:tcBorders>
              <w:top w:val="single" w:color="auto" w:sz="4" w:space="0"/>
              <w:left w:val="single" w:color="000000" w:sz="6" w:space="0"/>
              <w:bottom w:val="single" w:color="000000" w:sz="6" w:space="0"/>
              <w:right w:val="single" w:color="auto" w:sz="4" w:space="0"/>
            </w:tcBorders>
          </w:tcPr>
          <w:p>
            <w:pPr>
              <w:rPr>
                <w:rFonts w:ascii="Times New Roman" w:hAnsi="Times New Roman" w:cs="Times New Roman"/>
                <w:bCs/>
                <w:sz w:val="24"/>
                <w:szCs w:val="24"/>
              </w:rPr>
            </w:pPr>
            <w:r>
              <w:rPr>
                <w:rFonts w:ascii="Times New Roman" w:hAnsi="Times New Roman" w:cs="Times New Roman"/>
                <w:bCs/>
                <w:sz w:val="24"/>
                <w:szCs w:val="24"/>
              </w:rPr>
              <w:t>2</w:t>
            </w:r>
          </w:p>
        </w:tc>
        <w:tc>
          <w:tcPr>
            <w:tcW w:w="1407" w:type="dxa"/>
            <w:tcBorders>
              <w:top w:val="single" w:color="auto" w:sz="4" w:space="0"/>
              <w:left w:val="single" w:color="auto" w:sz="4"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2</w:t>
            </w:r>
          </w:p>
        </w:tc>
        <w:tc>
          <w:tcPr>
            <w:tcW w:w="1235" w:type="dxa"/>
            <w:tcBorders>
              <w:top w:val="single" w:color="auto" w:sz="4" w:space="0"/>
              <w:left w:val="single" w:color="000000" w:sz="6" w:space="0"/>
              <w:bottom w:val="single" w:color="000000" w:sz="6" w:space="0"/>
              <w:right w:val="single" w:color="000000" w:sz="12" w:space="0"/>
            </w:tcBorders>
          </w:tcPr>
          <w:p>
            <w:pPr>
              <w:rPr>
                <w:rFonts w:ascii="Times New Roman" w:hAnsi="Times New Roman" w:cs="Times New Roman"/>
                <w:bCs/>
                <w:sz w:val="24"/>
                <w:szCs w:val="24"/>
              </w:rPr>
            </w:pPr>
            <w:r>
              <w:rPr>
                <w:rFonts w:ascii="Times New Roman" w:hAnsi="Times New Roman" w:cs="Times New Roman"/>
                <w:bCs/>
                <w:sz w:val="24"/>
                <w:szCs w:val="24"/>
              </w:rPr>
              <w:t>8</w:t>
            </w:r>
          </w:p>
        </w:tc>
      </w:tr>
      <w:tr>
        <w:tblPrEx>
          <w:tblCellMar>
            <w:top w:w="0" w:type="dxa"/>
            <w:left w:w="0" w:type="dxa"/>
            <w:bottom w:w="0" w:type="dxa"/>
            <w:right w:w="0" w:type="dxa"/>
          </w:tblCellMar>
        </w:tblPrEx>
        <w:trPr>
          <w:trHeight w:val="414" w:hRule="atLeast"/>
          <w:tblCellSpacing w:w="0" w:type="dxa"/>
          <w:jc w:val="center"/>
        </w:trPr>
        <w:tc>
          <w:tcPr>
            <w:tcW w:w="1646" w:type="dxa"/>
            <w:vMerge w:val="continue"/>
            <w:tcBorders>
              <w:left w:val="single" w:color="000000" w:sz="12" w:space="0"/>
              <w:right w:val="single" w:color="000000" w:sz="6" w:space="0"/>
            </w:tcBorders>
            <w:vAlign w:val="center"/>
          </w:tcPr>
          <w:p>
            <w:pPr>
              <w:rPr>
                <w:rFonts w:ascii="Times New Roman" w:hAnsi="Times New Roman" w:cs="Times New Roman"/>
                <w:sz w:val="24"/>
                <w:szCs w:val="24"/>
              </w:rPr>
            </w:pPr>
          </w:p>
        </w:tc>
        <w:tc>
          <w:tcPr>
            <w:tcW w:w="2126" w:type="dxa"/>
            <w:tcBorders>
              <w:top w:val="single" w:color="000000" w:sz="6" w:space="0"/>
              <w:left w:val="single" w:color="000000" w:sz="12" w:space="0"/>
              <w:bottom w:val="single" w:color="auto" w:sz="4" w:space="0"/>
              <w:right w:val="single" w:color="000000" w:sz="6" w:space="0"/>
            </w:tcBorders>
          </w:tcPr>
          <w:p>
            <w:pPr>
              <w:rPr>
                <w:rFonts w:ascii="Times New Roman" w:hAnsi="Times New Roman" w:cs="Times New Roman"/>
                <w:sz w:val="24"/>
                <w:szCs w:val="24"/>
              </w:rPr>
            </w:pPr>
            <w:r>
              <w:rPr>
                <w:rFonts w:ascii="Times New Roman" w:hAnsi="Times New Roman" w:cs="Times New Roman"/>
                <w:bCs/>
                <w:sz w:val="24"/>
                <w:szCs w:val="24"/>
              </w:rPr>
              <w:t xml:space="preserve"> Родной   язык </w:t>
            </w:r>
          </w:p>
        </w:tc>
        <w:tc>
          <w:tcPr>
            <w:tcW w:w="567" w:type="dxa"/>
            <w:tcBorders>
              <w:top w:val="single" w:color="000000" w:sz="6" w:space="0"/>
              <w:left w:val="single" w:color="000000" w:sz="6" w:space="0"/>
              <w:bottom w:val="single" w:color="auto" w:sz="4"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color="000000" w:sz="6" w:space="0"/>
              <w:left w:val="single" w:color="000000" w:sz="6" w:space="0"/>
              <w:bottom w:val="single" w:color="auto" w:sz="4"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3</w:t>
            </w:r>
          </w:p>
        </w:tc>
        <w:tc>
          <w:tcPr>
            <w:tcW w:w="1695" w:type="dxa"/>
            <w:gridSpan w:val="3"/>
            <w:tcBorders>
              <w:top w:val="single" w:color="000000" w:sz="6" w:space="0"/>
              <w:left w:val="single" w:color="000000" w:sz="6" w:space="0"/>
              <w:bottom w:val="single" w:color="auto" w:sz="4" w:space="0"/>
              <w:right w:val="single" w:color="auto" w:sz="4" w:space="0"/>
            </w:tcBorders>
          </w:tcPr>
          <w:p>
            <w:pPr>
              <w:rPr>
                <w:rFonts w:ascii="Times New Roman" w:hAnsi="Times New Roman" w:cs="Times New Roman"/>
                <w:sz w:val="24"/>
                <w:szCs w:val="24"/>
              </w:rPr>
            </w:pPr>
            <w:r>
              <w:rPr>
                <w:rFonts w:ascii="Times New Roman" w:hAnsi="Times New Roman" w:cs="Times New Roman"/>
                <w:bCs/>
                <w:sz w:val="24"/>
                <w:szCs w:val="24"/>
              </w:rPr>
              <w:t>4</w:t>
            </w:r>
          </w:p>
        </w:tc>
        <w:tc>
          <w:tcPr>
            <w:tcW w:w="1407" w:type="dxa"/>
            <w:tcBorders>
              <w:top w:val="single" w:color="000000" w:sz="6" w:space="0"/>
              <w:left w:val="single" w:color="auto" w:sz="4" w:space="0"/>
              <w:bottom w:val="single" w:color="auto" w:sz="4"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color="000000" w:sz="6" w:space="0"/>
              <w:left w:val="single" w:color="000000" w:sz="6" w:space="0"/>
              <w:bottom w:val="single" w:color="auto" w:sz="4" w:space="0"/>
              <w:right w:val="single" w:color="000000" w:sz="12" w:space="0"/>
            </w:tcBorders>
          </w:tcPr>
          <w:p>
            <w:pPr>
              <w:rPr>
                <w:rFonts w:ascii="Times New Roman" w:hAnsi="Times New Roman" w:cs="Times New Roman"/>
                <w:sz w:val="24"/>
                <w:szCs w:val="24"/>
              </w:rPr>
            </w:pPr>
            <w:r>
              <w:rPr>
                <w:rFonts w:ascii="Times New Roman" w:hAnsi="Times New Roman" w:cs="Times New Roman"/>
                <w:bCs/>
                <w:sz w:val="24"/>
                <w:szCs w:val="24"/>
              </w:rPr>
              <w:t>13</w:t>
            </w:r>
          </w:p>
        </w:tc>
      </w:tr>
      <w:tr>
        <w:tblPrEx>
          <w:tblCellMar>
            <w:top w:w="0" w:type="dxa"/>
            <w:left w:w="0" w:type="dxa"/>
            <w:bottom w:w="0" w:type="dxa"/>
            <w:right w:w="0" w:type="dxa"/>
          </w:tblCellMar>
        </w:tblPrEx>
        <w:trPr>
          <w:trHeight w:val="624" w:hRule="atLeast"/>
          <w:tblCellSpacing w:w="0" w:type="dxa"/>
          <w:jc w:val="center"/>
        </w:trPr>
        <w:tc>
          <w:tcPr>
            <w:tcW w:w="1646" w:type="dxa"/>
            <w:vMerge w:val="continue"/>
            <w:tcBorders>
              <w:left w:val="single" w:color="000000" w:sz="12" w:space="0"/>
              <w:right w:val="single" w:color="000000" w:sz="6" w:space="0"/>
            </w:tcBorders>
            <w:vAlign w:val="center"/>
          </w:tcPr>
          <w:p>
            <w:pPr>
              <w:rPr>
                <w:rFonts w:ascii="Times New Roman" w:hAnsi="Times New Roman" w:cs="Times New Roman"/>
                <w:sz w:val="24"/>
                <w:szCs w:val="24"/>
              </w:rPr>
            </w:pPr>
          </w:p>
        </w:tc>
        <w:tc>
          <w:tcPr>
            <w:tcW w:w="2126" w:type="dxa"/>
            <w:tcBorders>
              <w:top w:val="single" w:color="auto" w:sz="4" w:space="0"/>
              <w:left w:val="single" w:color="000000" w:sz="12"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 xml:space="preserve">Литературное чтение на татарском </w:t>
            </w:r>
          </w:p>
        </w:tc>
        <w:tc>
          <w:tcPr>
            <w:tcW w:w="567" w:type="dxa"/>
            <w:tcBorders>
              <w:top w:val="single" w:color="auto" w:sz="4" w:space="0"/>
              <w:left w:val="single" w:color="000000" w:sz="6"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2</w:t>
            </w:r>
          </w:p>
        </w:tc>
        <w:tc>
          <w:tcPr>
            <w:tcW w:w="850" w:type="dxa"/>
            <w:tcBorders>
              <w:top w:val="single" w:color="auto" w:sz="4" w:space="0"/>
              <w:left w:val="single" w:color="000000" w:sz="6"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2</w:t>
            </w:r>
          </w:p>
        </w:tc>
        <w:tc>
          <w:tcPr>
            <w:tcW w:w="1695" w:type="dxa"/>
            <w:gridSpan w:val="3"/>
            <w:tcBorders>
              <w:top w:val="single" w:color="auto" w:sz="4" w:space="0"/>
              <w:left w:val="single" w:color="000000" w:sz="6" w:space="0"/>
              <w:bottom w:val="single" w:color="000000" w:sz="6" w:space="0"/>
              <w:right w:val="single" w:color="auto" w:sz="4" w:space="0"/>
            </w:tcBorders>
          </w:tcPr>
          <w:p>
            <w:pPr>
              <w:rPr>
                <w:rFonts w:ascii="Times New Roman" w:hAnsi="Times New Roman" w:cs="Times New Roman"/>
                <w:bCs/>
                <w:sz w:val="24"/>
                <w:szCs w:val="24"/>
              </w:rPr>
            </w:pPr>
            <w:r>
              <w:rPr>
                <w:rFonts w:ascii="Times New Roman" w:hAnsi="Times New Roman" w:cs="Times New Roman"/>
                <w:bCs/>
                <w:sz w:val="24"/>
                <w:szCs w:val="24"/>
              </w:rPr>
              <w:t>2</w:t>
            </w:r>
          </w:p>
        </w:tc>
        <w:tc>
          <w:tcPr>
            <w:tcW w:w="1407" w:type="dxa"/>
            <w:tcBorders>
              <w:top w:val="single" w:color="auto" w:sz="4" w:space="0"/>
              <w:left w:val="single" w:color="auto" w:sz="4"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2</w:t>
            </w:r>
          </w:p>
        </w:tc>
        <w:tc>
          <w:tcPr>
            <w:tcW w:w="1235" w:type="dxa"/>
            <w:tcBorders>
              <w:top w:val="single" w:color="auto" w:sz="4" w:space="0"/>
              <w:left w:val="single" w:color="000000" w:sz="6" w:space="0"/>
              <w:bottom w:val="single" w:color="000000" w:sz="6" w:space="0"/>
              <w:right w:val="single" w:color="000000" w:sz="12" w:space="0"/>
            </w:tcBorders>
          </w:tcPr>
          <w:p>
            <w:pPr>
              <w:rPr>
                <w:rFonts w:ascii="Times New Roman" w:hAnsi="Times New Roman" w:cs="Times New Roman"/>
                <w:bCs/>
                <w:sz w:val="24"/>
                <w:szCs w:val="24"/>
              </w:rPr>
            </w:pPr>
            <w:r>
              <w:rPr>
                <w:rFonts w:ascii="Times New Roman" w:hAnsi="Times New Roman" w:cs="Times New Roman"/>
                <w:bCs/>
                <w:sz w:val="24"/>
                <w:szCs w:val="24"/>
              </w:rPr>
              <w:t>8</w:t>
            </w:r>
          </w:p>
        </w:tc>
      </w:tr>
      <w:tr>
        <w:tblPrEx>
          <w:tblCellMar>
            <w:top w:w="0" w:type="dxa"/>
            <w:left w:w="0" w:type="dxa"/>
            <w:bottom w:w="0" w:type="dxa"/>
            <w:right w:w="0" w:type="dxa"/>
          </w:tblCellMar>
        </w:tblPrEx>
        <w:trPr>
          <w:trHeight w:val="1073" w:hRule="atLeast"/>
          <w:tblCellSpacing w:w="0" w:type="dxa"/>
          <w:jc w:val="center"/>
        </w:trPr>
        <w:tc>
          <w:tcPr>
            <w:tcW w:w="1646" w:type="dxa"/>
            <w:vMerge w:val="continue"/>
            <w:tcBorders>
              <w:left w:val="single" w:color="000000" w:sz="12" w:space="0"/>
              <w:bottom w:val="single" w:color="000000" w:sz="6" w:space="0"/>
              <w:right w:val="single" w:color="000000" w:sz="6" w:space="0"/>
            </w:tcBorders>
            <w:vAlign w:val="bottom"/>
          </w:tcPr>
          <w:p>
            <w:pPr>
              <w:rPr>
                <w:rFonts w:ascii="Times New Roman" w:hAnsi="Times New Roman" w:cs="Times New Roman"/>
                <w:sz w:val="24"/>
                <w:szCs w:val="24"/>
              </w:rPr>
            </w:pPr>
          </w:p>
        </w:tc>
        <w:tc>
          <w:tcPr>
            <w:tcW w:w="2126" w:type="dxa"/>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bCs/>
                <w:sz w:val="24"/>
                <w:szCs w:val="24"/>
              </w:rPr>
              <w:t xml:space="preserve"> Иностранный язык (английский)</w:t>
            </w:r>
          </w:p>
        </w:tc>
        <w:tc>
          <w:tcPr>
            <w:tcW w:w="567"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p>
        </w:tc>
        <w:tc>
          <w:tcPr>
            <w:tcW w:w="850"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2</w:t>
            </w:r>
          </w:p>
        </w:tc>
        <w:tc>
          <w:tcPr>
            <w:tcW w:w="1695" w:type="dxa"/>
            <w:gridSpan w:val="3"/>
            <w:tcBorders>
              <w:top w:val="single" w:color="000000" w:sz="6" w:space="0"/>
              <w:left w:val="single" w:color="000000" w:sz="6" w:space="0"/>
              <w:bottom w:val="single" w:color="000000" w:sz="6" w:space="0"/>
              <w:right w:val="single" w:color="auto" w:sz="4" w:space="0"/>
            </w:tcBorders>
          </w:tcPr>
          <w:p>
            <w:pPr>
              <w:rPr>
                <w:rFonts w:ascii="Times New Roman" w:hAnsi="Times New Roman" w:cs="Times New Roman"/>
                <w:sz w:val="24"/>
                <w:szCs w:val="24"/>
              </w:rPr>
            </w:pPr>
            <w:r>
              <w:rPr>
                <w:rFonts w:ascii="Times New Roman" w:hAnsi="Times New Roman" w:cs="Times New Roman"/>
                <w:bCs/>
                <w:sz w:val="24"/>
                <w:szCs w:val="24"/>
              </w:rPr>
              <w:t>2</w:t>
            </w:r>
          </w:p>
        </w:tc>
        <w:tc>
          <w:tcPr>
            <w:tcW w:w="1407" w:type="dxa"/>
            <w:tcBorders>
              <w:top w:val="single" w:color="000000" w:sz="6" w:space="0"/>
              <w:left w:val="single" w:color="auto" w:sz="4"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color="000000" w:sz="6" w:space="0"/>
              <w:left w:val="single" w:color="000000" w:sz="6" w:space="0"/>
              <w:bottom w:val="single" w:color="000000" w:sz="6" w:space="0"/>
              <w:right w:val="single" w:color="000000" w:sz="12" w:space="0"/>
            </w:tcBorders>
          </w:tcPr>
          <w:p>
            <w:pPr>
              <w:rPr>
                <w:rFonts w:ascii="Times New Roman" w:hAnsi="Times New Roman" w:cs="Times New Roman"/>
                <w:sz w:val="24"/>
                <w:szCs w:val="24"/>
              </w:rPr>
            </w:pPr>
            <w:r>
              <w:rPr>
                <w:rFonts w:ascii="Times New Roman" w:hAnsi="Times New Roman" w:cs="Times New Roman"/>
                <w:bCs/>
                <w:sz w:val="24"/>
                <w:szCs w:val="24"/>
              </w:rPr>
              <w:t>6</w:t>
            </w:r>
          </w:p>
        </w:tc>
      </w:tr>
      <w:tr>
        <w:tblPrEx>
          <w:tblCellMar>
            <w:top w:w="0" w:type="dxa"/>
            <w:left w:w="0" w:type="dxa"/>
            <w:bottom w:w="0" w:type="dxa"/>
            <w:right w:w="0" w:type="dxa"/>
          </w:tblCellMar>
        </w:tblPrEx>
        <w:trPr>
          <w:trHeight w:val="700" w:hRule="atLeast"/>
          <w:tblCellSpacing w:w="0" w:type="dxa"/>
          <w:jc w:val="center"/>
        </w:trPr>
        <w:tc>
          <w:tcPr>
            <w:tcW w:w="1646" w:type="dxa"/>
            <w:tcBorders>
              <w:top w:val="single" w:color="000000" w:sz="6" w:space="0"/>
              <w:left w:val="single" w:color="000000" w:sz="12" w:space="0"/>
              <w:bottom w:val="single" w:color="000000" w:sz="6" w:space="0"/>
              <w:right w:val="single" w:color="000000" w:sz="6" w:space="0"/>
            </w:tcBorders>
            <w:vAlign w:val="bottom"/>
          </w:tcPr>
          <w:p>
            <w:pPr>
              <w:rPr>
                <w:rFonts w:ascii="Times New Roman" w:hAnsi="Times New Roman" w:cs="Times New Roman"/>
                <w:bCs/>
                <w:sz w:val="24"/>
                <w:szCs w:val="24"/>
              </w:rPr>
            </w:pPr>
            <w:r>
              <w:rPr>
                <w:rFonts w:ascii="Times New Roman" w:hAnsi="Times New Roman" w:cs="Times New Roman"/>
                <w:bCs/>
                <w:sz w:val="24"/>
                <w:szCs w:val="24"/>
              </w:rPr>
              <w:t>Математика и информатика</w:t>
            </w:r>
          </w:p>
        </w:tc>
        <w:tc>
          <w:tcPr>
            <w:tcW w:w="2126" w:type="dxa"/>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bCs/>
                <w:sz w:val="24"/>
                <w:szCs w:val="24"/>
              </w:rPr>
              <w:t xml:space="preserve"> Математика </w:t>
            </w:r>
          </w:p>
        </w:tc>
        <w:tc>
          <w:tcPr>
            <w:tcW w:w="567"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4</w:t>
            </w:r>
          </w:p>
        </w:tc>
        <w:tc>
          <w:tcPr>
            <w:tcW w:w="1695" w:type="dxa"/>
            <w:gridSpan w:val="3"/>
            <w:tcBorders>
              <w:top w:val="single" w:color="000000" w:sz="6" w:space="0"/>
              <w:left w:val="single" w:color="000000" w:sz="6" w:space="0"/>
              <w:bottom w:val="single" w:color="000000" w:sz="6" w:space="0"/>
              <w:right w:val="single" w:color="auto" w:sz="4" w:space="0"/>
            </w:tcBorders>
          </w:tcPr>
          <w:p>
            <w:pPr>
              <w:rPr>
                <w:rFonts w:ascii="Times New Roman" w:hAnsi="Times New Roman" w:cs="Times New Roman"/>
                <w:sz w:val="24"/>
                <w:szCs w:val="24"/>
              </w:rPr>
            </w:pPr>
            <w:r>
              <w:rPr>
                <w:rFonts w:ascii="Times New Roman" w:hAnsi="Times New Roman" w:cs="Times New Roman"/>
                <w:bCs/>
                <w:sz w:val="24"/>
                <w:szCs w:val="24"/>
              </w:rPr>
              <w:t>4</w:t>
            </w:r>
          </w:p>
        </w:tc>
        <w:tc>
          <w:tcPr>
            <w:tcW w:w="1407" w:type="dxa"/>
            <w:tcBorders>
              <w:top w:val="single" w:color="000000" w:sz="6" w:space="0"/>
              <w:left w:val="single" w:color="auto" w:sz="4"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4</w:t>
            </w:r>
          </w:p>
        </w:tc>
        <w:tc>
          <w:tcPr>
            <w:tcW w:w="1235" w:type="dxa"/>
            <w:tcBorders>
              <w:top w:val="single" w:color="000000" w:sz="6" w:space="0"/>
              <w:left w:val="single" w:color="000000" w:sz="6" w:space="0"/>
              <w:bottom w:val="single" w:color="000000" w:sz="6" w:space="0"/>
              <w:right w:val="single" w:color="000000" w:sz="12" w:space="0"/>
            </w:tcBorders>
          </w:tcPr>
          <w:p>
            <w:pPr>
              <w:rPr>
                <w:rFonts w:ascii="Times New Roman" w:hAnsi="Times New Roman" w:cs="Times New Roman"/>
                <w:sz w:val="24"/>
                <w:szCs w:val="24"/>
              </w:rPr>
            </w:pPr>
            <w:r>
              <w:rPr>
                <w:rFonts w:ascii="Times New Roman" w:hAnsi="Times New Roman" w:cs="Times New Roman"/>
                <w:bCs/>
                <w:sz w:val="24"/>
                <w:szCs w:val="24"/>
              </w:rPr>
              <w:t>16</w:t>
            </w:r>
          </w:p>
        </w:tc>
      </w:tr>
      <w:tr>
        <w:tblPrEx>
          <w:tblCellMar>
            <w:top w:w="0" w:type="dxa"/>
            <w:left w:w="0" w:type="dxa"/>
            <w:bottom w:w="0" w:type="dxa"/>
            <w:right w:w="0" w:type="dxa"/>
          </w:tblCellMar>
        </w:tblPrEx>
        <w:trPr>
          <w:trHeight w:val="270" w:hRule="atLeast"/>
          <w:tblCellSpacing w:w="0" w:type="dxa"/>
          <w:jc w:val="center"/>
        </w:trPr>
        <w:tc>
          <w:tcPr>
            <w:tcW w:w="1646" w:type="dxa"/>
            <w:tcBorders>
              <w:top w:val="single" w:color="000000" w:sz="6" w:space="0"/>
              <w:left w:val="single" w:color="000000" w:sz="12" w:space="0"/>
              <w:bottom w:val="single" w:color="000000" w:sz="6" w:space="0"/>
              <w:right w:val="single" w:color="000000" w:sz="6" w:space="0"/>
            </w:tcBorders>
            <w:vAlign w:val="bottom"/>
          </w:tcPr>
          <w:p>
            <w:pPr>
              <w:rPr>
                <w:rFonts w:ascii="Times New Roman" w:hAnsi="Times New Roman" w:cs="Times New Roman"/>
                <w:bCs/>
                <w:sz w:val="24"/>
                <w:szCs w:val="24"/>
              </w:rPr>
            </w:pPr>
            <w:r>
              <w:rPr>
                <w:rFonts w:ascii="Times New Roman" w:hAnsi="Times New Roman" w:cs="Times New Roman"/>
                <w:bCs/>
                <w:sz w:val="24"/>
                <w:szCs w:val="24"/>
              </w:rPr>
              <w:t xml:space="preserve">Обществознание и естествознание </w:t>
            </w:r>
          </w:p>
        </w:tc>
        <w:tc>
          <w:tcPr>
            <w:tcW w:w="2126" w:type="dxa"/>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bCs/>
                <w:sz w:val="24"/>
                <w:szCs w:val="24"/>
              </w:rPr>
              <w:t xml:space="preserve"> Окружающий мир</w:t>
            </w:r>
          </w:p>
        </w:tc>
        <w:tc>
          <w:tcPr>
            <w:tcW w:w="567"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2</w:t>
            </w:r>
          </w:p>
        </w:tc>
        <w:tc>
          <w:tcPr>
            <w:tcW w:w="1695" w:type="dxa"/>
            <w:gridSpan w:val="3"/>
            <w:tcBorders>
              <w:top w:val="single" w:color="000000" w:sz="6" w:space="0"/>
              <w:left w:val="single" w:color="000000" w:sz="6" w:space="0"/>
              <w:bottom w:val="single" w:color="000000" w:sz="6" w:space="0"/>
              <w:right w:val="single" w:color="auto" w:sz="4" w:space="0"/>
            </w:tcBorders>
          </w:tcPr>
          <w:p>
            <w:pPr>
              <w:rPr>
                <w:rFonts w:ascii="Times New Roman" w:hAnsi="Times New Roman" w:cs="Times New Roman"/>
                <w:sz w:val="24"/>
                <w:szCs w:val="24"/>
              </w:rPr>
            </w:pPr>
            <w:r>
              <w:rPr>
                <w:rFonts w:ascii="Times New Roman" w:hAnsi="Times New Roman" w:cs="Times New Roman"/>
                <w:bCs/>
                <w:sz w:val="24"/>
                <w:szCs w:val="24"/>
              </w:rPr>
              <w:t>2</w:t>
            </w:r>
          </w:p>
        </w:tc>
        <w:tc>
          <w:tcPr>
            <w:tcW w:w="1407" w:type="dxa"/>
            <w:tcBorders>
              <w:top w:val="single" w:color="000000" w:sz="6" w:space="0"/>
              <w:left w:val="single" w:color="auto" w:sz="4"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color="000000" w:sz="6" w:space="0"/>
              <w:left w:val="single" w:color="000000" w:sz="6" w:space="0"/>
              <w:bottom w:val="single" w:color="000000" w:sz="6" w:space="0"/>
              <w:right w:val="single" w:color="000000" w:sz="12" w:space="0"/>
            </w:tcBorders>
          </w:tcPr>
          <w:p>
            <w:pPr>
              <w:rPr>
                <w:rFonts w:ascii="Times New Roman" w:hAnsi="Times New Roman" w:cs="Times New Roman"/>
                <w:sz w:val="24"/>
                <w:szCs w:val="24"/>
              </w:rPr>
            </w:pPr>
            <w:r>
              <w:rPr>
                <w:rFonts w:ascii="Times New Roman" w:hAnsi="Times New Roman" w:cs="Times New Roman"/>
                <w:bCs/>
                <w:sz w:val="24"/>
                <w:szCs w:val="24"/>
              </w:rPr>
              <w:t>8</w:t>
            </w:r>
          </w:p>
        </w:tc>
      </w:tr>
      <w:tr>
        <w:tblPrEx>
          <w:tblCellMar>
            <w:top w:w="0" w:type="dxa"/>
            <w:left w:w="0" w:type="dxa"/>
            <w:bottom w:w="0" w:type="dxa"/>
            <w:right w:w="0" w:type="dxa"/>
          </w:tblCellMar>
        </w:tblPrEx>
        <w:trPr>
          <w:trHeight w:val="270" w:hRule="atLeast"/>
          <w:tblCellSpacing w:w="0" w:type="dxa"/>
          <w:jc w:val="center"/>
        </w:trPr>
        <w:tc>
          <w:tcPr>
            <w:tcW w:w="1646" w:type="dxa"/>
            <w:tcBorders>
              <w:top w:val="single" w:color="000000" w:sz="6" w:space="0"/>
              <w:left w:val="single" w:color="000000" w:sz="12" w:space="0"/>
              <w:bottom w:val="single" w:color="000000" w:sz="6" w:space="0"/>
              <w:right w:val="single" w:color="000000" w:sz="6" w:space="0"/>
            </w:tcBorders>
            <w:vAlign w:val="bottom"/>
          </w:tcPr>
          <w:p>
            <w:pPr>
              <w:rPr>
                <w:rFonts w:ascii="Times New Roman" w:hAnsi="Times New Roman" w:cs="Times New Roman"/>
                <w:bCs/>
                <w:sz w:val="24"/>
                <w:szCs w:val="24"/>
              </w:rPr>
            </w:pPr>
            <w:r>
              <w:rPr>
                <w:rFonts w:ascii="Times New Roman" w:hAnsi="Times New Roman" w:cs="Times New Roman"/>
                <w:bCs/>
                <w:sz w:val="24"/>
                <w:szCs w:val="24"/>
              </w:rPr>
              <w:t xml:space="preserve">Основы </w:t>
            </w:r>
            <w:r>
              <w:rPr>
                <w:rFonts w:ascii="Times New Roman" w:hAnsi="Times New Roman" w:cs="Times New Roman"/>
                <w:sz w:val="24"/>
                <w:szCs w:val="24"/>
              </w:rPr>
              <w:t>религиозных культур и светской этики</w:t>
            </w:r>
          </w:p>
        </w:tc>
        <w:tc>
          <w:tcPr>
            <w:tcW w:w="2126" w:type="dxa"/>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sz w:val="24"/>
                <w:szCs w:val="24"/>
                <w:vertAlign w:val="superscript"/>
              </w:rPr>
            </w:pPr>
            <w:r>
              <w:rPr>
                <w:rFonts w:ascii="Times New Roman" w:hAnsi="Times New Roman" w:cs="Times New Roman"/>
                <w:bCs/>
                <w:sz w:val="24"/>
                <w:szCs w:val="24"/>
              </w:rPr>
              <w:t xml:space="preserve"> Основы </w:t>
            </w:r>
            <w:r>
              <w:rPr>
                <w:rFonts w:ascii="Times New Roman" w:hAnsi="Times New Roman" w:cs="Times New Roman"/>
                <w:sz w:val="24"/>
                <w:szCs w:val="24"/>
              </w:rPr>
              <w:t>религиозных культур и светской этики</w:t>
            </w:r>
          </w:p>
        </w:tc>
        <w:tc>
          <w:tcPr>
            <w:tcW w:w="567"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bCs/>
                <w:sz w:val="24"/>
                <w:szCs w:val="24"/>
              </w:rPr>
              <w:t>–</w:t>
            </w:r>
          </w:p>
        </w:tc>
        <w:tc>
          <w:tcPr>
            <w:tcW w:w="850"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w:t>
            </w:r>
          </w:p>
        </w:tc>
        <w:tc>
          <w:tcPr>
            <w:tcW w:w="1695" w:type="dxa"/>
            <w:gridSpan w:val="3"/>
            <w:tcBorders>
              <w:top w:val="single" w:color="000000" w:sz="6" w:space="0"/>
              <w:left w:val="single" w:color="000000" w:sz="6" w:space="0"/>
              <w:bottom w:val="single" w:color="000000" w:sz="6" w:space="0"/>
              <w:right w:val="single" w:color="auto" w:sz="4" w:space="0"/>
            </w:tcBorders>
          </w:tcPr>
          <w:p>
            <w:pPr>
              <w:rPr>
                <w:rFonts w:ascii="Times New Roman" w:hAnsi="Times New Roman" w:cs="Times New Roman"/>
                <w:sz w:val="24"/>
                <w:szCs w:val="24"/>
              </w:rPr>
            </w:pPr>
            <w:r>
              <w:rPr>
                <w:rFonts w:ascii="Times New Roman" w:hAnsi="Times New Roman" w:cs="Times New Roman"/>
                <w:bCs/>
                <w:sz w:val="24"/>
                <w:szCs w:val="24"/>
              </w:rPr>
              <w:t>–</w:t>
            </w:r>
          </w:p>
        </w:tc>
        <w:tc>
          <w:tcPr>
            <w:tcW w:w="1407" w:type="dxa"/>
            <w:tcBorders>
              <w:top w:val="single" w:color="000000" w:sz="6" w:space="0"/>
              <w:left w:val="single" w:color="auto" w:sz="4"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color="000000" w:sz="6" w:space="0"/>
              <w:left w:val="single" w:color="000000" w:sz="6" w:space="0"/>
              <w:bottom w:val="single" w:color="000000" w:sz="6" w:space="0"/>
              <w:right w:val="single" w:color="000000" w:sz="12" w:space="0"/>
            </w:tcBorders>
          </w:tcPr>
          <w:p>
            <w:pPr>
              <w:rPr>
                <w:rFonts w:ascii="Times New Roman" w:hAnsi="Times New Roman" w:cs="Times New Roman"/>
                <w:sz w:val="24"/>
                <w:szCs w:val="24"/>
              </w:rPr>
            </w:pPr>
            <w:r>
              <w:rPr>
                <w:rFonts w:ascii="Times New Roman" w:hAnsi="Times New Roman" w:cs="Times New Roman"/>
                <w:sz w:val="24"/>
                <w:szCs w:val="24"/>
              </w:rPr>
              <w:t>1</w:t>
            </w:r>
          </w:p>
        </w:tc>
      </w:tr>
      <w:tr>
        <w:tblPrEx>
          <w:tblCellMar>
            <w:top w:w="0" w:type="dxa"/>
            <w:left w:w="0" w:type="dxa"/>
            <w:bottom w:w="0" w:type="dxa"/>
            <w:right w:w="0" w:type="dxa"/>
          </w:tblCellMar>
        </w:tblPrEx>
        <w:trPr>
          <w:trHeight w:val="270" w:hRule="atLeast"/>
          <w:tblCellSpacing w:w="0" w:type="dxa"/>
          <w:jc w:val="center"/>
        </w:trPr>
        <w:tc>
          <w:tcPr>
            <w:tcW w:w="1646" w:type="dxa"/>
            <w:vMerge w:val="restart"/>
            <w:tcBorders>
              <w:top w:val="single" w:color="000000" w:sz="6" w:space="0"/>
              <w:left w:val="single" w:color="000000" w:sz="12" w:space="0"/>
              <w:right w:val="single" w:color="000000" w:sz="6" w:space="0"/>
            </w:tcBorders>
            <w:vAlign w:val="center"/>
          </w:tcPr>
          <w:p>
            <w:pPr>
              <w:rPr>
                <w:rFonts w:ascii="Times New Roman" w:hAnsi="Times New Roman" w:cs="Times New Roman"/>
                <w:bCs/>
                <w:sz w:val="24"/>
                <w:szCs w:val="24"/>
              </w:rPr>
            </w:pPr>
            <w:r>
              <w:rPr>
                <w:rFonts w:ascii="Times New Roman" w:hAnsi="Times New Roman" w:cs="Times New Roman"/>
                <w:bCs/>
                <w:sz w:val="24"/>
                <w:szCs w:val="24"/>
              </w:rPr>
              <w:t>Искусство</w:t>
            </w:r>
          </w:p>
        </w:tc>
        <w:tc>
          <w:tcPr>
            <w:tcW w:w="2126" w:type="dxa"/>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bCs/>
                <w:sz w:val="24"/>
                <w:szCs w:val="24"/>
              </w:rPr>
              <w:t>Музыка</w:t>
            </w:r>
          </w:p>
        </w:tc>
        <w:tc>
          <w:tcPr>
            <w:tcW w:w="567"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1</w:t>
            </w:r>
          </w:p>
        </w:tc>
        <w:tc>
          <w:tcPr>
            <w:tcW w:w="1695" w:type="dxa"/>
            <w:gridSpan w:val="3"/>
            <w:tcBorders>
              <w:top w:val="single" w:color="000000" w:sz="6" w:space="0"/>
              <w:left w:val="single" w:color="000000" w:sz="6" w:space="0"/>
              <w:bottom w:val="single" w:color="000000" w:sz="6" w:space="0"/>
              <w:right w:val="single" w:color="auto" w:sz="4" w:space="0"/>
            </w:tcBorders>
          </w:tcPr>
          <w:p>
            <w:pPr>
              <w:rPr>
                <w:rFonts w:ascii="Times New Roman" w:hAnsi="Times New Roman" w:cs="Times New Roman"/>
                <w:sz w:val="24"/>
                <w:szCs w:val="24"/>
              </w:rPr>
            </w:pPr>
            <w:r>
              <w:rPr>
                <w:rFonts w:ascii="Times New Roman" w:hAnsi="Times New Roman" w:cs="Times New Roman"/>
                <w:bCs/>
                <w:sz w:val="24"/>
                <w:szCs w:val="24"/>
              </w:rPr>
              <w:t>1</w:t>
            </w:r>
          </w:p>
        </w:tc>
        <w:tc>
          <w:tcPr>
            <w:tcW w:w="1407" w:type="dxa"/>
            <w:tcBorders>
              <w:top w:val="single" w:color="000000" w:sz="6" w:space="0"/>
              <w:left w:val="single" w:color="auto" w:sz="4"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color="000000" w:sz="6" w:space="0"/>
              <w:left w:val="single" w:color="000000" w:sz="6" w:space="0"/>
              <w:bottom w:val="single" w:color="000000" w:sz="6" w:space="0"/>
              <w:right w:val="single" w:color="000000" w:sz="12" w:space="0"/>
            </w:tcBorders>
          </w:tcPr>
          <w:p>
            <w:pPr>
              <w:rPr>
                <w:rFonts w:ascii="Times New Roman" w:hAnsi="Times New Roman" w:cs="Times New Roman"/>
                <w:sz w:val="24"/>
                <w:szCs w:val="24"/>
              </w:rPr>
            </w:pPr>
            <w:r>
              <w:rPr>
                <w:rFonts w:ascii="Times New Roman" w:hAnsi="Times New Roman" w:cs="Times New Roman"/>
                <w:bCs/>
                <w:sz w:val="24"/>
                <w:szCs w:val="24"/>
              </w:rPr>
              <w:t>4</w:t>
            </w:r>
          </w:p>
        </w:tc>
      </w:tr>
      <w:tr>
        <w:tblPrEx>
          <w:tblCellMar>
            <w:top w:w="0" w:type="dxa"/>
            <w:left w:w="0" w:type="dxa"/>
            <w:bottom w:w="0" w:type="dxa"/>
            <w:right w:w="0" w:type="dxa"/>
          </w:tblCellMar>
        </w:tblPrEx>
        <w:trPr>
          <w:trHeight w:val="270" w:hRule="atLeast"/>
          <w:tblCellSpacing w:w="0" w:type="dxa"/>
          <w:jc w:val="center"/>
        </w:trPr>
        <w:tc>
          <w:tcPr>
            <w:tcW w:w="1646" w:type="dxa"/>
            <w:vMerge w:val="continue"/>
            <w:tcBorders>
              <w:left w:val="single" w:color="000000" w:sz="12" w:space="0"/>
              <w:bottom w:val="single" w:color="000000" w:sz="6" w:space="0"/>
              <w:right w:val="single" w:color="000000" w:sz="6" w:space="0"/>
            </w:tcBorders>
            <w:vAlign w:val="center"/>
          </w:tcPr>
          <w:p>
            <w:pPr>
              <w:rPr>
                <w:rFonts w:ascii="Times New Roman" w:hAnsi="Times New Roman" w:cs="Times New Roman"/>
                <w:bCs/>
                <w:sz w:val="24"/>
                <w:szCs w:val="24"/>
              </w:rPr>
            </w:pPr>
          </w:p>
        </w:tc>
        <w:tc>
          <w:tcPr>
            <w:tcW w:w="2126" w:type="dxa"/>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Изобразительное искусство</w:t>
            </w:r>
          </w:p>
        </w:tc>
        <w:tc>
          <w:tcPr>
            <w:tcW w:w="567"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1</w:t>
            </w:r>
          </w:p>
        </w:tc>
        <w:tc>
          <w:tcPr>
            <w:tcW w:w="850"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1</w:t>
            </w:r>
          </w:p>
        </w:tc>
        <w:tc>
          <w:tcPr>
            <w:tcW w:w="1695" w:type="dxa"/>
            <w:gridSpan w:val="3"/>
            <w:tcBorders>
              <w:top w:val="single" w:color="000000" w:sz="6" w:space="0"/>
              <w:left w:val="single" w:color="000000" w:sz="6" w:space="0"/>
              <w:bottom w:val="single" w:color="000000" w:sz="6" w:space="0"/>
              <w:right w:val="single" w:color="auto" w:sz="4" w:space="0"/>
            </w:tcBorders>
          </w:tcPr>
          <w:p>
            <w:pPr>
              <w:rPr>
                <w:rFonts w:ascii="Times New Roman" w:hAnsi="Times New Roman" w:cs="Times New Roman"/>
                <w:bCs/>
                <w:sz w:val="24"/>
                <w:szCs w:val="24"/>
              </w:rPr>
            </w:pPr>
            <w:r>
              <w:rPr>
                <w:rFonts w:ascii="Times New Roman" w:hAnsi="Times New Roman" w:cs="Times New Roman"/>
                <w:bCs/>
                <w:sz w:val="24"/>
                <w:szCs w:val="24"/>
              </w:rPr>
              <w:t>1</w:t>
            </w:r>
          </w:p>
        </w:tc>
        <w:tc>
          <w:tcPr>
            <w:tcW w:w="1407" w:type="dxa"/>
            <w:tcBorders>
              <w:top w:val="single" w:color="000000" w:sz="6" w:space="0"/>
              <w:left w:val="single" w:color="auto" w:sz="4" w:space="0"/>
              <w:bottom w:val="single" w:color="000000" w:sz="6" w:space="0"/>
              <w:right w:val="single" w:color="000000" w:sz="6" w:space="0"/>
            </w:tcBorders>
          </w:tcPr>
          <w:p>
            <w:pPr>
              <w:rPr>
                <w:rFonts w:ascii="Times New Roman" w:hAnsi="Times New Roman" w:cs="Times New Roman"/>
                <w:bCs/>
                <w:sz w:val="24"/>
                <w:szCs w:val="24"/>
              </w:rPr>
            </w:pPr>
            <w:r>
              <w:rPr>
                <w:rFonts w:ascii="Times New Roman" w:hAnsi="Times New Roman" w:cs="Times New Roman"/>
                <w:bCs/>
                <w:sz w:val="24"/>
                <w:szCs w:val="24"/>
              </w:rPr>
              <w:t>1</w:t>
            </w:r>
          </w:p>
        </w:tc>
        <w:tc>
          <w:tcPr>
            <w:tcW w:w="1235" w:type="dxa"/>
            <w:tcBorders>
              <w:top w:val="single" w:color="000000" w:sz="6" w:space="0"/>
              <w:left w:val="single" w:color="000000" w:sz="6" w:space="0"/>
              <w:bottom w:val="single" w:color="000000" w:sz="6" w:space="0"/>
              <w:right w:val="single" w:color="000000" w:sz="12" w:space="0"/>
            </w:tcBorders>
          </w:tcPr>
          <w:p>
            <w:pPr>
              <w:rPr>
                <w:rFonts w:ascii="Times New Roman" w:hAnsi="Times New Roman" w:cs="Times New Roman"/>
                <w:bCs/>
                <w:sz w:val="24"/>
                <w:szCs w:val="24"/>
              </w:rPr>
            </w:pPr>
            <w:r>
              <w:rPr>
                <w:rFonts w:ascii="Times New Roman" w:hAnsi="Times New Roman" w:cs="Times New Roman"/>
                <w:bCs/>
                <w:sz w:val="24"/>
                <w:szCs w:val="24"/>
              </w:rPr>
              <w:t>4</w:t>
            </w:r>
          </w:p>
        </w:tc>
      </w:tr>
      <w:tr>
        <w:tblPrEx>
          <w:tblCellMar>
            <w:top w:w="0" w:type="dxa"/>
            <w:left w:w="0" w:type="dxa"/>
            <w:bottom w:w="0" w:type="dxa"/>
            <w:right w:w="0" w:type="dxa"/>
          </w:tblCellMar>
        </w:tblPrEx>
        <w:trPr>
          <w:trHeight w:val="270" w:hRule="atLeast"/>
          <w:tblCellSpacing w:w="0" w:type="dxa"/>
          <w:jc w:val="center"/>
        </w:trPr>
        <w:tc>
          <w:tcPr>
            <w:tcW w:w="1646" w:type="dxa"/>
            <w:tcBorders>
              <w:top w:val="single" w:color="000000" w:sz="6" w:space="0"/>
              <w:left w:val="single" w:color="000000" w:sz="12" w:space="0"/>
              <w:bottom w:val="single" w:color="000000" w:sz="6" w:space="0"/>
              <w:right w:val="single" w:color="000000" w:sz="6" w:space="0"/>
            </w:tcBorders>
            <w:vAlign w:val="bottom"/>
          </w:tcPr>
          <w:p>
            <w:pPr>
              <w:rPr>
                <w:rFonts w:ascii="Times New Roman" w:hAnsi="Times New Roman" w:cs="Times New Roman"/>
                <w:bCs/>
                <w:sz w:val="24"/>
                <w:szCs w:val="24"/>
              </w:rPr>
            </w:pPr>
            <w:r>
              <w:rPr>
                <w:rFonts w:ascii="Times New Roman" w:hAnsi="Times New Roman" w:cs="Times New Roman"/>
                <w:bCs/>
                <w:sz w:val="24"/>
                <w:szCs w:val="24"/>
              </w:rPr>
              <w:t xml:space="preserve">Технология </w:t>
            </w:r>
          </w:p>
        </w:tc>
        <w:tc>
          <w:tcPr>
            <w:tcW w:w="2126" w:type="dxa"/>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 xml:space="preserve"> Технология </w:t>
            </w:r>
          </w:p>
        </w:tc>
        <w:tc>
          <w:tcPr>
            <w:tcW w:w="567"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1</w:t>
            </w:r>
          </w:p>
        </w:tc>
        <w:tc>
          <w:tcPr>
            <w:tcW w:w="1695" w:type="dxa"/>
            <w:gridSpan w:val="3"/>
            <w:tcBorders>
              <w:top w:val="single" w:color="000000" w:sz="6" w:space="0"/>
              <w:left w:val="single" w:color="000000" w:sz="6" w:space="0"/>
              <w:bottom w:val="single" w:color="000000" w:sz="6" w:space="0"/>
              <w:right w:val="single" w:color="auto" w:sz="4" w:space="0"/>
            </w:tcBorders>
          </w:tcPr>
          <w:p>
            <w:pPr>
              <w:rPr>
                <w:rFonts w:ascii="Times New Roman" w:hAnsi="Times New Roman" w:cs="Times New Roman"/>
                <w:sz w:val="24"/>
                <w:szCs w:val="24"/>
              </w:rPr>
            </w:pPr>
            <w:r>
              <w:rPr>
                <w:rFonts w:ascii="Times New Roman" w:hAnsi="Times New Roman" w:cs="Times New Roman"/>
                <w:bCs/>
                <w:sz w:val="24"/>
                <w:szCs w:val="24"/>
              </w:rPr>
              <w:t>1</w:t>
            </w:r>
          </w:p>
        </w:tc>
        <w:tc>
          <w:tcPr>
            <w:tcW w:w="1407" w:type="dxa"/>
            <w:tcBorders>
              <w:top w:val="single" w:color="000000" w:sz="6" w:space="0"/>
              <w:left w:val="single" w:color="auto" w:sz="4"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color="000000" w:sz="6" w:space="0"/>
              <w:left w:val="single" w:color="000000" w:sz="6" w:space="0"/>
              <w:bottom w:val="single" w:color="000000" w:sz="6" w:space="0"/>
              <w:right w:val="single" w:color="000000" w:sz="12" w:space="0"/>
            </w:tcBorders>
          </w:tcPr>
          <w:p>
            <w:pPr>
              <w:rPr>
                <w:rFonts w:ascii="Times New Roman" w:hAnsi="Times New Roman" w:cs="Times New Roman"/>
                <w:sz w:val="24"/>
                <w:szCs w:val="24"/>
              </w:rPr>
            </w:pPr>
            <w:r>
              <w:rPr>
                <w:rFonts w:ascii="Times New Roman" w:hAnsi="Times New Roman" w:cs="Times New Roman"/>
                <w:bCs/>
                <w:sz w:val="24"/>
                <w:szCs w:val="24"/>
              </w:rPr>
              <w:t>4</w:t>
            </w:r>
          </w:p>
        </w:tc>
      </w:tr>
      <w:tr>
        <w:tblPrEx>
          <w:tblCellMar>
            <w:top w:w="0" w:type="dxa"/>
            <w:left w:w="0" w:type="dxa"/>
            <w:bottom w:w="0" w:type="dxa"/>
            <w:right w:w="0" w:type="dxa"/>
          </w:tblCellMar>
        </w:tblPrEx>
        <w:trPr>
          <w:trHeight w:val="330" w:hRule="atLeast"/>
          <w:tblCellSpacing w:w="0" w:type="dxa"/>
          <w:jc w:val="center"/>
        </w:trPr>
        <w:tc>
          <w:tcPr>
            <w:tcW w:w="1646" w:type="dxa"/>
            <w:tcBorders>
              <w:top w:val="single" w:color="000000" w:sz="6" w:space="0"/>
              <w:left w:val="single" w:color="000000" w:sz="12" w:space="0"/>
              <w:bottom w:val="single" w:color="000000" w:sz="6" w:space="0"/>
              <w:right w:val="single" w:color="000000" w:sz="6" w:space="0"/>
            </w:tcBorders>
            <w:vAlign w:val="bottom"/>
          </w:tcPr>
          <w:p>
            <w:pPr>
              <w:rPr>
                <w:rFonts w:ascii="Times New Roman" w:hAnsi="Times New Roman" w:cs="Times New Roman"/>
                <w:bCs/>
                <w:sz w:val="24"/>
                <w:szCs w:val="24"/>
              </w:rPr>
            </w:pPr>
            <w:r>
              <w:rPr>
                <w:rFonts w:ascii="Times New Roman" w:hAnsi="Times New Roman" w:cs="Times New Roman"/>
                <w:bCs/>
                <w:sz w:val="24"/>
                <w:szCs w:val="24"/>
              </w:rPr>
              <w:t>Физическая культура</w:t>
            </w:r>
          </w:p>
        </w:tc>
        <w:tc>
          <w:tcPr>
            <w:tcW w:w="2126" w:type="dxa"/>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bCs/>
                <w:sz w:val="24"/>
                <w:szCs w:val="24"/>
              </w:rPr>
              <w:t xml:space="preserve"> Физическая культура</w:t>
            </w:r>
          </w:p>
        </w:tc>
        <w:tc>
          <w:tcPr>
            <w:tcW w:w="567"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bCs/>
                <w:sz w:val="24"/>
                <w:szCs w:val="24"/>
              </w:rPr>
            </w:pPr>
            <w:r>
              <w:rPr>
                <w:rFonts w:ascii="Times New Roman" w:hAnsi="Times New Roman" w:cs="Times New Roman"/>
                <w:bCs/>
                <w:sz w:val="24"/>
                <w:szCs w:val="24"/>
              </w:rPr>
              <w:t>3</w:t>
            </w:r>
          </w:p>
        </w:tc>
        <w:tc>
          <w:tcPr>
            <w:tcW w:w="850"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bCs/>
                <w:sz w:val="24"/>
                <w:szCs w:val="24"/>
              </w:rPr>
            </w:pPr>
            <w:r>
              <w:rPr>
                <w:rFonts w:ascii="Times New Roman" w:hAnsi="Times New Roman" w:cs="Times New Roman"/>
                <w:bCs/>
                <w:sz w:val="24"/>
                <w:szCs w:val="24"/>
              </w:rPr>
              <w:t>3</w:t>
            </w:r>
          </w:p>
        </w:tc>
        <w:tc>
          <w:tcPr>
            <w:tcW w:w="1695" w:type="dxa"/>
            <w:gridSpan w:val="3"/>
            <w:tcBorders>
              <w:top w:val="single" w:color="000000" w:sz="6" w:space="0"/>
              <w:left w:val="single" w:color="000000" w:sz="6" w:space="0"/>
              <w:bottom w:val="single" w:color="000000" w:sz="6" w:space="0"/>
              <w:right w:val="single" w:color="auto" w:sz="4" w:space="0"/>
            </w:tcBorders>
            <w:vAlign w:val="center"/>
          </w:tcPr>
          <w:p>
            <w:pPr>
              <w:rPr>
                <w:rFonts w:ascii="Times New Roman" w:hAnsi="Times New Roman" w:cs="Times New Roman"/>
                <w:bCs/>
                <w:sz w:val="24"/>
                <w:szCs w:val="24"/>
              </w:rPr>
            </w:pPr>
            <w:r>
              <w:rPr>
                <w:rFonts w:ascii="Times New Roman" w:hAnsi="Times New Roman" w:cs="Times New Roman"/>
                <w:bCs/>
                <w:sz w:val="24"/>
                <w:szCs w:val="24"/>
              </w:rPr>
              <w:t>3</w:t>
            </w:r>
          </w:p>
        </w:tc>
        <w:tc>
          <w:tcPr>
            <w:tcW w:w="1407" w:type="dxa"/>
            <w:tcBorders>
              <w:top w:val="single" w:color="000000" w:sz="6" w:space="0"/>
              <w:left w:val="single" w:color="auto" w:sz="4" w:space="0"/>
              <w:bottom w:val="single" w:color="000000" w:sz="6" w:space="0"/>
              <w:right w:val="single" w:color="000000" w:sz="6" w:space="0"/>
            </w:tcBorders>
            <w:vAlign w:val="center"/>
          </w:tcPr>
          <w:p>
            <w:pPr>
              <w:rPr>
                <w:rFonts w:ascii="Times New Roman" w:hAnsi="Times New Roman" w:cs="Times New Roman"/>
                <w:bCs/>
                <w:sz w:val="24"/>
                <w:szCs w:val="24"/>
              </w:rPr>
            </w:pPr>
            <w:r>
              <w:rPr>
                <w:rFonts w:ascii="Times New Roman" w:hAnsi="Times New Roman" w:cs="Times New Roman"/>
                <w:bCs/>
                <w:sz w:val="24"/>
                <w:szCs w:val="24"/>
              </w:rPr>
              <w:t>3</w:t>
            </w:r>
          </w:p>
        </w:tc>
        <w:tc>
          <w:tcPr>
            <w:tcW w:w="1235" w:type="dxa"/>
            <w:tcBorders>
              <w:top w:val="single" w:color="000000" w:sz="6" w:space="0"/>
              <w:left w:val="single" w:color="000000" w:sz="6" w:space="0"/>
              <w:bottom w:val="single" w:color="000000" w:sz="6" w:space="0"/>
              <w:right w:val="single" w:color="000000" w:sz="12" w:space="0"/>
            </w:tcBorders>
            <w:vAlign w:val="center"/>
          </w:tcPr>
          <w:p>
            <w:pPr>
              <w:rPr>
                <w:rFonts w:ascii="Times New Roman" w:hAnsi="Times New Roman" w:cs="Times New Roman"/>
                <w:bCs/>
                <w:sz w:val="24"/>
                <w:szCs w:val="24"/>
              </w:rPr>
            </w:pPr>
            <w:r>
              <w:rPr>
                <w:rFonts w:ascii="Times New Roman" w:hAnsi="Times New Roman" w:cs="Times New Roman"/>
                <w:bCs/>
                <w:sz w:val="24"/>
                <w:szCs w:val="24"/>
              </w:rPr>
              <w:t>12</w:t>
            </w:r>
          </w:p>
        </w:tc>
      </w:tr>
      <w:tr>
        <w:tblPrEx>
          <w:tblCellMar>
            <w:top w:w="0" w:type="dxa"/>
            <w:left w:w="0" w:type="dxa"/>
            <w:bottom w:w="0" w:type="dxa"/>
            <w:right w:w="0" w:type="dxa"/>
          </w:tblCellMar>
        </w:tblPrEx>
        <w:trPr>
          <w:trHeight w:val="330" w:hRule="atLeast"/>
          <w:tblCellSpacing w:w="0" w:type="dxa"/>
          <w:jc w:val="center"/>
        </w:trPr>
        <w:tc>
          <w:tcPr>
            <w:tcW w:w="3772" w:type="dxa"/>
            <w:gridSpan w:val="2"/>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sz w:val="24"/>
                <w:szCs w:val="24"/>
              </w:rPr>
              <w:t xml:space="preserve"> Итого:</w:t>
            </w:r>
          </w:p>
        </w:tc>
        <w:tc>
          <w:tcPr>
            <w:tcW w:w="567"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b/>
                <w:sz w:val="24"/>
                <w:szCs w:val="24"/>
              </w:rPr>
            </w:pPr>
            <w:r>
              <w:rPr>
                <w:rFonts w:ascii="Times New Roman" w:hAnsi="Times New Roman" w:cs="Times New Roman"/>
                <w:b/>
                <w:sz w:val="24"/>
                <w:szCs w:val="24"/>
              </w:rPr>
              <w:t>21</w:t>
            </w:r>
          </w:p>
        </w:tc>
        <w:tc>
          <w:tcPr>
            <w:tcW w:w="850" w:type="dxa"/>
            <w:tcBorders>
              <w:top w:val="single" w:color="000000" w:sz="6" w:space="0"/>
              <w:left w:val="single" w:color="000000" w:sz="6" w:space="0"/>
              <w:bottom w:val="single" w:color="000000" w:sz="6" w:space="0"/>
              <w:right w:val="single" w:color="000000" w:sz="6" w:space="0"/>
            </w:tcBorders>
          </w:tcPr>
          <w:p>
            <w:pPr>
              <w:rPr>
                <w:rFonts w:hint="default" w:ascii="Times New Roman" w:hAnsi="Times New Roman" w:cs="Times New Roman"/>
                <w:b/>
                <w:sz w:val="24"/>
                <w:szCs w:val="24"/>
                <w:lang w:val="ru-RU"/>
              </w:rPr>
            </w:pPr>
            <w:r>
              <w:rPr>
                <w:rFonts w:ascii="Times New Roman" w:hAnsi="Times New Roman" w:cs="Times New Roman"/>
                <w:b/>
                <w:sz w:val="24"/>
                <w:szCs w:val="24"/>
              </w:rPr>
              <w:t>2</w:t>
            </w:r>
            <w:r>
              <w:rPr>
                <w:rFonts w:hint="default" w:ascii="Times New Roman" w:hAnsi="Times New Roman" w:cs="Times New Roman"/>
                <w:b/>
                <w:sz w:val="24"/>
                <w:szCs w:val="24"/>
                <w:lang w:val="ru-RU"/>
              </w:rPr>
              <w:t>6</w:t>
            </w:r>
          </w:p>
        </w:tc>
        <w:tc>
          <w:tcPr>
            <w:tcW w:w="1695" w:type="dxa"/>
            <w:gridSpan w:val="3"/>
            <w:tcBorders>
              <w:top w:val="single" w:color="000000" w:sz="6" w:space="0"/>
              <w:left w:val="single" w:color="000000" w:sz="6" w:space="0"/>
              <w:bottom w:val="single" w:color="000000" w:sz="6" w:space="0"/>
              <w:right w:val="single" w:color="auto" w:sz="4" w:space="0"/>
            </w:tcBorders>
          </w:tcPr>
          <w:p>
            <w:pPr>
              <w:rPr>
                <w:rFonts w:ascii="Times New Roman" w:hAnsi="Times New Roman" w:cs="Times New Roman"/>
                <w:b/>
                <w:sz w:val="24"/>
                <w:szCs w:val="24"/>
              </w:rPr>
            </w:pPr>
            <w:r>
              <w:rPr>
                <w:rFonts w:ascii="Times New Roman" w:hAnsi="Times New Roman" w:cs="Times New Roman"/>
                <w:b/>
                <w:bCs/>
                <w:sz w:val="24"/>
                <w:szCs w:val="24"/>
              </w:rPr>
              <w:t>26</w:t>
            </w:r>
          </w:p>
        </w:tc>
        <w:tc>
          <w:tcPr>
            <w:tcW w:w="1407" w:type="dxa"/>
            <w:tcBorders>
              <w:top w:val="single" w:color="000000" w:sz="6" w:space="0"/>
              <w:left w:val="single" w:color="auto" w:sz="4" w:space="0"/>
              <w:bottom w:val="single" w:color="000000" w:sz="6" w:space="0"/>
              <w:right w:val="single" w:color="000000" w:sz="6" w:space="0"/>
            </w:tcBorders>
          </w:tcPr>
          <w:p>
            <w:pPr>
              <w:rPr>
                <w:rFonts w:hint="default" w:ascii="Times New Roman" w:hAnsi="Times New Roman" w:cs="Times New Roman"/>
                <w:b/>
                <w:sz w:val="24"/>
                <w:szCs w:val="24"/>
                <w:lang w:val="ru-RU"/>
              </w:rPr>
            </w:pPr>
            <w:r>
              <w:rPr>
                <w:rFonts w:ascii="Times New Roman" w:hAnsi="Times New Roman" w:cs="Times New Roman"/>
                <w:b/>
                <w:sz w:val="24"/>
                <w:szCs w:val="24"/>
              </w:rPr>
              <w:t>2</w:t>
            </w:r>
            <w:r>
              <w:rPr>
                <w:rFonts w:hint="default" w:ascii="Times New Roman" w:hAnsi="Times New Roman" w:cs="Times New Roman"/>
                <w:b/>
                <w:sz w:val="24"/>
                <w:szCs w:val="24"/>
                <w:lang w:val="ru-RU"/>
              </w:rPr>
              <w:t>6</w:t>
            </w:r>
          </w:p>
        </w:tc>
        <w:tc>
          <w:tcPr>
            <w:tcW w:w="1235" w:type="dxa"/>
            <w:tcBorders>
              <w:top w:val="single" w:color="000000" w:sz="6" w:space="0"/>
              <w:left w:val="single" w:color="000000" w:sz="6" w:space="0"/>
              <w:bottom w:val="single" w:color="000000" w:sz="6" w:space="0"/>
              <w:right w:val="single" w:color="000000" w:sz="12" w:space="0"/>
            </w:tcBorders>
          </w:tcPr>
          <w:p>
            <w:pP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99</w:t>
            </w:r>
          </w:p>
        </w:tc>
      </w:tr>
      <w:tr>
        <w:tblPrEx>
          <w:tblCellMar>
            <w:top w:w="0" w:type="dxa"/>
            <w:left w:w="0" w:type="dxa"/>
            <w:bottom w:w="0" w:type="dxa"/>
            <w:right w:w="0" w:type="dxa"/>
          </w:tblCellMar>
        </w:tblPrEx>
        <w:trPr>
          <w:trHeight w:val="570" w:hRule="atLeast"/>
          <w:tblCellSpacing w:w="0" w:type="dxa"/>
          <w:jc w:val="center"/>
        </w:trPr>
        <w:tc>
          <w:tcPr>
            <w:tcW w:w="3772" w:type="dxa"/>
            <w:gridSpan w:val="2"/>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i/>
                <w:sz w:val="24"/>
                <w:szCs w:val="24"/>
              </w:rPr>
            </w:pPr>
            <w:r>
              <w:rPr>
                <w:rFonts w:ascii="Times New Roman" w:hAnsi="Times New Roman" w:cs="Times New Roman"/>
                <w:i/>
                <w:sz w:val="24"/>
                <w:szCs w:val="24"/>
              </w:rPr>
              <w:t xml:space="preserve"> Часть, формируемая участниками образовательных отношений</w:t>
            </w:r>
          </w:p>
          <w:p>
            <w:pPr>
              <w:rPr>
                <w:rFonts w:ascii="Times New Roman" w:hAnsi="Times New Roman" w:cs="Times New Roman"/>
                <w:i/>
                <w:sz w:val="24"/>
                <w:szCs w:val="24"/>
              </w:rPr>
            </w:pPr>
            <w:r>
              <w:rPr>
                <w:rFonts w:ascii="Times New Roman" w:hAnsi="Times New Roman" w:cs="Times New Roman"/>
                <w:i/>
                <w:sz w:val="24"/>
                <w:szCs w:val="24"/>
              </w:rPr>
              <w:t>Русский язык</w:t>
            </w:r>
          </w:p>
        </w:tc>
        <w:tc>
          <w:tcPr>
            <w:tcW w:w="567"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p>
        </w:tc>
        <w:tc>
          <w:tcPr>
            <w:tcW w:w="850" w:type="dxa"/>
            <w:tcBorders>
              <w:top w:val="single" w:color="000000" w:sz="6" w:space="0"/>
              <w:left w:val="single" w:color="000000" w:sz="6" w:space="0"/>
              <w:bottom w:val="single" w:color="000000" w:sz="6" w:space="0"/>
              <w:right w:val="single" w:color="000000" w:sz="6" w:space="0"/>
            </w:tcBorders>
          </w:tcPr>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1</w:t>
            </w:r>
          </w:p>
          <w:p>
            <w:pPr>
              <w:rPr>
                <w:rFonts w:ascii="Times New Roman" w:hAnsi="Times New Roman" w:cs="Times New Roman"/>
                <w:sz w:val="24"/>
                <w:szCs w:val="24"/>
              </w:rPr>
            </w:pPr>
            <w:r>
              <w:rPr>
                <w:rFonts w:ascii="Times New Roman" w:hAnsi="Times New Roman" w:cs="Times New Roman"/>
                <w:sz w:val="24"/>
                <w:szCs w:val="24"/>
              </w:rPr>
              <w:t>1</w:t>
            </w:r>
          </w:p>
        </w:tc>
        <w:tc>
          <w:tcPr>
            <w:tcW w:w="1695" w:type="dxa"/>
            <w:gridSpan w:val="3"/>
            <w:tcBorders>
              <w:top w:val="single" w:color="000000" w:sz="6" w:space="0"/>
              <w:left w:val="single" w:color="000000" w:sz="6" w:space="0"/>
              <w:bottom w:val="single" w:color="000000" w:sz="6" w:space="0"/>
              <w:right w:val="single" w:color="auto" w:sz="4" w:space="0"/>
            </w:tcBorders>
          </w:tcPr>
          <w:p>
            <w:pPr>
              <w:rPr>
                <w:rFonts w:ascii="Times New Roman" w:hAnsi="Times New Roman" w:cs="Times New Roman"/>
                <w:bCs/>
                <w:sz w:val="24"/>
                <w:szCs w:val="24"/>
              </w:rPr>
            </w:pPr>
            <w:r>
              <w:rPr>
                <w:rFonts w:ascii="Times New Roman" w:hAnsi="Times New Roman" w:cs="Times New Roman"/>
                <w:bCs/>
                <w:sz w:val="24"/>
                <w:szCs w:val="24"/>
              </w:rPr>
              <w:t xml:space="preserve">      </w:t>
            </w:r>
          </w:p>
          <w:p>
            <w:pPr>
              <w:rPr>
                <w:rFonts w:ascii="Times New Roman" w:hAnsi="Times New Roman" w:cs="Times New Roman"/>
                <w:bCs/>
                <w:sz w:val="24"/>
                <w:szCs w:val="24"/>
              </w:rPr>
            </w:pPr>
            <w:r>
              <w:rPr>
                <w:rFonts w:ascii="Times New Roman" w:hAnsi="Times New Roman" w:cs="Times New Roman"/>
                <w:bCs/>
                <w:sz w:val="24"/>
                <w:szCs w:val="24"/>
              </w:rPr>
              <w:t xml:space="preserve">       1</w:t>
            </w:r>
          </w:p>
          <w:p>
            <w:pPr>
              <w:rPr>
                <w:rFonts w:ascii="Times New Roman" w:hAnsi="Times New Roman" w:cs="Times New Roman"/>
                <w:sz w:val="24"/>
                <w:szCs w:val="24"/>
              </w:rPr>
            </w:pPr>
            <w:r>
              <w:rPr>
                <w:rFonts w:ascii="Times New Roman" w:hAnsi="Times New Roman" w:cs="Times New Roman"/>
                <w:bCs/>
                <w:sz w:val="24"/>
                <w:szCs w:val="24"/>
              </w:rPr>
              <w:t>1</w:t>
            </w:r>
          </w:p>
        </w:tc>
        <w:tc>
          <w:tcPr>
            <w:tcW w:w="1407" w:type="dxa"/>
            <w:tcBorders>
              <w:top w:val="single" w:color="000000" w:sz="6" w:space="0"/>
              <w:left w:val="single" w:color="auto" w:sz="4" w:space="0"/>
              <w:bottom w:val="single" w:color="000000" w:sz="6" w:space="0"/>
              <w:right w:val="single" w:color="000000" w:sz="6" w:space="0"/>
            </w:tcBorders>
          </w:tcPr>
          <w:p>
            <w:pPr>
              <w:rPr>
                <w:rFonts w:ascii="Times New Roman" w:hAnsi="Times New Roman" w:cs="Times New Roman"/>
                <w:sz w:val="24"/>
                <w:szCs w:val="24"/>
              </w:rPr>
            </w:pPr>
          </w:p>
          <w:p>
            <w:pPr>
              <w:rPr>
                <w:rFonts w:ascii="Times New Roman" w:hAnsi="Times New Roman" w:cs="Times New Roman"/>
                <w:sz w:val="24"/>
                <w:szCs w:val="24"/>
              </w:rPr>
            </w:pPr>
          </w:p>
        </w:tc>
        <w:tc>
          <w:tcPr>
            <w:tcW w:w="1235" w:type="dxa"/>
            <w:tcBorders>
              <w:top w:val="single" w:color="000000" w:sz="6" w:space="0"/>
              <w:left w:val="single" w:color="000000" w:sz="6" w:space="0"/>
              <w:bottom w:val="single" w:color="000000" w:sz="6" w:space="0"/>
              <w:right w:val="single" w:color="000000" w:sz="12" w:space="0"/>
            </w:tcBorders>
          </w:tcPr>
          <w:p>
            <w:pPr>
              <w:rPr>
                <w:rFonts w:ascii="Times New Roman" w:hAnsi="Times New Roman" w:cs="Times New Roman"/>
                <w:bCs/>
                <w:sz w:val="24"/>
                <w:szCs w:val="24"/>
              </w:rPr>
            </w:pPr>
            <w:r>
              <w:rPr>
                <w:rFonts w:ascii="Times New Roman" w:hAnsi="Times New Roman" w:cs="Times New Roman"/>
                <w:bCs/>
                <w:sz w:val="24"/>
                <w:szCs w:val="24"/>
              </w:rPr>
              <w:t xml:space="preserve">    </w:t>
            </w:r>
          </w:p>
          <w:p>
            <w:pPr>
              <w:rPr>
                <w:rFonts w:ascii="Times New Roman" w:hAnsi="Times New Roman" w:cs="Times New Roman"/>
                <w:bCs/>
                <w:sz w:val="24"/>
                <w:szCs w:val="24"/>
              </w:rPr>
            </w:pPr>
            <w:r>
              <w:rPr>
                <w:rFonts w:ascii="Times New Roman" w:hAnsi="Times New Roman" w:cs="Times New Roman"/>
                <w:bCs/>
                <w:sz w:val="24"/>
                <w:szCs w:val="24"/>
              </w:rPr>
              <w:t>2</w:t>
            </w:r>
          </w:p>
          <w:p>
            <w:pPr>
              <w:rPr>
                <w:rFonts w:ascii="Times New Roman" w:hAnsi="Times New Roman" w:cs="Times New Roman"/>
                <w:sz w:val="24"/>
                <w:szCs w:val="24"/>
              </w:rPr>
            </w:pPr>
            <w:r>
              <w:rPr>
                <w:rFonts w:ascii="Times New Roman" w:hAnsi="Times New Roman" w:cs="Times New Roman"/>
                <w:bCs/>
                <w:sz w:val="24"/>
                <w:szCs w:val="24"/>
              </w:rPr>
              <w:t>2</w:t>
            </w:r>
          </w:p>
        </w:tc>
      </w:tr>
      <w:tr>
        <w:tblPrEx>
          <w:tblCellMar>
            <w:top w:w="0" w:type="dxa"/>
            <w:left w:w="0" w:type="dxa"/>
            <w:bottom w:w="0" w:type="dxa"/>
            <w:right w:w="0" w:type="dxa"/>
          </w:tblCellMar>
        </w:tblPrEx>
        <w:trPr>
          <w:trHeight w:val="330" w:hRule="atLeast"/>
          <w:tblCellSpacing w:w="0" w:type="dxa"/>
          <w:jc w:val="center"/>
        </w:trPr>
        <w:tc>
          <w:tcPr>
            <w:tcW w:w="3772" w:type="dxa"/>
            <w:gridSpan w:val="2"/>
            <w:tcBorders>
              <w:top w:val="single" w:color="000000" w:sz="6" w:space="0"/>
              <w:left w:val="single" w:color="000000" w:sz="12" w:space="0"/>
              <w:bottom w:val="single" w:color="000000" w:sz="6" w:space="0"/>
              <w:right w:val="single" w:color="000000" w:sz="6" w:space="0"/>
            </w:tcBorders>
          </w:tcPr>
          <w:p>
            <w:pPr>
              <w:rPr>
                <w:rFonts w:ascii="Times New Roman" w:hAnsi="Times New Roman" w:cs="Times New Roman"/>
                <w:sz w:val="24"/>
                <w:szCs w:val="24"/>
              </w:rPr>
            </w:pPr>
            <w:r>
              <w:rPr>
                <w:rFonts w:ascii="Times New Roman" w:hAnsi="Times New Roman" w:cs="Times New Roman"/>
                <w:bCs/>
                <w:sz w:val="24"/>
                <w:szCs w:val="24"/>
              </w:rPr>
              <w:t xml:space="preserve">Максимально допустимая недельная нагрузка </w:t>
            </w:r>
          </w:p>
        </w:tc>
        <w:tc>
          <w:tcPr>
            <w:tcW w:w="567"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b/>
                <w:bCs/>
                <w:sz w:val="24"/>
                <w:szCs w:val="24"/>
              </w:rPr>
            </w:pPr>
            <w:r>
              <w:rPr>
                <w:rFonts w:ascii="Times New Roman" w:hAnsi="Times New Roman" w:cs="Times New Roman"/>
                <w:b/>
                <w:bCs/>
                <w:sz w:val="24"/>
                <w:szCs w:val="24"/>
              </w:rPr>
              <w:t>21</w:t>
            </w:r>
          </w:p>
        </w:tc>
        <w:tc>
          <w:tcPr>
            <w:tcW w:w="850" w:type="dxa"/>
            <w:tcBorders>
              <w:top w:val="single" w:color="000000" w:sz="6" w:space="0"/>
              <w:left w:val="single" w:color="000000" w:sz="6" w:space="0"/>
              <w:bottom w:val="single" w:color="000000" w:sz="6" w:space="0"/>
              <w:right w:val="single" w:color="000000" w:sz="6" w:space="0"/>
            </w:tcBorders>
            <w:vAlign w:val="center"/>
          </w:tcPr>
          <w:p>
            <w:pPr>
              <w:rPr>
                <w:rFonts w:hint="default" w:ascii="Times New Roman" w:hAnsi="Times New Roman" w:cs="Times New Roman"/>
                <w:b/>
                <w:bCs/>
                <w:sz w:val="24"/>
                <w:szCs w:val="24"/>
                <w:lang w:val="ru-RU"/>
              </w:rPr>
            </w:pPr>
            <w:r>
              <w:rPr>
                <w:rFonts w:ascii="Times New Roman" w:hAnsi="Times New Roman" w:cs="Times New Roman"/>
                <w:b/>
                <w:bCs/>
                <w:sz w:val="24"/>
                <w:szCs w:val="24"/>
              </w:rPr>
              <w:t>2</w:t>
            </w:r>
            <w:r>
              <w:rPr>
                <w:rFonts w:hint="default" w:ascii="Times New Roman" w:hAnsi="Times New Roman" w:cs="Times New Roman"/>
                <w:b/>
                <w:bCs/>
                <w:sz w:val="24"/>
                <w:szCs w:val="24"/>
                <w:lang w:val="ru-RU"/>
              </w:rPr>
              <w:t>6</w:t>
            </w:r>
          </w:p>
        </w:tc>
        <w:tc>
          <w:tcPr>
            <w:tcW w:w="1680" w:type="dxa"/>
            <w:gridSpan w:val="2"/>
            <w:tcBorders>
              <w:top w:val="single" w:color="000000" w:sz="6" w:space="0"/>
              <w:left w:val="single" w:color="000000" w:sz="6" w:space="0"/>
              <w:bottom w:val="single" w:color="000000" w:sz="6" w:space="0"/>
              <w:right w:val="single" w:color="auto" w:sz="4" w:space="0"/>
            </w:tcBorders>
            <w:vAlign w:val="center"/>
          </w:tcPr>
          <w:p>
            <w:pPr>
              <w:rPr>
                <w:rFonts w:hint="default" w:ascii="Times New Roman" w:hAnsi="Times New Roman" w:cs="Times New Roman"/>
                <w:b/>
                <w:bCs/>
                <w:sz w:val="24"/>
                <w:szCs w:val="24"/>
                <w:lang w:val="ru-RU"/>
              </w:rPr>
            </w:pPr>
            <w:r>
              <w:rPr>
                <w:rFonts w:ascii="Times New Roman" w:hAnsi="Times New Roman" w:cs="Times New Roman"/>
                <w:b/>
                <w:bCs/>
                <w:sz w:val="24"/>
                <w:szCs w:val="24"/>
              </w:rPr>
              <w:t>2</w:t>
            </w:r>
            <w:r>
              <w:rPr>
                <w:rFonts w:hint="default" w:ascii="Times New Roman" w:hAnsi="Times New Roman" w:cs="Times New Roman"/>
                <w:b/>
                <w:bCs/>
                <w:sz w:val="24"/>
                <w:szCs w:val="24"/>
                <w:lang w:val="ru-RU"/>
              </w:rPr>
              <w:t>6</w:t>
            </w:r>
          </w:p>
        </w:tc>
        <w:tc>
          <w:tcPr>
            <w:tcW w:w="1422" w:type="dxa"/>
            <w:gridSpan w:val="2"/>
            <w:tcBorders>
              <w:top w:val="single" w:color="000000" w:sz="6" w:space="0"/>
              <w:left w:val="single" w:color="auto" w:sz="4" w:space="0"/>
              <w:bottom w:val="single" w:color="000000" w:sz="6" w:space="0"/>
              <w:right w:val="single" w:color="000000" w:sz="6" w:space="0"/>
            </w:tcBorders>
            <w:vAlign w:val="center"/>
          </w:tcPr>
          <w:p>
            <w:pPr>
              <w:rPr>
                <w:rFonts w:hint="default" w:ascii="Times New Roman" w:hAnsi="Times New Roman" w:cs="Times New Roman"/>
                <w:b/>
                <w:bCs/>
                <w:sz w:val="24"/>
                <w:szCs w:val="24"/>
                <w:lang w:val="ru-RU"/>
              </w:rPr>
            </w:pPr>
            <w:r>
              <w:rPr>
                <w:rFonts w:ascii="Times New Roman" w:hAnsi="Times New Roman" w:cs="Times New Roman"/>
                <w:b/>
                <w:bCs/>
                <w:sz w:val="24"/>
                <w:szCs w:val="24"/>
              </w:rPr>
              <w:t>2</w:t>
            </w:r>
            <w:r>
              <w:rPr>
                <w:rFonts w:hint="default" w:ascii="Times New Roman" w:hAnsi="Times New Roman" w:cs="Times New Roman"/>
                <w:b/>
                <w:bCs/>
                <w:sz w:val="24"/>
                <w:szCs w:val="24"/>
                <w:lang w:val="ru-RU"/>
              </w:rPr>
              <w:t>6</w:t>
            </w:r>
          </w:p>
        </w:tc>
        <w:tc>
          <w:tcPr>
            <w:tcW w:w="1235" w:type="dxa"/>
            <w:tcBorders>
              <w:top w:val="single" w:color="000000" w:sz="6" w:space="0"/>
              <w:left w:val="single" w:color="000000" w:sz="6" w:space="0"/>
              <w:bottom w:val="single" w:color="000000" w:sz="6" w:space="0"/>
              <w:right w:val="single" w:color="000000" w:sz="12" w:space="0"/>
            </w:tcBorders>
            <w:vAlign w:val="center"/>
          </w:tcPr>
          <w:p>
            <w:pP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99</w:t>
            </w:r>
          </w:p>
        </w:tc>
      </w:tr>
    </w:tbl>
    <w:p>
      <w:pPr>
        <w:rPr>
          <w:rFonts w:ascii="Times New Roman" w:hAnsi="Times New Roman" w:cs="Times New Roman"/>
          <w:sz w:val="24"/>
          <w:szCs w:val="24"/>
        </w:rPr>
      </w:pPr>
      <w:r>
        <w:rPr>
          <w:rFonts w:ascii="Times New Roman" w:hAnsi="Times New Roman" w:cs="Times New Roman"/>
          <w:sz w:val="24"/>
          <w:szCs w:val="24"/>
        </w:rPr>
        <w:t xml:space="preserve">                                                                                                                                 </w:t>
      </w:r>
    </w:p>
    <w:p>
      <w:pPr>
        <w:rPr>
          <w:rFonts w:ascii="Times New Roman" w:hAnsi="Times New Roman" w:cs="Times New Roman"/>
          <w:sz w:val="24"/>
          <w:szCs w:val="24"/>
        </w:rPr>
      </w:pPr>
    </w:p>
    <w:p>
      <w:pPr>
        <w:rPr>
          <w:rFonts w:ascii="Times New Roman" w:hAnsi="Times New Roman" w:cs="Times New Roman"/>
          <w:sz w:val="24"/>
          <w:szCs w:val="24"/>
          <w:lang w:val="en-US"/>
        </w:rPr>
      </w:pPr>
    </w:p>
    <w:p>
      <w:pPr>
        <w:rPr>
          <w:rFonts w:ascii="Times New Roman" w:hAnsi="Times New Roman" w:cs="Times New Roman"/>
          <w:sz w:val="24"/>
          <w:szCs w:val="24"/>
        </w:rPr>
      </w:pPr>
      <w:r>
        <w:rPr>
          <w:rFonts w:ascii="Times New Roman" w:hAnsi="Times New Roman" w:cs="Times New Roman"/>
          <w:sz w:val="24"/>
          <w:szCs w:val="24"/>
        </w:rPr>
        <w:t xml:space="preserve">                                                                                                                        Приложение 1                                                                                                                                   График      промежуточной     аттестации   в 1-4 классах  на 2021-2022 учебный </w:t>
      </w:r>
    </w:p>
    <w:tbl>
      <w:tblPr>
        <w:tblStyle w:val="14"/>
        <w:tblW w:w="0" w:type="auto"/>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3119"/>
        <w:gridCol w:w="1559"/>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93"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w:t>
            </w:r>
          </w:p>
        </w:tc>
        <w:tc>
          <w:tcPr>
            <w:tcW w:w="3119" w:type="dxa"/>
            <w:tcBorders>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Предметы</w:t>
            </w:r>
          </w:p>
        </w:tc>
        <w:tc>
          <w:tcPr>
            <w:tcW w:w="1559" w:type="dxa"/>
            <w:tcBorders>
              <w:left w:val="single" w:color="auto" w:sz="4" w:space="0"/>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Класс</w:t>
            </w:r>
          </w:p>
        </w:tc>
        <w:tc>
          <w:tcPr>
            <w:tcW w:w="4678" w:type="dxa"/>
            <w:tcBorders>
              <w:bottom w:val="single" w:color="auto" w:sz="4" w:space="0"/>
            </w:tcBorders>
          </w:tcPr>
          <w:p>
            <w:pPr>
              <w:spacing w:after="0" w:line="240" w:lineRule="auto"/>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Форма проведения</w:t>
            </w:r>
          </w:p>
          <w:p>
            <w:pPr>
              <w:spacing w:after="0" w:line="240" w:lineRule="auto"/>
              <w:rPr>
                <w:rFonts w:ascii="Times New Roman" w:hAnsi="Times New Roman" w:cs="Times New Roman" w:eastAsiaTheme="minorHAnsi"/>
                <w:b/>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93"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3119" w:type="dxa"/>
            <w:tcBorders>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559" w:type="dxa"/>
            <w:tcBorders>
              <w:left w:val="single" w:color="auto" w:sz="4" w:space="0"/>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4678"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КБФО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93"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119" w:type="dxa"/>
            <w:tcBorders>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559" w:type="dxa"/>
            <w:tcBorders>
              <w:left w:val="single" w:color="auto" w:sz="4" w:space="0"/>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4678"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 КБФО</w:t>
            </w:r>
          </w:p>
          <w:p>
            <w:pPr>
              <w:spacing w:after="0" w:line="240" w:lineRule="auto"/>
              <w:rPr>
                <w:rFonts w:ascii="Times New Roman" w:hAnsi="Times New Roman" w:cs="Times New Roman" w:eastAsiaTheme="minorHAnsi"/>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93"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119" w:type="dxa"/>
            <w:tcBorders>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Родной язык</w:t>
            </w:r>
          </w:p>
        </w:tc>
        <w:tc>
          <w:tcPr>
            <w:tcW w:w="1559" w:type="dxa"/>
            <w:tcBorders>
              <w:left w:val="single" w:color="auto" w:sz="4" w:space="0"/>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4678"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КБФО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93"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3119" w:type="dxa"/>
            <w:tcBorders>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559" w:type="dxa"/>
            <w:tcBorders>
              <w:left w:val="single" w:color="auto" w:sz="4" w:space="0"/>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4678"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годовая  оценка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  годовая оценка</w:t>
            </w:r>
          </w:p>
          <w:p>
            <w:pPr>
              <w:spacing w:after="0" w:line="240" w:lineRule="auto"/>
              <w:rPr>
                <w:rFonts w:ascii="Times New Roman" w:hAnsi="Times New Roman" w:cs="Times New Roman" w:eastAsiaTheme="minorHAnsi"/>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Окружающий мир</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 годовая  оценка</w:t>
            </w:r>
          </w:p>
          <w:p>
            <w:pPr>
              <w:spacing w:after="0" w:line="240" w:lineRule="auto"/>
              <w:rPr>
                <w:rFonts w:ascii="Times New Roman" w:hAnsi="Times New Roman" w:cs="Times New Roman" w:eastAsiaTheme="minorHAnsi"/>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Родной язык</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годовая оценка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5</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годовая  оценка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  годовая  оценка</w:t>
            </w:r>
          </w:p>
          <w:p>
            <w:pPr>
              <w:spacing w:after="0" w:line="240" w:lineRule="auto"/>
              <w:rPr>
                <w:rFonts w:ascii="Times New Roman" w:hAnsi="Times New Roman" w:cs="Times New Roman" w:eastAsiaTheme="minorHAnsi"/>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Окружающий мир</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 годовая  оценка</w:t>
            </w:r>
          </w:p>
          <w:p>
            <w:pPr>
              <w:spacing w:after="0" w:line="240" w:lineRule="auto"/>
              <w:rPr>
                <w:rFonts w:ascii="Times New Roman" w:hAnsi="Times New Roman" w:cs="Times New Roman" w:eastAsiaTheme="minorHAnsi"/>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Родной  язык</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годовая  оценка</w:t>
            </w:r>
          </w:p>
          <w:p>
            <w:pPr>
              <w:spacing w:after="0" w:line="240" w:lineRule="auto"/>
              <w:rPr>
                <w:rFonts w:ascii="Times New Roman" w:hAnsi="Times New Roman" w:cs="Times New Roman" w:eastAsiaTheme="minorHAnsi"/>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9</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годовая  оценка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10</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  годовая  оценка</w:t>
            </w:r>
          </w:p>
          <w:p>
            <w:pPr>
              <w:spacing w:after="0" w:line="240" w:lineRule="auto"/>
              <w:rPr>
                <w:rFonts w:ascii="Times New Roman" w:hAnsi="Times New Roman" w:cs="Times New Roman" w:eastAsiaTheme="minorHAnsi"/>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11</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Окружающий мир</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 годовая  оценка</w:t>
            </w:r>
          </w:p>
          <w:p>
            <w:pPr>
              <w:spacing w:after="0" w:line="240" w:lineRule="auto"/>
              <w:rPr>
                <w:rFonts w:ascii="Times New Roman" w:hAnsi="Times New Roman" w:cs="Times New Roman" w:eastAsiaTheme="minorHAnsi"/>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11</w:t>
            </w:r>
          </w:p>
        </w:tc>
        <w:tc>
          <w:tcPr>
            <w:tcW w:w="3119"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Родной  язык</w:t>
            </w:r>
          </w:p>
        </w:tc>
        <w:tc>
          <w:tcPr>
            <w:tcW w:w="1559"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4678"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годовая  оценка</w:t>
            </w:r>
          </w:p>
          <w:p>
            <w:pPr>
              <w:spacing w:after="0" w:line="240" w:lineRule="auto"/>
              <w:rPr>
                <w:rFonts w:ascii="Times New Roman" w:hAnsi="Times New Roman" w:cs="Times New Roman" w:eastAsiaTheme="minorHAnsi"/>
                <w:sz w:val="24"/>
                <w:szCs w:val="24"/>
                <w:lang w:eastAsia="en-US"/>
              </w:rPr>
            </w:pPr>
          </w:p>
        </w:tc>
      </w:tr>
    </w:tbl>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                                                                                                                         Приложение 2</w:t>
      </w:r>
    </w:p>
    <w:p>
      <w:pPr>
        <w:jc w:val="center"/>
        <w:rPr>
          <w:rFonts w:ascii="Times New Roman" w:hAnsi="Times New Roman" w:cs="Times New Roman"/>
          <w:sz w:val="24"/>
          <w:szCs w:val="24"/>
        </w:rPr>
      </w:pPr>
      <w:r>
        <w:rPr>
          <w:rFonts w:ascii="Times New Roman" w:hAnsi="Times New Roman" w:cs="Times New Roman"/>
          <w:sz w:val="24"/>
          <w:szCs w:val="24"/>
        </w:rPr>
        <w:t>График промежуточной аттестации в 1-4 классах  на 2021-2022 учебный  год                            для  обучающихся в форме индивидуального   обучения,  семейного  образования,  самообразования</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4"/>
        <w:gridCol w:w="2542"/>
        <w:gridCol w:w="1994"/>
        <w:gridCol w:w="396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 w:hRule="atLeast"/>
        </w:trPr>
        <w:tc>
          <w:tcPr>
            <w:tcW w:w="534"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w:t>
            </w:r>
          </w:p>
        </w:tc>
        <w:tc>
          <w:tcPr>
            <w:tcW w:w="2542" w:type="dxa"/>
            <w:tcBorders>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Предметы</w:t>
            </w:r>
          </w:p>
        </w:tc>
        <w:tc>
          <w:tcPr>
            <w:tcW w:w="1994" w:type="dxa"/>
            <w:tcBorders>
              <w:left w:val="single" w:color="auto" w:sz="4" w:space="0"/>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Класс</w:t>
            </w:r>
          </w:p>
        </w:tc>
        <w:tc>
          <w:tcPr>
            <w:tcW w:w="3969"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Форма проведения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 w:hRule="atLeast"/>
        </w:trPr>
        <w:tc>
          <w:tcPr>
            <w:tcW w:w="534"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2542" w:type="dxa"/>
            <w:tcBorders>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994" w:type="dxa"/>
            <w:tcBorders>
              <w:left w:val="single" w:color="auto" w:sz="4" w:space="0"/>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3969"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КБФО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 w:hRule="atLeast"/>
        </w:trPr>
        <w:tc>
          <w:tcPr>
            <w:tcW w:w="534"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2542" w:type="dxa"/>
            <w:tcBorders>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994" w:type="dxa"/>
            <w:tcBorders>
              <w:left w:val="single" w:color="auto" w:sz="4" w:space="0"/>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3969"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 КБФО</w:t>
            </w:r>
          </w:p>
          <w:p>
            <w:pPr>
              <w:spacing w:after="0" w:line="240" w:lineRule="auto"/>
              <w:rPr>
                <w:rFonts w:ascii="Times New Roman" w:hAnsi="Times New Roman" w:cs="Times New Roman" w:eastAsiaTheme="minorHAnsi"/>
                <w:sz w:val="24"/>
                <w:szCs w:val="24"/>
                <w:lang w:eastAsia="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 w:hRule="atLeast"/>
        </w:trPr>
        <w:tc>
          <w:tcPr>
            <w:tcW w:w="534"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2542" w:type="dxa"/>
            <w:tcBorders>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Родной язык</w:t>
            </w:r>
          </w:p>
        </w:tc>
        <w:tc>
          <w:tcPr>
            <w:tcW w:w="1994" w:type="dxa"/>
            <w:tcBorders>
              <w:left w:val="single" w:color="auto" w:sz="4" w:space="0"/>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3969"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КБФО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8" w:hRule="atLeast"/>
        </w:trPr>
        <w:tc>
          <w:tcPr>
            <w:tcW w:w="534"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2542" w:type="dxa"/>
            <w:tcBorders>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994" w:type="dxa"/>
            <w:tcBorders>
              <w:left w:val="single" w:color="auto" w:sz="4" w:space="0"/>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969" w:type="dxa"/>
            <w:tcBorders>
              <w:bottom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Диктант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3" w:hRule="atLeast"/>
        </w:trPr>
        <w:tc>
          <w:tcPr>
            <w:tcW w:w="534" w:type="dxa"/>
            <w:tcBorders>
              <w:top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2542" w:type="dxa"/>
            <w:tcBorders>
              <w:top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Литературное чтение</w:t>
            </w:r>
          </w:p>
        </w:tc>
        <w:tc>
          <w:tcPr>
            <w:tcW w:w="1994" w:type="dxa"/>
            <w:tcBorders>
              <w:top w:val="single" w:color="auto" w:sz="4" w:space="0"/>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969" w:type="dxa"/>
            <w:tcBorders>
              <w:top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Родной  язык</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Диктант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Литературное  чтение на родном языке</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5</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Английский язык</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Окружающий мир</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9</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Литературное чтение</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10</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Родной  язык</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Тест,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11</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Литературное  чтение на родном языке</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12</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Английский язык</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13</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14</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Окружающий мир</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15</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15</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Литературное чтение</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16</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Родной  язык</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Тест,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17</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Литературное  чтение на родном языке</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18</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Английский язык</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19</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20</w:t>
            </w:r>
          </w:p>
        </w:tc>
        <w:tc>
          <w:tcPr>
            <w:tcW w:w="2542" w:type="dxa"/>
            <w:tcBorders>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Окружающий мир</w:t>
            </w:r>
          </w:p>
        </w:tc>
        <w:tc>
          <w:tcPr>
            <w:tcW w:w="1994" w:type="dxa"/>
            <w:tcBorders>
              <w:lef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396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bl>
    <w:p>
      <w:pPr>
        <w:rPr>
          <w:rFonts w:ascii="Times New Roman" w:hAnsi="Times New Roman" w:cs="Times New Roman"/>
          <w:sz w:val="24"/>
          <w:szCs w:val="24"/>
        </w:rPr>
      </w:pPr>
    </w:p>
    <w:p>
      <w:pPr>
        <w:rPr>
          <w:rFonts w:ascii="Times New Roman" w:hAnsi="Times New Roman" w:cs="Times New Roman"/>
          <w:b/>
          <w:sz w:val="28"/>
          <w:szCs w:val="28"/>
        </w:rPr>
      </w:pPr>
      <w:r>
        <w:rPr>
          <w:rFonts w:ascii="Times New Roman" w:hAnsi="Times New Roman" w:cs="Times New Roman"/>
          <w:sz w:val="24"/>
          <w:szCs w:val="24"/>
        </w:rPr>
        <w:t xml:space="preserve">КБФО  -  качество без фиксирования оценки                                                                                 </w:t>
      </w:r>
    </w:p>
    <w:p>
      <w:pPr>
        <w:jc w:val="center"/>
        <w:rPr>
          <w:rFonts w:ascii="Times New Roman" w:hAnsi="Times New Roman" w:eastAsia="Times New Roman" w:cs="Times New Roman"/>
        </w:rPr>
      </w:pPr>
      <w:r>
        <w:rPr>
          <w:rFonts w:ascii="Times New Roman" w:hAnsi="Times New Roman" w:eastAsia="Times New Roman" w:cs="Times New Roman"/>
        </w:rPr>
        <w:t xml:space="preserve">                                </w:t>
      </w:r>
    </w:p>
    <w:p>
      <w:pPr>
        <w:rPr>
          <w:rFonts w:ascii="Times New Roman" w:hAnsi="Times New Roman" w:eastAsia="Times New Roman" w:cs="Times New Roman"/>
        </w:rPr>
      </w:pPr>
    </w:p>
    <w:p>
      <w:pPr>
        <w:jc w:val="center"/>
        <w:rPr>
          <w:rFonts w:ascii="Times New Roman" w:hAnsi="Times New Roman" w:eastAsia="Times New Roman" w:cs="Times New Roman"/>
        </w:rPr>
      </w:pPr>
      <w:r>
        <w:rPr>
          <w:rFonts w:ascii="Times New Roman" w:hAnsi="Times New Roman" w:eastAsia="Times New Roman" w:cs="Times New Roman"/>
        </w:rPr>
        <w:t xml:space="preserve">                                  УТВЕРЖДЕН</w:t>
      </w:r>
    </w:p>
    <w:p>
      <w:pPr>
        <w:jc w:val="center"/>
        <w:rPr>
          <w:rFonts w:ascii="Times New Roman" w:hAnsi="Times New Roman" w:eastAsia="Times New Roman" w:cs="Times New Roman"/>
        </w:rPr>
      </w:pPr>
      <w:r>
        <w:rPr>
          <w:rFonts w:ascii="Times New Roman" w:hAnsi="Times New Roman" w:eastAsia="Times New Roman" w:cs="Times New Roman"/>
        </w:rPr>
        <w:t xml:space="preserve">                                                                                  Директор МБОУ «Шалтинская ООШ»       </w:t>
      </w:r>
    </w:p>
    <w:p>
      <w:pPr>
        <w:jc w:val="center"/>
        <w:rPr>
          <w:rFonts w:ascii="Times New Roman" w:hAnsi="Times New Roman" w:eastAsia="Times New Roman" w:cs="Times New Roman"/>
        </w:rPr>
      </w:pPr>
      <w:r>
        <w:rPr>
          <w:rFonts w:ascii="Times New Roman" w:hAnsi="Times New Roman" w:eastAsia="Times New Roman" w:cs="Times New Roman"/>
        </w:rPr>
        <w:t xml:space="preserve">                                                                                  Бавлинского муниципального района РТ</w:t>
      </w:r>
    </w:p>
    <w:p>
      <w:pPr>
        <w:tabs>
          <w:tab w:val="center" w:pos="4677"/>
          <w:tab w:val="right" w:pos="9355"/>
        </w:tabs>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 xml:space="preserve">                                                                              ________________И.С.Набиуллин</w:t>
      </w:r>
    </w:p>
    <w:p>
      <w:pPr>
        <w:jc w:val="center"/>
        <w:rPr>
          <w:rFonts w:ascii="Times New Roman" w:hAnsi="Times New Roman" w:eastAsia="Times New Roman" w:cs="Times New Roman"/>
        </w:rPr>
      </w:pPr>
      <w:r>
        <w:rPr>
          <w:rFonts w:ascii="Times New Roman" w:hAnsi="Times New Roman" w:eastAsia="Times New Roman" w:cs="Times New Roman"/>
        </w:rPr>
        <w:t xml:space="preserve">                                                                                   Рассмотрен  на педагогическом совете №1</w:t>
      </w:r>
    </w:p>
    <w:p>
      <w:pPr>
        <w:jc w:val="center"/>
        <w:rPr>
          <w:rFonts w:ascii="Times New Roman" w:hAnsi="Times New Roman" w:eastAsia="Times New Roman" w:cs="Times New Roman"/>
        </w:rPr>
      </w:pPr>
      <w:r>
        <w:rPr>
          <w:rFonts w:ascii="Times New Roman" w:hAnsi="Times New Roman" w:eastAsia="Times New Roman" w:cs="Times New Roman"/>
        </w:rPr>
        <w:t xml:space="preserve">                                                                  от «__»    августа   2021 года</w:t>
      </w:r>
    </w:p>
    <w:p>
      <w:pPr>
        <w:jc w:val="center"/>
        <w:rPr>
          <w:rFonts w:ascii="Times New Roman" w:hAnsi="Times New Roman" w:eastAsia="Times New Roman" w:cs="Times New Roman"/>
        </w:rPr>
      </w:pPr>
      <w:r>
        <w:rPr>
          <w:rFonts w:ascii="Times New Roman" w:hAnsi="Times New Roman" w:eastAsia="Times New Roman" w:cs="Times New Roman"/>
        </w:rPr>
        <w:t xml:space="preserve">                                                                      Введен в действие приказом №__</w:t>
      </w:r>
    </w:p>
    <w:p>
      <w:pPr>
        <w:jc w:val="center"/>
        <w:rPr>
          <w:rFonts w:ascii="Times New Roman" w:hAnsi="Times New Roman" w:eastAsia="Times New Roman" w:cs="Times New Roman"/>
        </w:rPr>
      </w:pPr>
      <w:r>
        <w:rPr>
          <w:rFonts w:ascii="Times New Roman" w:hAnsi="Times New Roman" w:eastAsia="Times New Roman" w:cs="Times New Roman"/>
        </w:rPr>
        <w:t xml:space="preserve">                                                               от   «__»  августа  2022года                                                           </w:t>
      </w:r>
    </w:p>
    <w:p>
      <w:pPr>
        <w:rPr>
          <w:rFonts w:ascii="Times New Roman" w:hAnsi="Times New Roman" w:eastAsia="Times New Roman" w:cs="Times New Roman"/>
          <w:b/>
          <w:bCs/>
          <w:sz w:val="28"/>
        </w:rPr>
      </w:pP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Учебный   план</w:t>
      </w: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МБОУ «Шалтинская  основная  общеобразовательная  школа»</w:t>
      </w: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Бавлинского  муниципального  района</w:t>
      </w: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Республики   Татарстан</w:t>
      </w:r>
    </w:p>
    <w:p>
      <w:pPr>
        <w:jc w:val="center"/>
        <w:rPr>
          <w:rFonts w:ascii="Times New Roman" w:hAnsi="Times New Roman" w:eastAsia="Times New Roman" w:cs="Times New Roman"/>
          <w:b/>
          <w:bCs/>
          <w:sz w:val="40"/>
          <w:szCs w:val="40"/>
        </w:rPr>
      </w:pPr>
      <w:r>
        <w:rPr>
          <w:rFonts w:ascii="Times New Roman" w:hAnsi="Times New Roman" w:eastAsia="Times New Roman" w:cs="Times New Roman"/>
          <w:b/>
          <w:bCs/>
          <w:sz w:val="40"/>
          <w:szCs w:val="40"/>
        </w:rPr>
        <w:t>на 2021 – 2022  учебный  год</w:t>
      </w:r>
    </w:p>
    <w:p>
      <w:pPr>
        <w:jc w:val="center"/>
        <w:rPr>
          <w:rFonts w:ascii="Times New Roman" w:hAnsi="Times New Roman" w:eastAsia="Times New Roman" w:cs="Times New Roman"/>
          <w:b/>
          <w:bCs/>
          <w:sz w:val="52"/>
        </w:rPr>
      </w:pPr>
      <w:r>
        <w:rPr>
          <w:rFonts w:ascii="Times New Roman" w:hAnsi="Times New Roman" w:eastAsia="Times New Roman" w:cs="Times New Roman"/>
          <w:b/>
          <w:bCs/>
          <w:sz w:val="40"/>
          <w:szCs w:val="40"/>
        </w:rPr>
        <w:t>для 6-9 классов</w:t>
      </w:r>
    </w:p>
    <w:p>
      <w:pPr>
        <w:spacing w:before="100" w:beforeAutospacing="1" w:after="240"/>
        <w:rPr>
          <w:rFonts w:ascii="Times New Roman" w:hAnsi="Times New Roman" w:cs="Times New Roman"/>
          <w:b/>
          <w:sz w:val="36"/>
          <w:szCs w:val="36"/>
        </w:rPr>
      </w:pPr>
      <w:r>
        <w:rPr>
          <w:rFonts w:ascii="Times New Roman" w:hAnsi="Times New Roman" w:cs="Times New Roman"/>
          <w:b/>
          <w:sz w:val="36"/>
          <w:szCs w:val="36"/>
        </w:rPr>
        <w:t xml:space="preserve">                                        </w:t>
      </w:r>
    </w:p>
    <w:p>
      <w:pPr>
        <w:spacing w:before="100" w:beforeAutospacing="1" w:after="240"/>
        <w:jc w:val="center"/>
        <w:rPr>
          <w:rFonts w:ascii="Times New Roman" w:hAnsi="Times New Roman" w:cs="Times New Roman"/>
          <w:b/>
          <w:sz w:val="24"/>
          <w:szCs w:val="24"/>
        </w:rPr>
      </w:pPr>
    </w:p>
    <w:p>
      <w:pPr>
        <w:rPr>
          <w:rFonts w:ascii="Times New Roman" w:hAnsi="Times New Roman" w:cs="Times New Roman"/>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pPr>
        <w:spacing w:line="360" w:lineRule="auto"/>
        <w:jc w:val="center"/>
        <w:rPr>
          <w:rFonts w:ascii="Times New Roman" w:hAnsi="Times New Roman" w:cs="Times New Roman"/>
          <w:b/>
          <w:bCs/>
          <w:sz w:val="28"/>
          <w:szCs w:val="28"/>
        </w:rPr>
      </w:pPr>
      <w:r>
        <w:rPr>
          <w:rFonts w:ascii="Times New Roman" w:hAnsi="Times New Roman" w:cs="Times New Roman"/>
          <w:b/>
          <w:sz w:val="24"/>
          <w:szCs w:val="24"/>
        </w:rPr>
        <w:t>к  учебному плану муниципального  бюджетного общеобразовательного  учреждения «Шалтинская  основная общеобразовательная школа»   Бавлинского муниципального района  Республики  Татарстан  на 2021-2022 учебный год                          для  6-9 классов</w:t>
      </w:r>
    </w:p>
    <w:p>
      <w:pPr>
        <w:pStyle w:val="7"/>
        <w:ind w:firstLine="720"/>
        <w:jc w:val="both"/>
        <w:rPr>
          <w:sz w:val="24"/>
          <w:szCs w:val="24"/>
        </w:rPr>
      </w:pPr>
      <w:r>
        <w:rPr>
          <w:sz w:val="24"/>
          <w:szCs w:val="24"/>
        </w:rPr>
        <w:t>Учебный план муниципального  бюджетного общеобразовательного  учреждения «Шалтинская  основная общеобразовательная школа»   Бавлинского муниципального района  Республики  Татарстан</w:t>
      </w:r>
      <w:r>
        <w:rPr>
          <w:b/>
          <w:sz w:val="24"/>
          <w:szCs w:val="24"/>
        </w:rPr>
        <w:t xml:space="preserve"> </w:t>
      </w:r>
      <w:r>
        <w:rPr>
          <w:sz w:val="24"/>
          <w:szCs w:val="24"/>
        </w:rPr>
        <w:t>для 6-9 классов</w:t>
      </w:r>
      <w:r>
        <w:rPr>
          <w:b/>
          <w:sz w:val="24"/>
          <w:szCs w:val="24"/>
        </w:rPr>
        <w:t xml:space="preserve"> </w:t>
      </w:r>
      <w:r>
        <w:rPr>
          <w:sz w:val="24"/>
          <w:szCs w:val="24"/>
        </w:rPr>
        <w:t xml:space="preserve"> разрабатывается на основе: </w:t>
      </w:r>
    </w:p>
    <w:p>
      <w:pPr>
        <w:pStyle w:val="7"/>
        <w:ind w:firstLine="720"/>
        <w:jc w:val="both"/>
        <w:rPr>
          <w:sz w:val="24"/>
          <w:szCs w:val="24"/>
        </w:rPr>
      </w:pPr>
      <w:r>
        <w:rPr>
          <w:sz w:val="24"/>
          <w:szCs w:val="24"/>
        </w:rPr>
        <w:t>-Федерального Закона от 29.12.2012 № 273-ФЗ «Об образовании в Российской Федерации»;</w:t>
      </w:r>
    </w:p>
    <w:p>
      <w:pPr>
        <w:pStyle w:val="7"/>
        <w:ind w:firstLine="720"/>
        <w:rPr>
          <w:sz w:val="24"/>
          <w:szCs w:val="24"/>
        </w:rPr>
      </w:pPr>
      <w:r>
        <w:rPr>
          <w:sz w:val="24"/>
          <w:szCs w:val="24"/>
        </w:rPr>
        <w:t>-Закон  Российской Федерации  от  25.10.1991 №1807-1 (ред. От 12.03.2014)  «О языках  народов  Российской  Федерации»);</w:t>
      </w:r>
    </w:p>
    <w:p>
      <w:pPr>
        <w:pStyle w:val="7"/>
        <w:ind w:firstLine="720"/>
        <w:rPr>
          <w:sz w:val="24"/>
          <w:szCs w:val="24"/>
        </w:rPr>
      </w:pPr>
      <w:r>
        <w:rPr>
          <w:sz w:val="24"/>
          <w:szCs w:val="24"/>
        </w:rPr>
        <w:t xml:space="preserve"> -Закон РТ  от 08.07.2013 №1560-</w:t>
      </w:r>
      <w:r>
        <w:rPr>
          <w:sz w:val="24"/>
          <w:szCs w:val="24"/>
          <w:lang w:val="en-US"/>
        </w:rPr>
        <w:t>XII</w:t>
      </w:r>
      <w:r>
        <w:rPr>
          <w:sz w:val="24"/>
          <w:szCs w:val="24"/>
        </w:rPr>
        <w:t>) «О государственных  языках  РТ  и других  языках  в  Республике Татарстан»</w:t>
      </w:r>
    </w:p>
    <w:p>
      <w:pPr>
        <w:pStyle w:val="7"/>
        <w:rPr>
          <w:sz w:val="24"/>
          <w:szCs w:val="24"/>
        </w:rPr>
      </w:pPr>
    </w:p>
    <w:p>
      <w:pPr>
        <w:pStyle w:val="7"/>
        <w:ind w:firstLine="720"/>
        <w:rPr>
          <w:sz w:val="24"/>
          <w:szCs w:val="24"/>
        </w:rPr>
      </w:pPr>
      <w:r>
        <w:rPr>
          <w:sz w:val="24"/>
          <w:szCs w:val="24"/>
        </w:rPr>
        <w:t>-Федеральный государственный стандарт  начального общего образования (в редакции  Приказов  Минобрнауки  Российской Федерации  от 26.11.2010 №1241, от 22.09.2011 №2357, от18.12.2012 №1060)</w:t>
      </w:r>
    </w:p>
    <w:p>
      <w:pPr>
        <w:pStyle w:val="7"/>
        <w:ind w:firstLine="720"/>
        <w:rPr>
          <w:sz w:val="24"/>
          <w:szCs w:val="24"/>
        </w:rPr>
      </w:pPr>
      <w:r>
        <w:rPr>
          <w:sz w:val="24"/>
          <w:szCs w:val="24"/>
        </w:rPr>
        <w:t>-Приказа Министерства образования и науки  Российской Федерации:  « Об утверждении и введении    в   действие  федеральный государственный стандарт  основного общего образования»   от 17.12.2010 года  №1897,</w:t>
      </w:r>
    </w:p>
    <w:p>
      <w:pPr>
        <w:pStyle w:val="7"/>
        <w:ind w:firstLine="720"/>
        <w:rPr>
          <w:sz w:val="24"/>
          <w:szCs w:val="24"/>
        </w:rPr>
      </w:pPr>
      <w:r>
        <w:rPr>
          <w:sz w:val="24"/>
          <w:szCs w:val="24"/>
        </w:rPr>
        <w:t xml:space="preserve"> -</w:t>
      </w:r>
      <w:r>
        <w:rPr>
          <w:rFonts w:eastAsia="Times New Roman"/>
          <w:sz w:val="24"/>
          <w:szCs w:val="24"/>
        </w:rPr>
        <w:t xml:space="preserve">Приказ Минобрнауки России от 01.02.2012  №74 «О внесении изменений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РФ от 09.03.2004  г.  №1312»;                                                         </w:t>
      </w:r>
    </w:p>
    <w:p>
      <w:pPr>
        <w:pStyle w:val="7"/>
        <w:ind w:firstLine="720"/>
        <w:jc w:val="both"/>
        <w:rPr>
          <w:rFonts w:eastAsia="Times New Roman"/>
          <w:sz w:val="24"/>
          <w:szCs w:val="24"/>
        </w:rPr>
      </w:pPr>
      <w:r>
        <w:rPr>
          <w:sz w:val="24"/>
          <w:szCs w:val="24"/>
        </w:rPr>
        <w:t>-</w:t>
      </w:r>
      <w:r>
        <w:rPr>
          <w:rFonts w:eastAsia="Times New Roman"/>
          <w:sz w:val="24"/>
          <w:szCs w:val="24"/>
        </w:rPr>
        <w:t>Приказа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 от 17.12.2010 года №1897,</w:t>
      </w:r>
    </w:p>
    <w:p>
      <w:pPr>
        <w:pStyle w:val="7"/>
        <w:jc w:val="both"/>
        <w:rPr>
          <w:sz w:val="24"/>
          <w:szCs w:val="24"/>
        </w:rPr>
      </w:pPr>
      <w:r>
        <w:rPr>
          <w:rFonts w:eastAsia="Times New Roman"/>
          <w:sz w:val="24"/>
          <w:szCs w:val="24"/>
        </w:rPr>
        <w:t xml:space="preserve">            -Инструктивно-методическое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12.05.2011 №03-296,</w:t>
      </w:r>
    </w:p>
    <w:p>
      <w:pPr>
        <w:pStyle w:val="7"/>
        <w:ind w:firstLine="720"/>
        <w:jc w:val="both"/>
        <w:rPr>
          <w:sz w:val="24"/>
          <w:szCs w:val="24"/>
        </w:rPr>
      </w:pPr>
      <w:r>
        <w:rPr>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-Приказ Минобрнауки России от 01.02.2012 №74 «О внесении изменений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РФ от 09.03.2004г №1312»,</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-Приказ Минобрнауки РФ от 28.12.2010 №2106 (рег. № 19676 от 02.02.2011) «Об утверждении федеральных требований к образовательным учреждениям в части охраны здоровья обучающихся, воспитанников»,     </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-Приказ Минобрнауки России от 29.12.2014г. № 1644 «О внесении изменений в приказ Министерства образования и науки РФ от 17 декабря 2010г. № 1897 «Об утверждении и введении в действие федерального государственного образовательного стандарта основного общего образования».                                                                                                                                                                                                                                                                                                                                                                                                                                                                                                                                                                                                                                                                                                                                                                                                                                                                                                                                                                                                                                                                                                                                                                                                                                                                                                                                                                                                                                           </w:t>
      </w:r>
    </w:p>
    <w:p>
      <w:pPr>
        <w:pStyle w:val="7"/>
        <w:ind w:firstLine="720"/>
        <w:jc w:val="both"/>
        <w:rPr>
          <w:sz w:val="24"/>
          <w:szCs w:val="24"/>
        </w:rPr>
      </w:pPr>
      <w:r>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pPr>
        <w:pStyle w:val="7"/>
        <w:ind w:firstLine="720"/>
        <w:jc w:val="both"/>
        <w:rPr>
          <w:sz w:val="24"/>
          <w:szCs w:val="24"/>
        </w:rPr>
      </w:pPr>
      <w:r>
        <w:rPr>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pPr>
        <w:pStyle w:val="7"/>
        <w:ind w:firstLine="720"/>
        <w:jc w:val="both"/>
        <w:rPr>
          <w:sz w:val="24"/>
          <w:szCs w:val="24"/>
        </w:rPr>
      </w:pPr>
      <w:r>
        <w:rPr>
          <w:sz w:val="24"/>
          <w:szCs w:val="24"/>
        </w:rPr>
        <w:t>-Порядок организации  и осуществления  образовательной  деятельности   по основным образовательным  программам,  утвержденным  приказом  ИО и Н РФ от 30.08.2013 г. №1015</w:t>
      </w:r>
    </w:p>
    <w:p>
      <w:pPr>
        <w:pStyle w:val="7"/>
        <w:jc w:val="both"/>
        <w:rPr>
          <w:sz w:val="24"/>
          <w:szCs w:val="24"/>
        </w:rPr>
      </w:pPr>
      <w:r>
        <w:rPr>
          <w:sz w:val="24"/>
          <w:szCs w:val="24"/>
        </w:rPr>
        <w:t xml:space="preserve">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от 08.04.2015  №1/15)</w:t>
      </w:r>
    </w:p>
    <w:p>
      <w:pPr>
        <w:pStyle w:val="7"/>
        <w:jc w:val="both"/>
        <w:rPr>
          <w:sz w:val="24"/>
          <w:szCs w:val="24"/>
        </w:rPr>
      </w:pPr>
      <w:r>
        <w:rPr>
          <w:sz w:val="24"/>
          <w:szCs w:val="24"/>
        </w:rPr>
        <w:t xml:space="preserve">             -Основой образовательной программы основного общего образования МБОУ  «Шалтинская ООШ» Бавлинского муниципального района Республики Татарстан, утвержденной приказом  №64  от 01.09.2015;</w:t>
      </w:r>
    </w:p>
    <w:p>
      <w:pPr>
        <w:pStyle w:val="7"/>
        <w:ind w:firstLine="720"/>
        <w:jc w:val="both"/>
        <w:rPr>
          <w:sz w:val="24"/>
          <w:szCs w:val="24"/>
        </w:rPr>
      </w:pPr>
      <w:r>
        <w:rPr>
          <w:sz w:val="24"/>
          <w:szCs w:val="24"/>
        </w:rPr>
        <w:t>-Устава МБОУ  «Шалтинская ООШ» Бавлинского муниципального района РТ.</w:t>
      </w:r>
    </w:p>
    <w:p>
      <w:pPr>
        <w:pStyle w:val="7"/>
        <w:ind w:firstLine="720"/>
        <w:jc w:val="both"/>
        <w:rPr>
          <w:sz w:val="24"/>
          <w:szCs w:val="24"/>
        </w:rPr>
      </w:pPr>
      <w:r>
        <w:rPr>
          <w:sz w:val="24"/>
          <w:szCs w:val="24"/>
        </w:rPr>
        <w:t xml:space="preserve">Нормативный срок  освоения  образовательной  программы  основного  общего образования  составляет 5 лет. Язык  обучения – русский и татарский. Школа работает       в одну смену, шестидневная  рабочая неделя. </w:t>
      </w:r>
    </w:p>
    <w:p>
      <w:pPr>
        <w:pStyle w:val="7"/>
        <w:ind w:firstLine="720"/>
        <w:jc w:val="both"/>
        <w:rPr>
          <w:sz w:val="24"/>
          <w:szCs w:val="24"/>
        </w:rPr>
      </w:pPr>
      <w:r>
        <w:rPr>
          <w:sz w:val="24"/>
          <w:szCs w:val="24"/>
        </w:rPr>
        <w:t>Обучение в 6-9  классах организовано  с максимально  допустимой  недельной нагрузкой 33 часа в 6 классе,  35 часов  в 7 классе, 36 часов в 8-9 классе. Продолжительность  урока  составляет  45 минут.   Продолжительность  учебного   года составляет  35 недель.</w:t>
      </w:r>
    </w:p>
    <w:p>
      <w:pPr>
        <w:pStyle w:val="7"/>
        <w:ind w:firstLine="720"/>
        <w:jc w:val="both"/>
        <w:rPr>
          <w:sz w:val="24"/>
          <w:szCs w:val="24"/>
        </w:rPr>
      </w:pPr>
      <w:r>
        <w:rPr>
          <w:sz w:val="24"/>
          <w:szCs w:val="24"/>
        </w:rPr>
        <w:t>Учебный план состоит из двух частей — обязательной части и компонента образовательной организации.</w:t>
      </w:r>
    </w:p>
    <w:p>
      <w:pPr>
        <w:pStyle w:val="7"/>
        <w:ind w:firstLine="720"/>
        <w:jc w:val="both"/>
        <w:rPr>
          <w:sz w:val="24"/>
          <w:szCs w:val="24"/>
        </w:rPr>
      </w:pPr>
      <w:r>
        <w:rPr>
          <w:sz w:val="24"/>
          <w:szCs w:val="24"/>
        </w:rPr>
        <w:t xml:space="preserve">Обязательная часть примерного учебного плана определяет состав учебных предметов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обучения. </w:t>
      </w:r>
    </w:p>
    <w:p>
      <w:pPr>
        <w:pStyle w:val="7"/>
        <w:ind w:firstLine="720"/>
        <w:jc w:val="both"/>
        <w:rPr>
          <w:sz w:val="24"/>
          <w:szCs w:val="24"/>
        </w:rPr>
      </w:pPr>
      <w:r>
        <w:rPr>
          <w:sz w:val="24"/>
          <w:szCs w:val="24"/>
        </w:rPr>
        <w:t>Часть  учебного плана, формируемая компонентом образовательной организации,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Время, отводимое  на данную  часть  учебного  плана   МБОУ «Шалтинская ООШ»,  использовано  на увеличение  учебных   часов, предусмотренных  на изучение  отдельных  предметов  обязательной  части.</w:t>
      </w:r>
    </w:p>
    <w:p>
      <w:pPr>
        <w:ind w:firstLine="708"/>
        <w:rPr>
          <w:rFonts w:ascii="Times New Roman" w:hAnsi="Times New Roman" w:cs="Times New Roman"/>
          <w:sz w:val="24"/>
          <w:szCs w:val="24"/>
        </w:rPr>
      </w:pPr>
      <w:r>
        <w:rPr>
          <w:rFonts w:ascii="Times New Roman" w:hAnsi="Times New Roman" w:cs="Times New Roman"/>
          <w:sz w:val="24"/>
          <w:szCs w:val="24"/>
        </w:rPr>
        <w:t>В   7,  8  классах    часть      учебного  плана,   формируемая     компонентом     образовательной     организации,      в     объеме  1 часа   отводится      на  расширение  часов  учебного    предмета «Физическая культура».</w:t>
      </w:r>
    </w:p>
    <w:p>
      <w:pPr>
        <w:ind w:firstLine="708"/>
        <w:rPr>
          <w:rFonts w:ascii="Times New Roman" w:hAnsi="Times New Roman" w:cs="Times New Roman"/>
          <w:sz w:val="24"/>
          <w:szCs w:val="24"/>
        </w:rPr>
      </w:pPr>
      <w:r>
        <w:rPr>
          <w:rFonts w:ascii="Times New Roman" w:hAnsi="Times New Roman" w:cs="Times New Roman"/>
          <w:sz w:val="24"/>
          <w:szCs w:val="24"/>
        </w:rPr>
        <w:t>В  7 классе         часть  учебного  плана,   формируемая     компонентом     образова-тельной     организации,      в объеме  1 часа   отводится      на  расширение  часов  учебного    предмета      «Биология».</w:t>
      </w:r>
    </w:p>
    <w:p>
      <w:pPr>
        <w:ind w:firstLine="708"/>
        <w:rPr>
          <w:rFonts w:ascii="Times New Roman" w:hAnsi="Times New Roman" w:cs="Times New Roman"/>
          <w:sz w:val="24"/>
          <w:szCs w:val="24"/>
        </w:rPr>
      </w:pPr>
      <w:r>
        <w:rPr>
          <w:rFonts w:ascii="Times New Roman" w:hAnsi="Times New Roman" w:cs="Times New Roman"/>
          <w:sz w:val="24"/>
          <w:szCs w:val="24"/>
        </w:rPr>
        <w:t xml:space="preserve">В  8 классе      часть  учебного  плана,   формируемая     компонентом     образова-тельной     организации,      в       объеме  1 часа   отводится      на     расширение     часов  учебного    предмета  «Литература».  </w:t>
      </w:r>
    </w:p>
    <w:p>
      <w:pPr>
        <w:ind w:firstLine="708"/>
        <w:rPr>
          <w:rFonts w:ascii="Times New Roman" w:hAnsi="Times New Roman" w:cs="Times New Roman"/>
          <w:sz w:val="24"/>
          <w:szCs w:val="24"/>
        </w:rPr>
      </w:pPr>
      <w:r>
        <w:rPr>
          <w:rFonts w:ascii="Times New Roman" w:hAnsi="Times New Roman" w:cs="Times New Roman"/>
          <w:sz w:val="24"/>
          <w:szCs w:val="24"/>
        </w:rPr>
        <w:t xml:space="preserve">В  9 классе часть  учебного  плана,   формируемая     компонентом     образова-тельной     организации,      в       объеме  1 часа   отводится      на     ведение      учебного    предмета    «Иностранный   язык (немецкий)». </w:t>
      </w:r>
    </w:p>
    <w:p>
      <w:pPr>
        <w:ind w:firstLine="708"/>
        <w:rPr>
          <w:rFonts w:ascii="Times New Roman" w:hAnsi="Times New Roman" w:cs="Times New Roman"/>
          <w:sz w:val="24"/>
          <w:szCs w:val="24"/>
        </w:rPr>
      </w:pPr>
      <w:r>
        <w:rPr>
          <w:rFonts w:ascii="Times New Roman" w:hAnsi="Times New Roman" w:cs="Times New Roman"/>
          <w:sz w:val="24"/>
          <w:szCs w:val="24"/>
        </w:rPr>
        <w:t xml:space="preserve">На основании    письма  МО и Н РФ  от    8    октября  2010   года    №ИК-1494/19                            «О  введении   третьего   часа  физической культуры»  третий    час  учебного   предмета  «Физическая     культура»  направлен на:  воспитание   привычки      к самостоятельным  занятиям  по развитию  основных  физических     способностей,    коррекции  осанки  и телосложения;  овладение  обучающимися   основами  технических  и тактических  действий,  приемами  и физическими  упражнениями  из видов  спорта,  предусмотренных  образовательной   программой  основного  общего образования  по физической  культуре, а также   летних  и     зимних  олимпийских  видов спорта, умениями  использовать  их  в  разнообразных  формах  игровой  и соревновательной  деятельности, подготовку  к выполнению  нормативов Всероссийского физкультурно-спортивного комплекса «Готов к труду и обороне» (ГТО).  В   6 классе  третий  час учебного   предмета  «Физическая культура»  реализовывается  в рамках  внеурочной  деятельности  </w:t>
      </w:r>
      <w:r>
        <w:rPr>
          <w:sz w:val="24"/>
          <w:szCs w:val="24"/>
        </w:rPr>
        <w:t xml:space="preserve"> </w:t>
      </w:r>
      <w:r>
        <w:rPr>
          <w:rFonts w:ascii="Times New Roman" w:hAnsi="Times New Roman" w:cs="Times New Roman"/>
          <w:sz w:val="24"/>
          <w:szCs w:val="24"/>
        </w:rPr>
        <w:t>в форме «Подвижные игры».  Третий час используется для увеличения объема двигательной активности обучающихся с целью развития их физических качеств и совершенствования физической подготовленности.</w:t>
      </w:r>
    </w:p>
    <w:p>
      <w:pPr>
        <w:rPr>
          <w:rFonts w:ascii="Times New Roman" w:hAnsi="Times New Roman" w:cs="Times New Roman"/>
          <w:sz w:val="24"/>
          <w:szCs w:val="24"/>
        </w:rPr>
      </w:pPr>
      <w:r>
        <w:rPr>
          <w:rFonts w:ascii="Times New Roman" w:hAnsi="Times New Roman" w:cs="Times New Roman"/>
          <w:sz w:val="24"/>
          <w:szCs w:val="24"/>
        </w:rPr>
        <w:t xml:space="preserve">        </w:t>
      </w:r>
      <w:r>
        <w:rPr>
          <w:sz w:val="24"/>
          <w:szCs w:val="24"/>
        </w:rPr>
        <w:t xml:space="preserve"> </w:t>
      </w:r>
      <w:r>
        <w:rPr>
          <w:rFonts w:ascii="Times New Roman" w:hAnsi="Times New Roman" w:cs="Times New Roman"/>
          <w:sz w:val="24"/>
          <w:szCs w:val="24"/>
        </w:rPr>
        <w:t xml:space="preserve">Внеурочная  деятельность    включает    в себя  основные  направления  программы воспитания  и социализации  обучающихся, в том числе  по направлению  «Воспитание  гражданственности,    патриотизма,       уважения  к правам, свободам    и  обязанностям  человека»     планируются     занятия     по  «Основам    духовно-нравственной культуры  народов России»   Внеурочная   деятельность    ведется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 - оздоровительное).    Содержание занятий во внеурочной    деятельности    формируется          с учетом  пожеланий обучающихся   и  их родителей.  </w:t>
      </w:r>
    </w:p>
    <w:p>
      <w:pPr>
        <w:rPr>
          <w:rFonts w:ascii="Times New Roman" w:hAnsi="Times New Roman" w:cs="Times New Roman"/>
          <w:sz w:val="24"/>
          <w:szCs w:val="24"/>
        </w:rPr>
      </w:pPr>
      <w:r>
        <w:rPr>
          <w:rFonts w:ascii="Times New Roman" w:hAnsi="Times New Roman" w:cs="Times New Roman"/>
          <w:sz w:val="24"/>
          <w:szCs w:val="24"/>
        </w:rPr>
        <w:t xml:space="preserve">         Промежуточная     аттестация  обучающихся      осуществляется  в  соответствии                          с  Положением  о  промежуточной  аттестации и переводе обучающихся   муниципального  бюджетного    общеобразовательного      учреждения      «Шалтинская          основная  общеобразовательная      школа».  Учебный      план    определяет      следующие  формы  промежуточной аттестации  обучающихся,  которая  проводится  по окончании  изучения  учебных  предметов  в мае  2022 года (см. Приложение №1)  </w:t>
      </w:r>
    </w:p>
    <w:p>
      <w:pPr>
        <w:widowControl w:val="0"/>
        <w:adjustRightInd w:val="0"/>
        <w:contextualSpacing/>
        <w:jc w:val="both"/>
        <w:rPr>
          <w:rFonts w:ascii="Times New Roman" w:hAnsi="Times New Roman" w:cs="Times New Roman"/>
          <w:sz w:val="28"/>
          <w:szCs w:val="28"/>
        </w:rPr>
      </w:pPr>
      <w:r>
        <w:rPr>
          <w:rFonts w:ascii="Times New Roman" w:hAnsi="Times New Roman" w:eastAsia="Calibri" w:cs="Times New Roman"/>
          <w:bCs/>
          <w:sz w:val="24"/>
          <w:szCs w:val="24"/>
          <w:lang w:eastAsia="en-US"/>
        </w:rPr>
        <w:t xml:space="preserve">         </w:t>
      </w:r>
      <w:r>
        <w:rPr>
          <w:rStyle w:val="13"/>
        </w:rPr>
        <w:t>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 работы, теста  или других форм контроля, согласно учебному плану по всем предметам учебного плана. (см. Приложение №2)</w:t>
      </w:r>
    </w:p>
    <w:p>
      <w:pPr>
        <w:widowControl w:val="0"/>
        <w:adjustRightInd w:val="0"/>
        <w:contextualSpacing/>
        <w:jc w:val="both"/>
        <w:rPr>
          <w:rFonts w:ascii="Times New Roman" w:hAnsi="Times New Roman" w:cs="Times New Roman"/>
          <w:sz w:val="28"/>
          <w:szCs w:val="28"/>
        </w:rPr>
      </w:pPr>
    </w:p>
    <w:p>
      <w:pPr>
        <w:jc w:val="center"/>
        <w:rPr>
          <w:rFonts w:ascii="Times New Roman" w:hAnsi="Times New Roman" w:cs="Times New Roman"/>
          <w:b/>
          <w:sz w:val="24"/>
          <w:szCs w:val="24"/>
        </w:rPr>
      </w:pPr>
      <w:r>
        <w:rPr>
          <w:rFonts w:ascii="Times New Roman" w:hAnsi="Times New Roman" w:cs="Times New Roman"/>
          <w:b/>
          <w:sz w:val="24"/>
          <w:szCs w:val="24"/>
        </w:rPr>
        <w:t xml:space="preserve">                    </w:t>
      </w: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Учебный план                                                                                                                      муниципального  бюджетного общеобразовательного  учреждения «Шалтинская  основная общеобразовательная школа»   Бавлинского муниципального района  Республики  Татарстан   для 6-9 классов                                                                                                                        (вариант   №5,  обучение на родном (нерусском) языке)</w:t>
      </w:r>
    </w:p>
    <w:tbl>
      <w:tblPr>
        <w:tblStyle w:val="4"/>
        <w:tblW w:w="9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3119"/>
        <w:gridCol w:w="788"/>
        <w:gridCol w:w="93"/>
        <w:gridCol w:w="474"/>
        <w:gridCol w:w="93"/>
        <w:gridCol w:w="616"/>
        <w:gridCol w:w="93"/>
        <w:gridCol w:w="567"/>
        <w:gridCol w:w="93"/>
        <w:gridCol w:w="698"/>
        <w:gridCol w:w="44"/>
        <w:gridCol w:w="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1"/>
          <w:wAfter w:w="3608" w:type="dxa"/>
          <w:trHeight w:val="517" w:hRule="atLeast"/>
          <w:jc w:val="center"/>
        </w:trPr>
        <w:tc>
          <w:tcPr>
            <w:tcW w:w="2519" w:type="dxa"/>
            <w:vMerge w:val="restart"/>
          </w:tcPr>
          <w:p>
            <w:pPr>
              <w:rPr>
                <w:rFonts w:ascii="Times New Roman" w:hAnsi="Times New Roman" w:cs="Times New Roman"/>
                <w:sz w:val="24"/>
                <w:szCs w:val="24"/>
              </w:rPr>
            </w:pPr>
            <w:r>
              <w:rPr>
                <w:rFonts w:ascii="Times New Roman" w:hAnsi="Times New Roman" w:cs="Times New Roman"/>
                <w:sz w:val="24"/>
                <w:szCs w:val="24"/>
              </w:rPr>
              <w:t>Предметные области</w:t>
            </w:r>
          </w:p>
        </w:tc>
        <w:tc>
          <w:tcPr>
            <w:tcW w:w="3119" w:type="dxa"/>
            <w:vMerge w:val="restart"/>
            <w:tcBorders>
              <w:tr2bl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Учебные</w:t>
            </w:r>
          </w:p>
          <w:p>
            <w:pPr>
              <w:rPr>
                <w:rFonts w:ascii="Times New Roman" w:hAnsi="Times New Roman" w:cs="Times New Roman"/>
                <w:sz w:val="24"/>
                <w:szCs w:val="24"/>
              </w:rPr>
            </w:pPr>
            <w:r>
              <w:rPr>
                <w:rFonts w:ascii="Times New Roman" w:hAnsi="Times New Roman" w:cs="Times New Roman"/>
                <w:sz w:val="24"/>
                <w:szCs w:val="24"/>
              </w:rPr>
              <w:t>предметы</w:t>
            </w:r>
          </w:p>
          <w:p>
            <w:pPr>
              <w:jc w:val="right"/>
              <w:rPr>
                <w:rFonts w:ascii="Times New Roman" w:hAnsi="Times New Roman" w:cs="Times New Roman"/>
                <w:sz w:val="24"/>
                <w:szCs w:val="24"/>
              </w:rPr>
            </w:pPr>
            <w:r>
              <w:rPr>
                <w:rFonts w:ascii="Times New Roman" w:hAnsi="Times New Roman" w:cs="Times New Roman"/>
                <w:sz w:val="24"/>
                <w:szCs w:val="24"/>
              </w:rPr>
              <w:t xml:space="preserve">                                                                              Классы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9" w:type="dxa"/>
          <w:trHeight w:val="511" w:hRule="atLeast"/>
          <w:jc w:val="center"/>
        </w:trPr>
        <w:tc>
          <w:tcPr>
            <w:tcW w:w="2519" w:type="dxa"/>
            <w:vMerge w:val="continue"/>
          </w:tcPr>
          <w:p>
            <w:pPr>
              <w:rPr>
                <w:rFonts w:ascii="Times New Roman" w:hAnsi="Times New Roman" w:cs="Times New Roman"/>
                <w:sz w:val="24"/>
                <w:szCs w:val="24"/>
              </w:rPr>
            </w:pPr>
          </w:p>
        </w:tc>
        <w:tc>
          <w:tcPr>
            <w:tcW w:w="3119" w:type="dxa"/>
            <w:vMerge w:val="continue"/>
            <w:tcBorders>
              <w:tr2bl w:val="single" w:color="auto" w:sz="4" w:space="0"/>
            </w:tcBorders>
          </w:tcPr>
          <w:p>
            <w:pPr>
              <w:rPr>
                <w:rFonts w:ascii="Times New Roman" w:hAnsi="Times New Roman" w:cs="Times New Roman"/>
                <w:sz w:val="24"/>
                <w:szCs w:val="24"/>
              </w:rPr>
            </w:pPr>
          </w:p>
        </w:tc>
        <w:tc>
          <w:tcPr>
            <w:tcW w:w="788" w:type="dxa"/>
          </w:tcPr>
          <w:p>
            <w:pPr>
              <w:ind w:left="177"/>
              <w:rPr>
                <w:rFonts w:ascii="Times New Roman" w:hAnsi="Times New Roman" w:cs="Times New Roman"/>
                <w:sz w:val="24"/>
                <w:szCs w:val="24"/>
              </w:rPr>
            </w:pPr>
            <w:r>
              <w:rPr>
                <w:rFonts w:ascii="Times New Roman" w:hAnsi="Times New Roman" w:cs="Times New Roman"/>
                <w:sz w:val="24"/>
                <w:szCs w:val="24"/>
              </w:rPr>
              <w:t>VI</w:t>
            </w:r>
          </w:p>
        </w:tc>
        <w:tc>
          <w:tcPr>
            <w:tcW w:w="567" w:type="dxa"/>
            <w:gridSpan w:val="2"/>
          </w:tcPr>
          <w:p>
            <w:pPr>
              <w:rPr>
                <w:rFonts w:ascii="Times New Roman" w:hAnsi="Times New Roman" w:cs="Times New Roman"/>
                <w:sz w:val="24"/>
                <w:szCs w:val="24"/>
              </w:rPr>
            </w:pPr>
            <w:r>
              <w:rPr>
                <w:rFonts w:ascii="Times New Roman" w:hAnsi="Times New Roman" w:cs="Times New Roman"/>
                <w:sz w:val="24"/>
                <w:szCs w:val="24"/>
              </w:rPr>
              <w:t>VII</w:t>
            </w:r>
          </w:p>
        </w:tc>
        <w:tc>
          <w:tcPr>
            <w:tcW w:w="709" w:type="dxa"/>
            <w:gridSpan w:val="2"/>
          </w:tcPr>
          <w:p>
            <w:pPr>
              <w:rPr>
                <w:rFonts w:ascii="Times New Roman" w:hAnsi="Times New Roman" w:cs="Times New Roman"/>
                <w:sz w:val="24"/>
                <w:szCs w:val="24"/>
                <w:lang w:val="en-US"/>
              </w:rPr>
            </w:pPr>
            <w:r>
              <w:rPr>
                <w:rFonts w:ascii="Times New Roman" w:hAnsi="Times New Roman" w:cs="Times New Roman"/>
                <w:sz w:val="24"/>
                <w:szCs w:val="24"/>
                <w:lang w:val="en-US"/>
              </w:rPr>
              <w:t>VIII</w:t>
            </w:r>
          </w:p>
        </w:tc>
        <w:tc>
          <w:tcPr>
            <w:tcW w:w="660" w:type="dxa"/>
            <w:gridSpan w:val="2"/>
          </w:tcPr>
          <w:p>
            <w:pPr>
              <w:rPr>
                <w:rFonts w:ascii="Times New Roman" w:hAnsi="Times New Roman" w:cs="Times New Roman"/>
                <w:sz w:val="24"/>
                <w:szCs w:val="24"/>
                <w:lang w:val="en-US"/>
              </w:rPr>
            </w:pPr>
            <w:r>
              <w:rPr>
                <w:rFonts w:ascii="Times New Roman" w:hAnsi="Times New Roman" w:cs="Times New Roman"/>
                <w:sz w:val="24"/>
                <w:szCs w:val="24"/>
                <w:lang w:val="en-US"/>
              </w:rPr>
              <w:t>IX</w:t>
            </w:r>
          </w:p>
        </w:tc>
        <w:tc>
          <w:tcPr>
            <w:tcW w:w="835" w:type="dxa"/>
            <w:gridSpan w:val="3"/>
          </w:tcPr>
          <w:p>
            <w:pPr>
              <w:rPr>
                <w:rFonts w:ascii="Times New Roman" w:hAnsi="Times New Roman" w:cs="Times New Roman"/>
                <w:b/>
                <w:sz w:val="24"/>
                <w:szCs w:val="24"/>
              </w:rPr>
            </w:pPr>
            <w:r>
              <w:rPr>
                <w:rFonts w:ascii="Times New Roman" w:hAnsi="Times New Roman" w:cs="Times New Roman"/>
                <w:b/>
                <w:sz w:val="24"/>
                <w:szCs w:val="24"/>
              </w:rPr>
              <w:t>Всего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9" w:type="dxa"/>
          <w:trHeight w:val="315" w:hRule="atLeast"/>
          <w:jc w:val="center"/>
        </w:trPr>
        <w:tc>
          <w:tcPr>
            <w:tcW w:w="2519" w:type="dxa"/>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Обязательная часть</w:t>
            </w:r>
          </w:p>
        </w:tc>
        <w:tc>
          <w:tcPr>
            <w:tcW w:w="788" w:type="dxa"/>
          </w:tcPr>
          <w:p>
            <w:pPr>
              <w:rPr>
                <w:rFonts w:ascii="Times New Roman" w:hAnsi="Times New Roman" w:cs="Times New Roman"/>
                <w:b/>
                <w:sz w:val="24"/>
                <w:szCs w:val="24"/>
              </w:rPr>
            </w:pPr>
          </w:p>
        </w:tc>
        <w:tc>
          <w:tcPr>
            <w:tcW w:w="567" w:type="dxa"/>
            <w:gridSpan w:val="2"/>
          </w:tcPr>
          <w:p>
            <w:pPr>
              <w:rPr>
                <w:rFonts w:ascii="Times New Roman" w:hAnsi="Times New Roman" w:cs="Times New Roman"/>
                <w:sz w:val="24"/>
                <w:szCs w:val="24"/>
              </w:rPr>
            </w:pPr>
          </w:p>
        </w:tc>
        <w:tc>
          <w:tcPr>
            <w:tcW w:w="709" w:type="dxa"/>
            <w:gridSpan w:val="2"/>
          </w:tcPr>
          <w:p>
            <w:pPr>
              <w:rPr>
                <w:rFonts w:ascii="Times New Roman" w:hAnsi="Times New Roman" w:cs="Times New Roman"/>
                <w:sz w:val="24"/>
                <w:szCs w:val="24"/>
              </w:rPr>
            </w:pPr>
          </w:p>
        </w:tc>
        <w:tc>
          <w:tcPr>
            <w:tcW w:w="660" w:type="dxa"/>
            <w:gridSpan w:val="2"/>
          </w:tcPr>
          <w:p>
            <w:pPr>
              <w:rPr>
                <w:rFonts w:ascii="Times New Roman" w:hAnsi="Times New Roman" w:cs="Times New Roman"/>
                <w:sz w:val="24"/>
                <w:szCs w:val="24"/>
              </w:rPr>
            </w:pPr>
          </w:p>
        </w:tc>
        <w:tc>
          <w:tcPr>
            <w:tcW w:w="835" w:type="dxa"/>
            <w:gridSpan w:val="3"/>
          </w:tcPr>
          <w:p>
            <w:pPr>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330" w:hRule="atLeast"/>
          <w:jc w:val="center"/>
        </w:trPr>
        <w:tc>
          <w:tcPr>
            <w:tcW w:w="2519" w:type="dxa"/>
            <w:vMerge w:val="restart"/>
          </w:tcPr>
          <w:p>
            <w:pPr>
              <w:rPr>
                <w:rFonts w:ascii="Times New Roman" w:hAnsi="Times New Roman" w:cs="Times New Roman"/>
                <w:sz w:val="24"/>
                <w:szCs w:val="24"/>
              </w:rPr>
            </w:pPr>
            <w:r>
              <w:rPr>
                <w:rFonts w:ascii="Times New Roman" w:hAnsi="Times New Roman" w:cs="Times New Roman"/>
                <w:sz w:val="24"/>
                <w:szCs w:val="24"/>
              </w:rPr>
              <w:t>Русский язык  и литература</w:t>
            </w:r>
          </w:p>
        </w:tc>
        <w:tc>
          <w:tcPr>
            <w:tcW w:w="3119" w:type="dxa"/>
          </w:tcPr>
          <w:p>
            <w:pPr>
              <w:rPr>
                <w:rFonts w:ascii="Times New Roman" w:hAnsi="Times New Roman" w:cs="Times New Roman"/>
                <w:sz w:val="24"/>
                <w:szCs w:val="24"/>
              </w:rPr>
            </w:pPr>
            <w:r>
              <w:rPr>
                <w:rFonts w:ascii="Times New Roman" w:hAnsi="Times New Roman" w:cs="Times New Roman"/>
                <w:sz w:val="24"/>
                <w:szCs w:val="24"/>
              </w:rPr>
              <w:t xml:space="preserve">Русский язык </w:t>
            </w:r>
          </w:p>
        </w:tc>
        <w:tc>
          <w:tcPr>
            <w:tcW w:w="788" w:type="dxa"/>
            <w:vAlign w:val="bottom"/>
          </w:tcPr>
          <w:p>
            <w:pPr>
              <w:ind w:left="297"/>
              <w:rPr>
                <w:rFonts w:ascii="Times New Roman" w:hAnsi="Times New Roman" w:cs="Times New Roman"/>
                <w:sz w:val="24"/>
                <w:szCs w:val="24"/>
              </w:rPr>
            </w:pPr>
            <w:r>
              <w:rPr>
                <w:rFonts w:ascii="Times New Roman" w:hAnsi="Times New Roman" w:cs="Times New Roman"/>
                <w:sz w:val="24"/>
                <w:szCs w:val="24"/>
              </w:rPr>
              <w:t>6</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4</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3</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3</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301"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Литература</w:t>
            </w:r>
          </w:p>
        </w:tc>
        <w:tc>
          <w:tcPr>
            <w:tcW w:w="788" w:type="dxa"/>
            <w:vAlign w:val="bottom"/>
          </w:tcPr>
          <w:p>
            <w:pPr>
              <w:ind w:left="297"/>
              <w:rPr>
                <w:rFonts w:ascii="Times New Roman" w:hAnsi="Times New Roman" w:cs="Times New Roman"/>
                <w:sz w:val="24"/>
                <w:szCs w:val="24"/>
              </w:rPr>
            </w:pPr>
            <w:r>
              <w:rPr>
                <w:rFonts w:ascii="Times New Roman" w:hAnsi="Times New Roman" w:cs="Times New Roman"/>
                <w:sz w:val="24"/>
                <w:szCs w:val="24"/>
              </w:rPr>
              <w:t>3</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09"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3</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3</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609" w:hRule="atLeast"/>
          <w:jc w:val="center"/>
        </w:trPr>
        <w:tc>
          <w:tcPr>
            <w:tcW w:w="2519" w:type="dxa"/>
            <w:vMerge w:val="restart"/>
          </w:tcPr>
          <w:p>
            <w:pPr>
              <w:rPr>
                <w:rFonts w:ascii="Times New Roman" w:hAnsi="Times New Roman" w:cs="Times New Roman"/>
                <w:sz w:val="24"/>
                <w:szCs w:val="24"/>
              </w:rPr>
            </w:pPr>
            <w:r>
              <w:rPr>
                <w:rFonts w:ascii="Times New Roman" w:hAnsi="Times New Roman" w:cs="Times New Roman"/>
                <w:sz w:val="24"/>
                <w:szCs w:val="24"/>
              </w:rPr>
              <w:t>Родной язык и родная   литература</w:t>
            </w:r>
          </w:p>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 xml:space="preserve">Родной   язык </w:t>
            </w:r>
          </w:p>
        </w:tc>
        <w:tc>
          <w:tcPr>
            <w:tcW w:w="788" w:type="dxa"/>
            <w:vAlign w:val="bottom"/>
          </w:tcPr>
          <w:p>
            <w:pPr>
              <w:ind w:left="297"/>
              <w:rPr>
                <w:rFonts w:ascii="Times New Roman" w:hAnsi="Times New Roman" w:cs="Times New Roman"/>
                <w:sz w:val="24"/>
                <w:szCs w:val="24"/>
              </w:rPr>
            </w:pPr>
            <w:r>
              <w:rPr>
                <w:rFonts w:ascii="Times New Roman" w:hAnsi="Times New Roman" w:cs="Times New Roman"/>
                <w:sz w:val="24"/>
                <w:szCs w:val="24"/>
              </w:rPr>
              <w:t>3</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3</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212"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788" w:type="dxa"/>
            <w:vAlign w:val="bottom"/>
          </w:tcPr>
          <w:p>
            <w:pPr>
              <w:ind w:left="297"/>
              <w:rPr>
                <w:rFonts w:ascii="Times New Roman" w:hAnsi="Times New Roman" w:cs="Times New Roman"/>
                <w:sz w:val="24"/>
                <w:szCs w:val="24"/>
              </w:rPr>
            </w:pPr>
            <w:r>
              <w:rPr>
                <w:rFonts w:ascii="Times New Roman" w:hAnsi="Times New Roman" w:cs="Times New Roman"/>
                <w:sz w:val="24"/>
                <w:szCs w:val="24"/>
              </w:rPr>
              <w:t>2</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360" w:hRule="atLeast"/>
          <w:jc w:val="center"/>
        </w:trPr>
        <w:tc>
          <w:tcPr>
            <w:tcW w:w="2519" w:type="dxa"/>
          </w:tcPr>
          <w:p>
            <w:pPr>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3119" w:type="dxa"/>
          </w:tcPr>
          <w:p>
            <w:pPr>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788" w:type="dxa"/>
            <w:vAlign w:val="bottom"/>
          </w:tcPr>
          <w:p>
            <w:pPr>
              <w:ind w:left="297"/>
              <w:rPr>
                <w:rFonts w:ascii="Times New Roman" w:hAnsi="Times New Roman" w:cs="Times New Roman"/>
                <w:sz w:val="24"/>
                <w:szCs w:val="24"/>
              </w:rPr>
            </w:pPr>
            <w:r>
              <w:rPr>
                <w:rFonts w:ascii="Times New Roman" w:hAnsi="Times New Roman" w:cs="Times New Roman"/>
                <w:sz w:val="24"/>
                <w:szCs w:val="24"/>
              </w:rPr>
              <w:t>3</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3</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3</w:t>
            </w:r>
          </w:p>
        </w:tc>
        <w:tc>
          <w:tcPr>
            <w:tcW w:w="660" w:type="dxa"/>
            <w:gridSpan w:val="2"/>
            <w:vAlign w:val="bottom"/>
          </w:tcPr>
          <w:p>
            <w:pPr>
              <w:rPr>
                <w:rFonts w:hint="default" w:ascii="Times New Roman" w:hAnsi="Times New Roman" w:cs="Times New Roman"/>
                <w:sz w:val="24"/>
                <w:szCs w:val="24"/>
                <w:lang w:val="ru-RU"/>
              </w:rPr>
            </w:pPr>
            <w:r>
              <w:rPr>
                <w:rFonts w:hint="default" w:ascii="Times New Roman" w:hAnsi="Times New Roman" w:cs="Times New Roman"/>
                <w:sz w:val="24"/>
                <w:szCs w:val="24"/>
                <w:lang w:val="ru-RU"/>
              </w:rPr>
              <w:t>4</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427" w:hRule="atLeast"/>
          <w:jc w:val="center"/>
        </w:trPr>
        <w:tc>
          <w:tcPr>
            <w:tcW w:w="2519" w:type="dxa"/>
            <w:vMerge w:val="restart"/>
          </w:tcPr>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c>
          <w:tcPr>
            <w:tcW w:w="3119" w:type="dxa"/>
          </w:tcPr>
          <w:p>
            <w:pPr>
              <w:rPr>
                <w:rFonts w:ascii="Times New Roman" w:hAnsi="Times New Roman" w:cs="Times New Roman"/>
                <w:sz w:val="24"/>
                <w:szCs w:val="24"/>
              </w:rPr>
            </w:pPr>
            <w:r>
              <w:rPr>
                <w:rFonts w:ascii="Times New Roman" w:hAnsi="Times New Roman" w:cs="Times New Roman"/>
                <w:sz w:val="24"/>
                <w:szCs w:val="24"/>
              </w:rPr>
              <w:t>Математика</w:t>
            </w:r>
          </w:p>
        </w:tc>
        <w:tc>
          <w:tcPr>
            <w:tcW w:w="788" w:type="dxa"/>
            <w:vAlign w:val="bottom"/>
          </w:tcPr>
          <w:p>
            <w:pPr>
              <w:ind w:left="297"/>
              <w:rPr>
                <w:rFonts w:ascii="Times New Roman" w:hAnsi="Times New Roman" w:cs="Times New Roman"/>
                <w:sz w:val="24"/>
                <w:szCs w:val="24"/>
              </w:rPr>
            </w:pPr>
            <w:r>
              <w:rPr>
                <w:rFonts w:ascii="Times New Roman" w:hAnsi="Times New Roman" w:cs="Times New Roman"/>
                <w:sz w:val="24"/>
                <w:szCs w:val="24"/>
              </w:rPr>
              <w:t>5</w:t>
            </w:r>
          </w:p>
        </w:tc>
        <w:tc>
          <w:tcPr>
            <w:tcW w:w="567" w:type="dxa"/>
            <w:gridSpan w:val="2"/>
            <w:vAlign w:val="bottom"/>
          </w:tcPr>
          <w:p>
            <w:pPr>
              <w:rPr>
                <w:rFonts w:ascii="Times New Roman" w:hAnsi="Times New Roman" w:cs="Times New Roman"/>
                <w:sz w:val="24"/>
                <w:szCs w:val="24"/>
              </w:rPr>
            </w:pPr>
          </w:p>
        </w:tc>
        <w:tc>
          <w:tcPr>
            <w:tcW w:w="709" w:type="dxa"/>
            <w:gridSpan w:val="2"/>
            <w:vAlign w:val="bottom"/>
          </w:tcPr>
          <w:p>
            <w:pPr>
              <w:rPr>
                <w:rFonts w:ascii="Times New Roman" w:hAnsi="Times New Roman" w:cs="Times New Roman"/>
                <w:sz w:val="24"/>
                <w:szCs w:val="24"/>
              </w:rPr>
            </w:pPr>
          </w:p>
        </w:tc>
        <w:tc>
          <w:tcPr>
            <w:tcW w:w="660" w:type="dxa"/>
            <w:gridSpan w:val="2"/>
            <w:vAlign w:val="bottom"/>
          </w:tcPr>
          <w:p>
            <w:pPr>
              <w:rPr>
                <w:rFonts w:ascii="Times New Roman" w:hAnsi="Times New Roman" w:cs="Times New Roman"/>
                <w:sz w:val="24"/>
                <w:szCs w:val="24"/>
              </w:rPr>
            </w:pP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385"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Алгебра</w:t>
            </w:r>
          </w:p>
        </w:tc>
        <w:tc>
          <w:tcPr>
            <w:tcW w:w="788" w:type="dxa"/>
            <w:vAlign w:val="bottom"/>
          </w:tcPr>
          <w:p>
            <w:pPr>
              <w:rPr>
                <w:rFonts w:ascii="Times New Roman" w:hAnsi="Times New Roman" w:cs="Times New Roman"/>
                <w:sz w:val="24"/>
                <w:szCs w:val="24"/>
              </w:rPr>
            </w:pP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3</w:t>
            </w:r>
          </w:p>
        </w:tc>
        <w:tc>
          <w:tcPr>
            <w:tcW w:w="709"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3</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3</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201"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Геометрия</w:t>
            </w:r>
          </w:p>
        </w:tc>
        <w:tc>
          <w:tcPr>
            <w:tcW w:w="788" w:type="dxa"/>
            <w:vAlign w:val="bottom"/>
          </w:tcPr>
          <w:p>
            <w:pPr>
              <w:rPr>
                <w:rFonts w:ascii="Times New Roman" w:hAnsi="Times New Roman" w:cs="Times New Roman"/>
                <w:sz w:val="24"/>
                <w:szCs w:val="24"/>
              </w:rPr>
            </w:pP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385"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Информатика</w:t>
            </w:r>
          </w:p>
        </w:tc>
        <w:tc>
          <w:tcPr>
            <w:tcW w:w="788" w:type="dxa"/>
            <w:vAlign w:val="bottom"/>
          </w:tcPr>
          <w:p>
            <w:pPr>
              <w:rPr>
                <w:rFonts w:ascii="Times New Roman" w:hAnsi="Times New Roman" w:cs="Times New Roman"/>
                <w:sz w:val="24"/>
                <w:szCs w:val="24"/>
              </w:rPr>
            </w:pP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402" w:hRule="atLeast"/>
          <w:jc w:val="center"/>
        </w:trPr>
        <w:tc>
          <w:tcPr>
            <w:tcW w:w="2519" w:type="dxa"/>
            <w:vMerge w:val="restart"/>
          </w:tcPr>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Общественно-научные предметы</w:t>
            </w:r>
          </w:p>
        </w:tc>
        <w:tc>
          <w:tcPr>
            <w:tcW w:w="3119" w:type="dxa"/>
          </w:tcPr>
          <w:p>
            <w:pPr>
              <w:rPr>
                <w:rFonts w:ascii="Times New Roman" w:hAnsi="Times New Roman" w:cs="Times New Roman"/>
                <w:sz w:val="24"/>
                <w:szCs w:val="24"/>
              </w:rPr>
            </w:pPr>
            <w:r>
              <w:rPr>
                <w:rFonts w:ascii="Times New Roman" w:hAnsi="Times New Roman" w:cs="Times New Roman"/>
                <w:sz w:val="24"/>
                <w:szCs w:val="24"/>
              </w:rPr>
              <w:t>История России. Всеобщая история</w:t>
            </w:r>
          </w:p>
        </w:tc>
        <w:tc>
          <w:tcPr>
            <w:tcW w:w="788" w:type="dxa"/>
            <w:vAlign w:val="bottom"/>
          </w:tcPr>
          <w:p>
            <w:pPr>
              <w:ind w:left="297"/>
              <w:rPr>
                <w:rFonts w:ascii="Times New Roman" w:hAnsi="Times New Roman" w:cs="Times New Roman"/>
                <w:sz w:val="24"/>
                <w:szCs w:val="24"/>
              </w:rPr>
            </w:pPr>
            <w:r>
              <w:rPr>
                <w:rFonts w:ascii="Times New Roman" w:hAnsi="Times New Roman" w:cs="Times New Roman"/>
                <w:sz w:val="24"/>
                <w:szCs w:val="24"/>
              </w:rPr>
              <w:t>2</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234"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788" w:type="dxa"/>
            <w:vAlign w:val="bottom"/>
          </w:tcPr>
          <w:p>
            <w:pPr>
              <w:ind w:left="297"/>
              <w:rPr>
                <w:rFonts w:ascii="Times New Roman" w:hAnsi="Times New Roman" w:cs="Times New Roman"/>
                <w:sz w:val="24"/>
                <w:szCs w:val="24"/>
              </w:rPr>
            </w:pPr>
            <w:r>
              <w:rPr>
                <w:rFonts w:ascii="Times New Roman" w:hAnsi="Times New Roman" w:cs="Times New Roman"/>
                <w:sz w:val="24"/>
                <w:szCs w:val="24"/>
              </w:rPr>
              <w:t>1</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318"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География</w:t>
            </w:r>
          </w:p>
        </w:tc>
        <w:tc>
          <w:tcPr>
            <w:tcW w:w="788" w:type="dxa"/>
            <w:vAlign w:val="bottom"/>
          </w:tcPr>
          <w:p>
            <w:pPr>
              <w:ind w:left="297"/>
              <w:rPr>
                <w:rFonts w:ascii="Times New Roman" w:hAnsi="Times New Roman" w:cs="Times New Roman"/>
                <w:sz w:val="24"/>
                <w:szCs w:val="24"/>
              </w:rPr>
            </w:pPr>
            <w:r>
              <w:rPr>
                <w:rFonts w:ascii="Times New Roman" w:hAnsi="Times New Roman" w:cs="Times New Roman"/>
                <w:sz w:val="24"/>
                <w:szCs w:val="24"/>
              </w:rPr>
              <w:t>1</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181" w:hRule="atLeast"/>
          <w:jc w:val="center"/>
        </w:trPr>
        <w:tc>
          <w:tcPr>
            <w:tcW w:w="2519" w:type="dxa"/>
            <w:vMerge w:val="restart"/>
          </w:tcPr>
          <w:p>
            <w:pPr>
              <w:rPr>
                <w:rFonts w:ascii="Times New Roman" w:hAnsi="Times New Roman" w:cs="Times New Roman"/>
                <w:sz w:val="24"/>
                <w:szCs w:val="24"/>
              </w:rPr>
            </w:pPr>
            <w:r>
              <w:rPr>
                <w:rFonts w:ascii="Times New Roman" w:hAnsi="Times New Roman" w:cs="Times New Roman"/>
                <w:sz w:val="24"/>
                <w:szCs w:val="24"/>
              </w:rPr>
              <w:t>Естественно-научные предметы</w:t>
            </w:r>
          </w:p>
        </w:tc>
        <w:tc>
          <w:tcPr>
            <w:tcW w:w="3119" w:type="dxa"/>
          </w:tcPr>
          <w:p>
            <w:pPr>
              <w:rPr>
                <w:rFonts w:ascii="Times New Roman" w:hAnsi="Times New Roman" w:cs="Times New Roman"/>
                <w:sz w:val="24"/>
                <w:szCs w:val="24"/>
              </w:rPr>
            </w:pPr>
            <w:r>
              <w:rPr>
                <w:rFonts w:ascii="Times New Roman" w:hAnsi="Times New Roman" w:cs="Times New Roman"/>
                <w:sz w:val="24"/>
                <w:szCs w:val="24"/>
              </w:rPr>
              <w:t>Физика</w:t>
            </w:r>
          </w:p>
        </w:tc>
        <w:tc>
          <w:tcPr>
            <w:tcW w:w="788" w:type="dxa"/>
            <w:vAlign w:val="bottom"/>
          </w:tcPr>
          <w:p>
            <w:pPr>
              <w:rPr>
                <w:rFonts w:ascii="Times New Roman" w:hAnsi="Times New Roman" w:cs="Times New Roman"/>
                <w:sz w:val="24"/>
                <w:szCs w:val="24"/>
              </w:rPr>
            </w:pP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3</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215"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Химия</w:t>
            </w:r>
          </w:p>
        </w:tc>
        <w:tc>
          <w:tcPr>
            <w:tcW w:w="788" w:type="dxa"/>
            <w:vAlign w:val="bottom"/>
          </w:tcPr>
          <w:p>
            <w:pPr>
              <w:rPr>
                <w:rFonts w:ascii="Times New Roman" w:hAnsi="Times New Roman" w:cs="Times New Roman"/>
                <w:sz w:val="24"/>
                <w:szCs w:val="24"/>
              </w:rPr>
            </w:pPr>
          </w:p>
        </w:tc>
        <w:tc>
          <w:tcPr>
            <w:tcW w:w="567" w:type="dxa"/>
            <w:gridSpan w:val="2"/>
            <w:vAlign w:val="bottom"/>
          </w:tcPr>
          <w:p>
            <w:pPr>
              <w:rPr>
                <w:rFonts w:ascii="Times New Roman" w:hAnsi="Times New Roman" w:cs="Times New Roman"/>
                <w:sz w:val="24"/>
                <w:szCs w:val="24"/>
              </w:rPr>
            </w:pP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251"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Биология</w:t>
            </w:r>
          </w:p>
        </w:tc>
        <w:tc>
          <w:tcPr>
            <w:tcW w:w="788" w:type="dxa"/>
            <w:vAlign w:val="bottom"/>
          </w:tcPr>
          <w:p>
            <w:pPr>
              <w:ind w:left="357"/>
              <w:rPr>
                <w:rFonts w:ascii="Times New Roman" w:hAnsi="Times New Roman" w:cs="Times New Roman"/>
                <w:sz w:val="24"/>
                <w:szCs w:val="24"/>
              </w:rPr>
            </w:pPr>
            <w:r>
              <w:rPr>
                <w:rFonts w:ascii="Times New Roman" w:hAnsi="Times New Roman" w:cs="Times New Roman"/>
                <w:sz w:val="24"/>
                <w:szCs w:val="24"/>
              </w:rPr>
              <w:t>1</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251" w:hRule="atLeast"/>
          <w:jc w:val="center"/>
        </w:trPr>
        <w:tc>
          <w:tcPr>
            <w:tcW w:w="2519" w:type="dxa"/>
            <w:vMerge w:val="restart"/>
          </w:tcPr>
          <w:p>
            <w:pPr>
              <w:rPr>
                <w:rFonts w:ascii="Times New Roman" w:hAnsi="Times New Roman" w:cs="Times New Roman"/>
                <w:sz w:val="24"/>
                <w:szCs w:val="24"/>
              </w:rPr>
            </w:pPr>
            <w:r>
              <w:rPr>
                <w:rFonts w:ascii="Times New Roman" w:hAnsi="Times New Roman" w:cs="Times New Roman"/>
                <w:sz w:val="24"/>
                <w:szCs w:val="24"/>
              </w:rPr>
              <w:t>Искусство</w:t>
            </w:r>
          </w:p>
        </w:tc>
        <w:tc>
          <w:tcPr>
            <w:tcW w:w="3119" w:type="dxa"/>
          </w:tcPr>
          <w:p>
            <w:pPr>
              <w:rPr>
                <w:rFonts w:ascii="Times New Roman" w:hAnsi="Times New Roman" w:cs="Times New Roman"/>
                <w:sz w:val="24"/>
                <w:szCs w:val="24"/>
              </w:rPr>
            </w:pPr>
            <w:r>
              <w:rPr>
                <w:rFonts w:ascii="Times New Roman" w:hAnsi="Times New Roman" w:cs="Times New Roman"/>
                <w:sz w:val="24"/>
                <w:szCs w:val="24"/>
              </w:rPr>
              <w:t>Музыка</w:t>
            </w:r>
          </w:p>
        </w:tc>
        <w:tc>
          <w:tcPr>
            <w:tcW w:w="788" w:type="dxa"/>
            <w:vAlign w:val="bottom"/>
          </w:tcPr>
          <w:p>
            <w:pPr>
              <w:ind w:left="357"/>
              <w:rPr>
                <w:rFonts w:ascii="Times New Roman" w:hAnsi="Times New Roman" w:cs="Times New Roman"/>
                <w:sz w:val="24"/>
                <w:szCs w:val="24"/>
              </w:rPr>
            </w:pPr>
            <w:r>
              <w:rPr>
                <w:rFonts w:ascii="Times New Roman" w:hAnsi="Times New Roman" w:cs="Times New Roman"/>
                <w:sz w:val="24"/>
                <w:szCs w:val="24"/>
              </w:rPr>
              <w:t>1</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660" w:type="dxa"/>
            <w:gridSpan w:val="2"/>
            <w:vAlign w:val="bottom"/>
          </w:tcPr>
          <w:p>
            <w:pPr>
              <w:rPr>
                <w:rFonts w:ascii="Times New Roman" w:hAnsi="Times New Roman" w:cs="Times New Roman"/>
                <w:sz w:val="24"/>
                <w:szCs w:val="24"/>
              </w:rPr>
            </w:pP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215"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788" w:type="dxa"/>
            <w:vAlign w:val="bottom"/>
          </w:tcPr>
          <w:p>
            <w:pPr>
              <w:ind w:left="357"/>
              <w:rPr>
                <w:rFonts w:ascii="Times New Roman" w:hAnsi="Times New Roman" w:cs="Times New Roman"/>
                <w:sz w:val="24"/>
                <w:szCs w:val="24"/>
              </w:rPr>
            </w:pPr>
            <w:r>
              <w:rPr>
                <w:rFonts w:ascii="Times New Roman" w:hAnsi="Times New Roman" w:cs="Times New Roman"/>
                <w:sz w:val="24"/>
                <w:szCs w:val="24"/>
              </w:rPr>
              <w:t>1</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709" w:type="dxa"/>
            <w:gridSpan w:val="2"/>
            <w:vAlign w:val="bottom"/>
          </w:tcPr>
          <w:p>
            <w:pPr>
              <w:rPr>
                <w:rFonts w:ascii="Times New Roman" w:hAnsi="Times New Roman" w:cs="Times New Roman"/>
                <w:sz w:val="24"/>
                <w:szCs w:val="24"/>
              </w:rPr>
            </w:pPr>
          </w:p>
        </w:tc>
        <w:tc>
          <w:tcPr>
            <w:tcW w:w="660" w:type="dxa"/>
            <w:gridSpan w:val="2"/>
            <w:vAlign w:val="bottom"/>
          </w:tcPr>
          <w:p>
            <w:pPr>
              <w:rPr>
                <w:rFonts w:ascii="Times New Roman" w:hAnsi="Times New Roman" w:cs="Times New Roman"/>
                <w:sz w:val="24"/>
                <w:szCs w:val="24"/>
              </w:rPr>
            </w:pP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3" w:type="dxa"/>
          <w:trHeight w:val="301" w:hRule="atLeast"/>
          <w:jc w:val="center"/>
        </w:trPr>
        <w:tc>
          <w:tcPr>
            <w:tcW w:w="2519" w:type="dxa"/>
          </w:tcPr>
          <w:p>
            <w:pPr>
              <w:rPr>
                <w:rFonts w:ascii="Times New Roman" w:hAnsi="Times New Roman" w:cs="Times New Roman"/>
                <w:sz w:val="24"/>
                <w:szCs w:val="24"/>
              </w:rPr>
            </w:pPr>
            <w:r>
              <w:rPr>
                <w:rFonts w:ascii="Times New Roman" w:hAnsi="Times New Roman" w:cs="Times New Roman"/>
                <w:sz w:val="24"/>
                <w:szCs w:val="24"/>
              </w:rPr>
              <w:t>Технология</w:t>
            </w:r>
          </w:p>
        </w:tc>
        <w:tc>
          <w:tcPr>
            <w:tcW w:w="3119" w:type="dxa"/>
          </w:tcPr>
          <w:p>
            <w:pPr>
              <w:rPr>
                <w:rFonts w:ascii="Times New Roman" w:hAnsi="Times New Roman" w:cs="Times New Roman"/>
                <w:sz w:val="24"/>
                <w:szCs w:val="24"/>
              </w:rPr>
            </w:pPr>
            <w:r>
              <w:rPr>
                <w:rFonts w:ascii="Times New Roman" w:hAnsi="Times New Roman" w:cs="Times New Roman"/>
                <w:sz w:val="24"/>
                <w:szCs w:val="24"/>
              </w:rPr>
              <w:t>Технология</w:t>
            </w:r>
          </w:p>
        </w:tc>
        <w:tc>
          <w:tcPr>
            <w:tcW w:w="788" w:type="dxa"/>
            <w:vAlign w:val="bottom"/>
          </w:tcPr>
          <w:p>
            <w:pPr>
              <w:ind w:left="417"/>
              <w:rPr>
                <w:rFonts w:ascii="Times New Roman" w:hAnsi="Times New Roman" w:cs="Times New Roman"/>
                <w:sz w:val="24"/>
                <w:szCs w:val="24"/>
              </w:rPr>
            </w:pPr>
            <w:r>
              <w:rPr>
                <w:rFonts w:ascii="Times New Roman" w:hAnsi="Times New Roman" w:cs="Times New Roman"/>
                <w:sz w:val="24"/>
                <w:szCs w:val="24"/>
              </w:rPr>
              <w:t>2</w:t>
            </w: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2</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660" w:type="dxa"/>
            <w:gridSpan w:val="2"/>
            <w:vAlign w:val="bottom"/>
          </w:tcPr>
          <w:p>
            <w:pPr>
              <w:rPr>
                <w:rFonts w:ascii="Times New Roman" w:hAnsi="Times New Roman" w:cs="Times New Roman"/>
                <w:sz w:val="24"/>
                <w:szCs w:val="24"/>
              </w:rPr>
            </w:pPr>
          </w:p>
        </w:tc>
        <w:tc>
          <w:tcPr>
            <w:tcW w:w="791"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519" w:type="dxa"/>
            <w:vMerge w:val="restart"/>
          </w:tcPr>
          <w:p>
            <w:pPr>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w:t>
            </w:r>
          </w:p>
        </w:tc>
        <w:tc>
          <w:tcPr>
            <w:tcW w:w="3119" w:type="dxa"/>
          </w:tcPr>
          <w:p>
            <w:pPr>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tc>
        <w:tc>
          <w:tcPr>
            <w:tcW w:w="881" w:type="dxa"/>
            <w:gridSpan w:val="2"/>
            <w:vAlign w:val="bottom"/>
          </w:tcPr>
          <w:p>
            <w:pPr>
              <w:rPr>
                <w:rFonts w:ascii="Times New Roman" w:hAnsi="Times New Roman" w:cs="Times New Roman"/>
                <w:sz w:val="24"/>
                <w:szCs w:val="24"/>
              </w:rPr>
            </w:pPr>
          </w:p>
        </w:tc>
        <w:tc>
          <w:tcPr>
            <w:tcW w:w="567" w:type="dxa"/>
            <w:gridSpan w:val="2"/>
            <w:vAlign w:val="bottom"/>
          </w:tcPr>
          <w:p>
            <w:pPr>
              <w:rPr>
                <w:rFonts w:ascii="Times New Roman" w:hAnsi="Times New Roman" w:cs="Times New Roman"/>
                <w:sz w:val="24"/>
                <w:szCs w:val="24"/>
              </w:rPr>
            </w:pP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791" w:type="dxa"/>
            <w:gridSpan w:val="3"/>
            <w:vAlign w:val="bottom"/>
          </w:tcPr>
          <w:p>
            <w:pPr>
              <w:rPr>
                <w:rFonts w:ascii="Times New Roman" w:hAnsi="Times New Roman" w:cs="Times New Roman"/>
                <w:b/>
                <w:sz w:val="24"/>
                <w:szCs w:val="24"/>
              </w:rPr>
            </w:pPr>
            <w:r>
              <w:rPr>
                <w:rFonts w:ascii="Times New Roman" w:hAnsi="Times New Roman" w:cs="Times New Roman"/>
                <w:b/>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519" w:type="dxa"/>
            <w:vMerge w:val="continue"/>
          </w:tcPr>
          <w:p>
            <w:pPr>
              <w:rPr>
                <w:rFonts w:ascii="Times New Roman" w:hAnsi="Times New Roman" w:cs="Times New Roman"/>
                <w:sz w:val="24"/>
                <w:szCs w:val="24"/>
              </w:rPr>
            </w:pPr>
          </w:p>
        </w:tc>
        <w:tc>
          <w:tcPr>
            <w:tcW w:w="3119" w:type="dxa"/>
          </w:tcPr>
          <w:p>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81" w:type="dxa"/>
            <w:gridSpan w:val="2"/>
            <w:vAlign w:val="bottom"/>
          </w:tcPr>
          <w:p>
            <w:pPr>
              <w:ind w:left="357"/>
              <w:rPr>
                <w:rFonts w:ascii="Times New Roman" w:hAnsi="Times New Roman" w:cs="Times New Roman"/>
                <w:b/>
                <w:sz w:val="24"/>
                <w:szCs w:val="24"/>
              </w:rPr>
            </w:pPr>
            <w:r>
              <w:rPr>
                <w:rFonts w:ascii="Times New Roman" w:hAnsi="Times New Roman" w:cs="Times New Roman"/>
                <w:b/>
                <w:sz w:val="24"/>
                <w:szCs w:val="24"/>
              </w:rPr>
              <w:t>2</w:t>
            </w:r>
          </w:p>
        </w:tc>
        <w:tc>
          <w:tcPr>
            <w:tcW w:w="567"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3</w:t>
            </w:r>
          </w:p>
        </w:tc>
        <w:tc>
          <w:tcPr>
            <w:tcW w:w="709"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3</w:t>
            </w:r>
          </w:p>
        </w:tc>
        <w:tc>
          <w:tcPr>
            <w:tcW w:w="660"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2</w:t>
            </w:r>
          </w:p>
        </w:tc>
        <w:tc>
          <w:tcPr>
            <w:tcW w:w="791" w:type="dxa"/>
            <w:gridSpan w:val="3"/>
            <w:vAlign w:val="bottom"/>
          </w:tcPr>
          <w:p>
            <w:pPr>
              <w:rPr>
                <w:rFonts w:ascii="Times New Roman" w:hAnsi="Times New Roman" w:cs="Times New Roman"/>
                <w:b/>
                <w:sz w:val="24"/>
                <w:szCs w:val="24"/>
              </w:rPr>
            </w:pPr>
            <w:r>
              <w:rPr>
                <w:rFonts w:ascii="Times New Roman" w:hAnsi="Times New Roman" w:cs="Times New Roman"/>
                <w:b/>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638" w:type="dxa"/>
            <w:gridSpan w:val="2"/>
          </w:tcPr>
          <w:p>
            <w:pPr>
              <w:rPr>
                <w:rFonts w:ascii="Times New Roman" w:hAnsi="Times New Roman" w:cs="Times New Roman"/>
                <w:sz w:val="24"/>
                <w:szCs w:val="24"/>
              </w:rPr>
            </w:pPr>
            <w:r>
              <w:rPr>
                <w:rFonts w:ascii="Times New Roman" w:hAnsi="Times New Roman" w:cs="Times New Roman"/>
                <w:sz w:val="24"/>
                <w:szCs w:val="24"/>
              </w:rPr>
              <w:t>Итого</w:t>
            </w:r>
          </w:p>
        </w:tc>
        <w:tc>
          <w:tcPr>
            <w:tcW w:w="881" w:type="dxa"/>
            <w:gridSpan w:val="2"/>
            <w:vAlign w:val="bottom"/>
          </w:tcPr>
          <w:p>
            <w:pPr>
              <w:ind w:left="297"/>
              <w:rPr>
                <w:rFonts w:ascii="Times New Roman" w:hAnsi="Times New Roman" w:cs="Times New Roman"/>
                <w:b/>
                <w:sz w:val="24"/>
                <w:szCs w:val="24"/>
              </w:rPr>
            </w:pPr>
            <w:r>
              <w:rPr>
                <w:rFonts w:ascii="Times New Roman" w:hAnsi="Times New Roman" w:cs="Times New Roman"/>
                <w:b/>
                <w:sz w:val="24"/>
                <w:szCs w:val="24"/>
              </w:rPr>
              <w:t>33</w:t>
            </w:r>
          </w:p>
        </w:tc>
        <w:tc>
          <w:tcPr>
            <w:tcW w:w="567"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35</w:t>
            </w:r>
          </w:p>
        </w:tc>
        <w:tc>
          <w:tcPr>
            <w:tcW w:w="709"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36</w:t>
            </w:r>
          </w:p>
        </w:tc>
        <w:tc>
          <w:tcPr>
            <w:tcW w:w="660" w:type="dxa"/>
            <w:gridSpan w:val="2"/>
            <w:vAlign w:val="bottom"/>
          </w:tcPr>
          <w:p>
            <w:pPr>
              <w:rPr>
                <w:rFonts w:hint="default" w:ascii="Times New Roman" w:hAnsi="Times New Roman" w:cs="Times New Roman"/>
                <w:b/>
                <w:sz w:val="24"/>
                <w:szCs w:val="24"/>
                <w:lang w:val="ru-RU"/>
              </w:rPr>
            </w:pPr>
            <w:r>
              <w:rPr>
                <w:rFonts w:ascii="Times New Roman" w:hAnsi="Times New Roman" w:cs="Times New Roman"/>
                <w:b/>
                <w:sz w:val="24"/>
                <w:szCs w:val="24"/>
              </w:rPr>
              <w:t>3</w:t>
            </w:r>
            <w:r>
              <w:rPr>
                <w:rFonts w:hint="default" w:ascii="Times New Roman" w:hAnsi="Times New Roman" w:cs="Times New Roman"/>
                <w:b/>
                <w:sz w:val="24"/>
                <w:szCs w:val="24"/>
                <w:lang w:val="ru-RU"/>
              </w:rPr>
              <w:t>6</w:t>
            </w:r>
          </w:p>
        </w:tc>
        <w:tc>
          <w:tcPr>
            <w:tcW w:w="791" w:type="dxa"/>
            <w:gridSpan w:val="3"/>
            <w:vAlign w:val="bottom"/>
          </w:tcPr>
          <w:p>
            <w:pPr>
              <w:rPr>
                <w:rFonts w:hint="default" w:ascii="Times New Roman" w:hAnsi="Times New Roman" w:cs="Times New Roman"/>
                <w:b/>
                <w:sz w:val="24"/>
                <w:szCs w:val="24"/>
                <w:lang w:val="ru-RU"/>
              </w:rPr>
            </w:pPr>
            <w:r>
              <w:rPr>
                <w:rFonts w:ascii="Times New Roman" w:hAnsi="Times New Roman" w:cs="Times New Roman"/>
                <w:b/>
                <w:sz w:val="24"/>
                <w:szCs w:val="24"/>
              </w:rPr>
              <w:t>1</w:t>
            </w:r>
            <w:r>
              <w:rPr>
                <w:rFonts w:hint="default" w:ascii="Times New Roman" w:hAnsi="Times New Roman" w:cs="Times New Roman"/>
                <w:b/>
                <w:sz w:val="24"/>
                <w:szCs w:val="24"/>
                <w:lang w:val="ru-RU"/>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5638" w:type="dxa"/>
            <w:gridSpan w:val="2"/>
            <w:vMerge w:val="restart"/>
          </w:tcPr>
          <w:p>
            <w:pPr>
              <w:rPr>
                <w:rFonts w:ascii="Times New Roman" w:hAnsi="Times New Roman" w:cs="Times New Roman"/>
                <w:sz w:val="24"/>
                <w:szCs w:val="24"/>
              </w:rPr>
            </w:pPr>
            <w:r>
              <w:rPr>
                <w:rFonts w:ascii="Times New Roman" w:hAnsi="Times New Roman" w:cs="Times New Roman"/>
                <w:sz w:val="24"/>
                <w:szCs w:val="24"/>
              </w:rPr>
              <w:t xml:space="preserve">Часть, формируемая участниками образовательных отношений  </w:t>
            </w:r>
          </w:p>
          <w:p>
            <w:pPr>
              <w:rPr>
                <w:rFonts w:ascii="Times New Roman" w:hAnsi="Times New Roman" w:cs="Times New Roman"/>
                <w:sz w:val="24"/>
                <w:szCs w:val="24"/>
              </w:rPr>
            </w:pPr>
            <w:r>
              <w:rPr>
                <w:rFonts w:ascii="Times New Roman" w:hAnsi="Times New Roman" w:cs="Times New Roman"/>
                <w:sz w:val="24"/>
                <w:szCs w:val="24"/>
              </w:rPr>
              <w:t>-литература</w:t>
            </w:r>
          </w:p>
        </w:tc>
        <w:tc>
          <w:tcPr>
            <w:tcW w:w="881" w:type="dxa"/>
            <w:gridSpan w:val="2"/>
            <w:vAlign w:val="bottom"/>
          </w:tcPr>
          <w:p>
            <w:pPr>
              <w:ind w:left="357"/>
              <w:rPr>
                <w:rFonts w:ascii="Times New Roman" w:hAnsi="Times New Roman" w:cs="Times New Roman"/>
                <w:b/>
                <w:sz w:val="24"/>
                <w:szCs w:val="24"/>
              </w:rPr>
            </w:pPr>
            <w:r>
              <w:rPr>
                <w:rFonts w:ascii="Times New Roman" w:hAnsi="Times New Roman" w:cs="Times New Roman"/>
                <w:b/>
                <w:sz w:val="24"/>
                <w:szCs w:val="24"/>
              </w:rPr>
              <w:t>0</w:t>
            </w:r>
          </w:p>
        </w:tc>
        <w:tc>
          <w:tcPr>
            <w:tcW w:w="567"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2</w:t>
            </w:r>
          </w:p>
        </w:tc>
        <w:tc>
          <w:tcPr>
            <w:tcW w:w="709"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2</w:t>
            </w:r>
          </w:p>
        </w:tc>
        <w:tc>
          <w:tcPr>
            <w:tcW w:w="660"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1</w:t>
            </w:r>
          </w:p>
        </w:tc>
        <w:tc>
          <w:tcPr>
            <w:tcW w:w="791" w:type="dxa"/>
            <w:gridSpan w:val="3"/>
            <w:vAlign w:val="bottom"/>
          </w:tcPr>
          <w:p>
            <w:pPr>
              <w:rPr>
                <w:rFonts w:ascii="Times New Roman" w:hAnsi="Times New Roman" w:cs="Times New Roman"/>
                <w:b/>
                <w:sz w:val="24"/>
                <w:szCs w:val="24"/>
              </w:rPr>
            </w:pPr>
            <w:r>
              <w:rPr>
                <w:rFonts w:ascii="Times New Roman" w:hAnsi="Times New Roman" w:cs="Times New Roman"/>
                <w:b/>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638" w:type="dxa"/>
            <w:gridSpan w:val="2"/>
            <w:vMerge w:val="continue"/>
          </w:tcPr>
          <w:p>
            <w:pPr>
              <w:rPr>
                <w:rFonts w:ascii="Times New Roman" w:hAnsi="Times New Roman" w:cs="Times New Roman"/>
                <w:sz w:val="24"/>
                <w:szCs w:val="24"/>
              </w:rPr>
            </w:pPr>
          </w:p>
        </w:tc>
        <w:tc>
          <w:tcPr>
            <w:tcW w:w="881" w:type="dxa"/>
            <w:gridSpan w:val="2"/>
            <w:vAlign w:val="bottom"/>
          </w:tcPr>
          <w:p>
            <w:pPr>
              <w:rPr>
                <w:rFonts w:ascii="Times New Roman" w:hAnsi="Times New Roman" w:cs="Times New Roman"/>
                <w:sz w:val="24"/>
                <w:szCs w:val="24"/>
              </w:rPr>
            </w:pPr>
          </w:p>
        </w:tc>
        <w:tc>
          <w:tcPr>
            <w:tcW w:w="567" w:type="dxa"/>
            <w:gridSpan w:val="2"/>
            <w:vAlign w:val="bottom"/>
          </w:tcPr>
          <w:p>
            <w:pPr>
              <w:rPr>
                <w:rFonts w:ascii="Times New Roman" w:hAnsi="Times New Roman" w:cs="Times New Roman"/>
                <w:sz w:val="24"/>
                <w:szCs w:val="24"/>
              </w:rPr>
            </w:pP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660" w:type="dxa"/>
            <w:gridSpan w:val="2"/>
            <w:vAlign w:val="bottom"/>
          </w:tcPr>
          <w:p>
            <w:pPr>
              <w:rPr>
                <w:rFonts w:ascii="Times New Roman" w:hAnsi="Times New Roman" w:cs="Times New Roman"/>
                <w:sz w:val="24"/>
                <w:szCs w:val="24"/>
              </w:rPr>
            </w:pPr>
          </w:p>
        </w:tc>
        <w:tc>
          <w:tcPr>
            <w:tcW w:w="791" w:type="dxa"/>
            <w:gridSpan w:val="3"/>
            <w:vAlign w:val="bottom"/>
          </w:tcPr>
          <w:p>
            <w:pPr>
              <w:rPr>
                <w:rFonts w:ascii="Times New Roman" w:hAnsi="Times New Roman" w:cs="Times New Roman"/>
                <w:b/>
                <w:sz w:val="24"/>
                <w:szCs w:val="24"/>
              </w:rPr>
            </w:pPr>
            <w:r>
              <w:rPr>
                <w:rFonts w:ascii="Times New Roman" w:hAnsi="Times New Roman" w:cs="Times New Roman"/>
                <w:b/>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5638" w:type="dxa"/>
            <w:gridSpan w:val="2"/>
          </w:tcPr>
          <w:p>
            <w:pPr>
              <w:rPr>
                <w:rFonts w:ascii="Times New Roman" w:hAnsi="Times New Roman" w:cs="Times New Roman"/>
                <w:sz w:val="24"/>
                <w:szCs w:val="24"/>
              </w:rPr>
            </w:pPr>
            <w:r>
              <w:rPr>
                <w:rFonts w:ascii="Times New Roman" w:hAnsi="Times New Roman" w:cs="Times New Roman"/>
                <w:sz w:val="24"/>
                <w:szCs w:val="24"/>
              </w:rPr>
              <w:t xml:space="preserve"> -физическая культура</w:t>
            </w:r>
          </w:p>
        </w:tc>
        <w:tc>
          <w:tcPr>
            <w:tcW w:w="881" w:type="dxa"/>
            <w:gridSpan w:val="2"/>
            <w:vAlign w:val="bottom"/>
          </w:tcPr>
          <w:p>
            <w:pPr>
              <w:rPr>
                <w:rFonts w:ascii="Times New Roman" w:hAnsi="Times New Roman" w:cs="Times New Roman"/>
                <w:sz w:val="24"/>
                <w:szCs w:val="24"/>
              </w:rPr>
            </w:pP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709"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660" w:type="dxa"/>
            <w:gridSpan w:val="2"/>
            <w:vAlign w:val="bottom"/>
          </w:tcPr>
          <w:p>
            <w:pPr>
              <w:rPr>
                <w:rFonts w:ascii="Times New Roman" w:hAnsi="Times New Roman" w:cs="Times New Roman"/>
                <w:sz w:val="24"/>
                <w:szCs w:val="24"/>
              </w:rPr>
            </w:pPr>
          </w:p>
        </w:tc>
        <w:tc>
          <w:tcPr>
            <w:tcW w:w="791" w:type="dxa"/>
            <w:gridSpan w:val="3"/>
            <w:vAlign w:val="bottom"/>
          </w:tcPr>
          <w:p>
            <w:pPr>
              <w:rPr>
                <w:rFonts w:ascii="Times New Roman" w:hAnsi="Times New Roman" w:cs="Times New Roman"/>
                <w:b/>
                <w:sz w:val="24"/>
                <w:szCs w:val="24"/>
              </w:rPr>
            </w:pPr>
            <w:r>
              <w:rPr>
                <w:rFonts w:ascii="Times New Roman" w:hAnsi="Times New Roman" w:cs="Times New Roman"/>
                <w:b/>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638" w:type="dxa"/>
            <w:gridSpan w:val="2"/>
          </w:tcPr>
          <w:p>
            <w:pPr>
              <w:rPr>
                <w:rFonts w:ascii="Times New Roman" w:hAnsi="Times New Roman" w:cs="Times New Roman"/>
                <w:sz w:val="24"/>
                <w:szCs w:val="24"/>
              </w:rPr>
            </w:pPr>
            <w:r>
              <w:rPr>
                <w:rFonts w:ascii="Times New Roman" w:hAnsi="Times New Roman" w:cs="Times New Roman"/>
                <w:sz w:val="24"/>
                <w:szCs w:val="24"/>
              </w:rPr>
              <w:t>-биология</w:t>
            </w:r>
          </w:p>
        </w:tc>
        <w:tc>
          <w:tcPr>
            <w:tcW w:w="881" w:type="dxa"/>
            <w:gridSpan w:val="2"/>
            <w:vAlign w:val="bottom"/>
          </w:tcPr>
          <w:p>
            <w:pPr>
              <w:rPr>
                <w:rFonts w:ascii="Times New Roman" w:hAnsi="Times New Roman" w:cs="Times New Roman"/>
                <w:sz w:val="24"/>
                <w:szCs w:val="24"/>
              </w:rPr>
            </w:pPr>
          </w:p>
        </w:tc>
        <w:tc>
          <w:tcPr>
            <w:tcW w:w="567"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709" w:type="dxa"/>
            <w:gridSpan w:val="2"/>
            <w:vAlign w:val="bottom"/>
          </w:tcPr>
          <w:p>
            <w:pPr>
              <w:rPr>
                <w:rFonts w:ascii="Times New Roman" w:hAnsi="Times New Roman" w:cs="Times New Roman"/>
                <w:sz w:val="24"/>
                <w:szCs w:val="24"/>
              </w:rPr>
            </w:pPr>
          </w:p>
        </w:tc>
        <w:tc>
          <w:tcPr>
            <w:tcW w:w="660" w:type="dxa"/>
            <w:gridSpan w:val="2"/>
            <w:vAlign w:val="bottom"/>
          </w:tcPr>
          <w:p>
            <w:pPr>
              <w:rPr>
                <w:rFonts w:ascii="Times New Roman" w:hAnsi="Times New Roman" w:cs="Times New Roman"/>
                <w:sz w:val="24"/>
                <w:szCs w:val="24"/>
              </w:rPr>
            </w:pPr>
          </w:p>
        </w:tc>
        <w:tc>
          <w:tcPr>
            <w:tcW w:w="791" w:type="dxa"/>
            <w:gridSpan w:val="3"/>
            <w:vAlign w:val="bottom"/>
          </w:tcPr>
          <w:p>
            <w:pPr>
              <w:rPr>
                <w:rFonts w:ascii="Times New Roman" w:hAnsi="Times New Roman" w:cs="Times New Roman"/>
                <w:b/>
                <w:sz w:val="24"/>
                <w:szCs w:val="24"/>
              </w:rPr>
            </w:pPr>
            <w:r>
              <w:rPr>
                <w:rFonts w:ascii="Times New Roman" w:hAnsi="Times New Roman" w:cs="Times New Roman"/>
                <w:b/>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638" w:type="dxa"/>
            <w:gridSpan w:val="2"/>
          </w:tcPr>
          <w:p>
            <w:pPr>
              <w:rPr>
                <w:rFonts w:ascii="Times New Roman" w:hAnsi="Times New Roman" w:cs="Times New Roman"/>
                <w:sz w:val="24"/>
                <w:szCs w:val="24"/>
              </w:rPr>
            </w:pPr>
            <w:r>
              <w:rPr>
                <w:rFonts w:ascii="Times New Roman" w:hAnsi="Times New Roman" w:cs="Times New Roman"/>
                <w:sz w:val="24"/>
                <w:szCs w:val="24"/>
              </w:rPr>
              <w:t>-немецкий язык</w:t>
            </w:r>
          </w:p>
        </w:tc>
        <w:tc>
          <w:tcPr>
            <w:tcW w:w="881" w:type="dxa"/>
            <w:gridSpan w:val="2"/>
            <w:vAlign w:val="bottom"/>
          </w:tcPr>
          <w:p>
            <w:pPr>
              <w:rPr>
                <w:rFonts w:ascii="Times New Roman" w:hAnsi="Times New Roman" w:cs="Times New Roman"/>
                <w:sz w:val="24"/>
                <w:szCs w:val="24"/>
              </w:rPr>
            </w:pPr>
          </w:p>
        </w:tc>
        <w:tc>
          <w:tcPr>
            <w:tcW w:w="567" w:type="dxa"/>
            <w:gridSpan w:val="2"/>
            <w:vAlign w:val="bottom"/>
          </w:tcPr>
          <w:p>
            <w:pPr>
              <w:rPr>
                <w:rFonts w:ascii="Times New Roman" w:hAnsi="Times New Roman" w:cs="Times New Roman"/>
                <w:sz w:val="24"/>
                <w:szCs w:val="24"/>
              </w:rPr>
            </w:pPr>
          </w:p>
        </w:tc>
        <w:tc>
          <w:tcPr>
            <w:tcW w:w="709" w:type="dxa"/>
            <w:gridSpan w:val="2"/>
            <w:vAlign w:val="bottom"/>
          </w:tcPr>
          <w:p>
            <w:pPr>
              <w:rPr>
                <w:rFonts w:ascii="Times New Roman" w:hAnsi="Times New Roman" w:cs="Times New Roman"/>
                <w:sz w:val="24"/>
                <w:szCs w:val="24"/>
              </w:rPr>
            </w:pPr>
          </w:p>
        </w:tc>
        <w:tc>
          <w:tcPr>
            <w:tcW w:w="660" w:type="dxa"/>
            <w:gridSpan w:val="2"/>
            <w:vAlign w:val="bottom"/>
          </w:tcPr>
          <w:p>
            <w:pPr>
              <w:rPr>
                <w:rFonts w:ascii="Times New Roman" w:hAnsi="Times New Roman" w:cs="Times New Roman"/>
                <w:sz w:val="24"/>
                <w:szCs w:val="24"/>
              </w:rPr>
            </w:pPr>
            <w:r>
              <w:rPr>
                <w:rFonts w:ascii="Times New Roman" w:hAnsi="Times New Roman" w:cs="Times New Roman"/>
                <w:sz w:val="24"/>
                <w:szCs w:val="24"/>
              </w:rPr>
              <w:t>1</w:t>
            </w:r>
          </w:p>
        </w:tc>
        <w:tc>
          <w:tcPr>
            <w:tcW w:w="791" w:type="dxa"/>
            <w:gridSpan w:val="3"/>
            <w:vAlign w:val="bottom"/>
          </w:tcPr>
          <w:p>
            <w:pPr>
              <w:rPr>
                <w:rFonts w:ascii="Times New Roman" w:hAnsi="Times New Roman" w:cs="Times New Roman"/>
                <w:b/>
                <w:sz w:val="24"/>
                <w:szCs w:val="24"/>
              </w:rPr>
            </w:pPr>
            <w:r>
              <w:rPr>
                <w:rFonts w:ascii="Times New Roman" w:hAnsi="Times New Roman" w:cs="Times New Roman"/>
                <w:b/>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638" w:type="dxa"/>
            <w:gridSpan w:val="2"/>
          </w:tcPr>
          <w:p>
            <w:pPr>
              <w:rPr>
                <w:rFonts w:ascii="Times New Roman" w:hAnsi="Times New Roman" w:cs="Times New Roman"/>
                <w:sz w:val="24"/>
                <w:szCs w:val="24"/>
              </w:rPr>
            </w:pPr>
            <w:r>
              <w:rPr>
                <w:rFonts w:ascii="Times New Roman" w:hAnsi="Times New Roman" w:cs="Times New Roman"/>
                <w:sz w:val="24"/>
                <w:szCs w:val="24"/>
              </w:rPr>
              <w:t>Максимально допустимая недельная нагрузка</w:t>
            </w:r>
          </w:p>
        </w:tc>
        <w:tc>
          <w:tcPr>
            <w:tcW w:w="881" w:type="dxa"/>
            <w:gridSpan w:val="2"/>
            <w:vAlign w:val="bottom"/>
          </w:tcPr>
          <w:p>
            <w:pPr>
              <w:ind w:left="237"/>
              <w:rPr>
                <w:rFonts w:ascii="Times New Roman" w:hAnsi="Times New Roman" w:cs="Times New Roman"/>
                <w:b/>
                <w:sz w:val="24"/>
                <w:szCs w:val="24"/>
              </w:rPr>
            </w:pPr>
            <w:r>
              <w:rPr>
                <w:rFonts w:ascii="Times New Roman" w:hAnsi="Times New Roman" w:cs="Times New Roman"/>
                <w:b/>
                <w:sz w:val="24"/>
                <w:szCs w:val="24"/>
              </w:rPr>
              <w:t>33</w:t>
            </w:r>
          </w:p>
        </w:tc>
        <w:tc>
          <w:tcPr>
            <w:tcW w:w="567" w:type="dxa"/>
            <w:gridSpan w:val="2"/>
            <w:vAlign w:val="bottom"/>
          </w:tcPr>
          <w:p>
            <w:pPr>
              <w:rPr>
                <w:rFonts w:hint="default" w:ascii="Times New Roman" w:hAnsi="Times New Roman" w:cs="Times New Roman"/>
                <w:b/>
                <w:sz w:val="24"/>
                <w:szCs w:val="24"/>
                <w:lang w:val="ru-RU"/>
              </w:rPr>
            </w:pPr>
            <w:r>
              <w:rPr>
                <w:rFonts w:ascii="Times New Roman" w:hAnsi="Times New Roman" w:cs="Times New Roman"/>
                <w:b/>
                <w:sz w:val="24"/>
                <w:szCs w:val="24"/>
              </w:rPr>
              <w:t>3</w:t>
            </w:r>
            <w:r>
              <w:rPr>
                <w:rFonts w:hint="default" w:ascii="Times New Roman" w:hAnsi="Times New Roman" w:cs="Times New Roman"/>
                <w:b/>
                <w:sz w:val="24"/>
                <w:szCs w:val="24"/>
                <w:lang w:val="ru-RU"/>
              </w:rPr>
              <w:t>5</w:t>
            </w:r>
          </w:p>
        </w:tc>
        <w:tc>
          <w:tcPr>
            <w:tcW w:w="709" w:type="dxa"/>
            <w:gridSpan w:val="2"/>
            <w:vAlign w:val="bottom"/>
          </w:tcPr>
          <w:p>
            <w:pPr>
              <w:rPr>
                <w:rFonts w:hint="default" w:ascii="Times New Roman" w:hAnsi="Times New Roman" w:cs="Times New Roman"/>
                <w:b/>
                <w:sz w:val="24"/>
                <w:szCs w:val="24"/>
                <w:lang w:val="ru-RU"/>
              </w:rPr>
            </w:pPr>
            <w:r>
              <w:rPr>
                <w:rFonts w:ascii="Times New Roman" w:hAnsi="Times New Roman" w:cs="Times New Roman"/>
                <w:b/>
                <w:sz w:val="24"/>
                <w:szCs w:val="24"/>
              </w:rPr>
              <w:t>3</w:t>
            </w:r>
            <w:r>
              <w:rPr>
                <w:rFonts w:hint="default" w:ascii="Times New Roman" w:hAnsi="Times New Roman" w:cs="Times New Roman"/>
                <w:b/>
                <w:sz w:val="24"/>
                <w:szCs w:val="24"/>
                <w:lang w:val="ru-RU"/>
              </w:rPr>
              <w:t>6</w:t>
            </w:r>
          </w:p>
        </w:tc>
        <w:tc>
          <w:tcPr>
            <w:tcW w:w="660" w:type="dxa"/>
            <w:gridSpan w:val="2"/>
            <w:vAlign w:val="bottom"/>
          </w:tcPr>
          <w:p>
            <w:pPr>
              <w:rPr>
                <w:rFonts w:ascii="Times New Roman" w:hAnsi="Times New Roman" w:cs="Times New Roman"/>
                <w:b/>
                <w:sz w:val="24"/>
                <w:szCs w:val="24"/>
              </w:rPr>
            </w:pPr>
            <w:r>
              <w:rPr>
                <w:rFonts w:ascii="Times New Roman" w:hAnsi="Times New Roman" w:cs="Times New Roman"/>
                <w:b/>
                <w:sz w:val="24"/>
                <w:szCs w:val="24"/>
              </w:rPr>
              <w:t>36</w:t>
            </w:r>
          </w:p>
        </w:tc>
        <w:tc>
          <w:tcPr>
            <w:tcW w:w="791" w:type="dxa"/>
            <w:gridSpan w:val="3"/>
            <w:vAlign w:val="bottom"/>
          </w:tcPr>
          <w:p>
            <w:pPr>
              <w:rPr>
                <w:rFonts w:hint="default" w:ascii="Times New Roman" w:hAnsi="Times New Roman" w:cs="Times New Roman"/>
                <w:b/>
                <w:sz w:val="24"/>
                <w:szCs w:val="24"/>
                <w:lang w:val="ru-RU"/>
              </w:rPr>
            </w:pPr>
            <w:r>
              <w:rPr>
                <w:rFonts w:ascii="Times New Roman" w:hAnsi="Times New Roman" w:cs="Times New Roman"/>
                <w:b/>
                <w:sz w:val="24"/>
                <w:szCs w:val="24"/>
              </w:rPr>
              <w:t>14</w:t>
            </w:r>
            <w:r>
              <w:rPr>
                <w:rFonts w:hint="default" w:ascii="Times New Roman" w:hAnsi="Times New Roman" w:cs="Times New Roman"/>
                <w:b/>
                <w:sz w:val="24"/>
                <w:szCs w:val="24"/>
                <w:lang w:val="ru-RU"/>
              </w:rPr>
              <w:t>0</w:t>
            </w:r>
            <w:bookmarkStart w:id="0" w:name="_GoBack"/>
            <w:bookmarkEnd w:id="0"/>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График  промежуточной аттестации  МБОУ «Шалтинская  ООШ»   для обучающихся 6-8 классов   на 2021-2022 учебный  год</w:t>
      </w:r>
    </w:p>
    <w:tbl>
      <w:tblPr>
        <w:tblStyle w:val="5"/>
        <w:tblW w:w="10065" w:type="dxa"/>
        <w:tblInd w:w="-88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1"/>
        <w:gridCol w:w="3403"/>
        <w:gridCol w:w="1559"/>
        <w:gridCol w:w="425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85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w:t>
            </w:r>
          </w:p>
        </w:tc>
        <w:tc>
          <w:tcPr>
            <w:tcW w:w="340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Предметы</w:t>
            </w:r>
          </w:p>
        </w:tc>
        <w:tc>
          <w:tcPr>
            <w:tcW w:w="1559"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Класс</w:t>
            </w:r>
          </w:p>
        </w:tc>
        <w:tc>
          <w:tcPr>
            <w:tcW w:w="425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Форма проведения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85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p>
        </w:tc>
        <w:tc>
          <w:tcPr>
            <w:tcW w:w="340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p>
        </w:tc>
        <w:tc>
          <w:tcPr>
            <w:tcW w:w="1559"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p>
        </w:tc>
        <w:tc>
          <w:tcPr>
            <w:tcW w:w="425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85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340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Русский  язык</w:t>
            </w:r>
          </w:p>
        </w:tc>
        <w:tc>
          <w:tcPr>
            <w:tcW w:w="1559"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25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Диктант    с   грамматическим   заданием,   годовая оценка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85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40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Математика</w:t>
            </w:r>
          </w:p>
        </w:tc>
        <w:tc>
          <w:tcPr>
            <w:tcW w:w="1559"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25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Контрольная   работа,   годовая оценка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85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40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Обществознание</w:t>
            </w:r>
          </w:p>
        </w:tc>
        <w:tc>
          <w:tcPr>
            <w:tcW w:w="1559"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6</w:t>
            </w:r>
          </w:p>
        </w:tc>
        <w:tc>
          <w:tcPr>
            <w:tcW w:w="425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Тест,  годовая оценка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85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340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География</w:t>
            </w:r>
          </w:p>
        </w:tc>
        <w:tc>
          <w:tcPr>
            <w:tcW w:w="1559"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6</w:t>
            </w:r>
          </w:p>
        </w:tc>
        <w:tc>
          <w:tcPr>
            <w:tcW w:w="425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Тест, годовая оценка</w:t>
            </w:r>
          </w:p>
        </w:tc>
      </w:tr>
    </w:tbl>
    <w:p>
      <w:pPr>
        <w:rPr>
          <w:rFonts w:ascii="Times New Roman" w:hAnsi="Times New Roman" w:cs="Times New Roman"/>
          <w:sz w:val="24"/>
          <w:szCs w:val="24"/>
        </w:rPr>
      </w:pPr>
    </w:p>
    <w:tbl>
      <w:tblPr>
        <w:tblStyle w:val="5"/>
        <w:tblW w:w="10065" w:type="dxa"/>
        <w:tblInd w:w="-88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1"/>
        <w:gridCol w:w="3403"/>
        <w:gridCol w:w="1559"/>
        <w:gridCol w:w="425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851"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w:t>
            </w:r>
          </w:p>
        </w:tc>
        <w:tc>
          <w:tcPr>
            <w:tcW w:w="340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Предметы</w:t>
            </w:r>
          </w:p>
        </w:tc>
        <w:tc>
          <w:tcPr>
            <w:tcW w:w="155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Класс</w:t>
            </w:r>
          </w:p>
        </w:tc>
        <w:tc>
          <w:tcPr>
            <w:tcW w:w="4252"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Форма проведения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851"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340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55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252"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 годовая оценка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851"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340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55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252"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 годовая оценка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851"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340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Татарский язык</w:t>
            </w:r>
          </w:p>
        </w:tc>
        <w:tc>
          <w:tcPr>
            <w:tcW w:w="155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252"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 годовая оценка</w:t>
            </w:r>
          </w:p>
          <w:p>
            <w:pPr>
              <w:spacing w:after="0" w:line="240" w:lineRule="auto"/>
              <w:rPr>
                <w:rFonts w:ascii="Times New Roman" w:hAnsi="Times New Roman" w:cs="Times New Roman" w:eastAsiaTheme="minorHAnsi"/>
                <w:sz w:val="24"/>
                <w:szCs w:val="24"/>
                <w:lang w:eastAsia="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851"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340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Биология</w:t>
            </w:r>
          </w:p>
        </w:tc>
        <w:tc>
          <w:tcPr>
            <w:tcW w:w="155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252"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  годовая оценка</w:t>
            </w:r>
          </w:p>
          <w:p>
            <w:pPr>
              <w:spacing w:after="0" w:line="240" w:lineRule="auto"/>
              <w:rPr>
                <w:rFonts w:ascii="Times New Roman" w:hAnsi="Times New Roman" w:cs="Times New Roman" w:eastAsiaTheme="minorHAnsi"/>
                <w:sz w:val="24"/>
                <w:szCs w:val="24"/>
                <w:lang w:eastAsia="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851"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5</w:t>
            </w:r>
          </w:p>
        </w:tc>
        <w:tc>
          <w:tcPr>
            <w:tcW w:w="340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55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252"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Диктант с грамматическим</w:t>
            </w:r>
          </w:p>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заданием, годовая оценка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trPr>
        <w:tc>
          <w:tcPr>
            <w:tcW w:w="851"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340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55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252"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 годовая  оценка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4" w:hRule="atLeast"/>
        </w:trPr>
        <w:tc>
          <w:tcPr>
            <w:tcW w:w="851"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340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Физика</w:t>
            </w:r>
          </w:p>
        </w:tc>
        <w:tc>
          <w:tcPr>
            <w:tcW w:w="155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252"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 годовая оценка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851"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3403"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Английский язык</w:t>
            </w:r>
          </w:p>
        </w:tc>
        <w:tc>
          <w:tcPr>
            <w:tcW w:w="1559"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252" w:type="dxa"/>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 годовая оценка</w:t>
            </w:r>
          </w:p>
          <w:p>
            <w:pPr>
              <w:spacing w:after="0" w:line="240" w:lineRule="auto"/>
              <w:rPr>
                <w:rFonts w:ascii="Times New Roman" w:hAnsi="Times New Roman" w:cs="Times New Roman" w:eastAsiaTheme="minorHAnsi"/>
                <w:sz w:val="24"/>
                <w:szCs w:val="24"/>
                <w:lang w:eastAsia="en-US"/>
              </w:rPr>
            </w:pPr>
          </w:p>
        </w:tc>
      </w:tr>
    </w:tbl>
    <w:p>
      <w:pPr>
        <w:rPr>
          <w:rFonts w:ascii="Times New Roman" w:hAnsi="Times New Roman" w:cs="Times New Roman"/>
          <w:sz w:val="24"/>
          <w:szCs w:val="24"/>
        </w:rPr>
      </w:pPr>
    </w:p>
    <w:p>
      <w:pPr>
        <w:rPr>
          <w:rFonts w:ascii="Times New Roman" w:hAnsi="Times New Roman" w:cs="Times New Roman"/>
          <w:sz w:val="24"/>
          <w:szCs w:val="24"/>
        </w:rPr>
      </w:pPr>
    </w:p>
    <w:p>
      <w:pPr>
        <w:jc w:val="center"/>
        <w:rPr>
          <w:rFonts w:ascii="Times New Roman" w:hAnsi="Times New Roman" w:cs="Times New Roman"/>
          <w:b/>
          <w:sz w:val="24"/>
          <w:szCs w:val="24"/>
        </w:rPr>
      </w:pPr>
    </w:p>
    <w:p>
      <w:pPr>
        <w:jc w:val="right"/>
        <w:rPr>
          <w:rFonts w:ascii="Times New Roman" w:hAnsi="Times New Roman" w:cs="Times New Roman"/>
        </w:rPr>
      </w:pPr>
    </w:p>
    <w:p>
      <w:pPr>
        <w:jc w:val="right"/>
        <w:rPr>
          <w:rFonts w:ascii="Times New Roman" w:hAnsi="Times New Roman" w:cs="Times New Roman"/>
        </w:rPr>
      </w:pPr>
    </w:p>
    <w:p>
      <w:pPr>
        <w:jc w:val="right"/>
        <w:rPr>
          <w:rFonts w:ascii="Times New Roman" w:hAnsi="Times New Roman" w:cs="Times New Roman"/>
        </w:rPr>
      </w:pPr>
    </w:p>
    <w:p>
      <w:pPr>
        <w:jc w:val="right"/>
        <w:rPr>
          <w:rFonts w:ascii="Times New Roman" w:hAnsi="Times New Roman" w:cs="Times New Roman"/>
        </w:rPr>
      </w:pPr>
    </w:p>
    <w:p>
      <w:pPr>
        <w:jc w:val="right"/>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right"/>
        <w:rPr>
          <w:rFonts w:ascii="Times New Roman" w:hAnsi="Times New Roman" w:cs="Times New Roman"/>
        </w:rPr>
      </w:pPr>
      <w:r>
        <w:rPr>
          <w:rFonts w:ascii="Times New Roman" w:hAnsi="Times New Roman" w:cs="Times New Roman"/>
        </w:rPr>
        <w:t>Приложение   №2</w:t>
      </w:r>
    </w:p>
    <w:p>
      <w:pPr>
        <w:jc w:val="center"/>
        <w:rPr>
          <w:rFonts w:ascii="Times New Roman" w:hAnsi="Times New Roman" w:cs="Times New Roman"/>
          <w:b/>
          <w:sz w:val="24"/>
          <w:szCs w:val="24"/>
        </w:rPr>
      </w:pPr>
      <w:r>
        <w:rPr>
          <w:rFonts w:ascii="Times New Roman" w:hAnsi="Times New Roman" w:cs="Times New Roman"/>
          <w:b/>
          <w:sz w:val="24"/>
          <w:szCs w:val="24"/>
        </w:rPr>
        <w:t>График  промежуточной аттестации  МБОУ «Шалтинская  ООШ»                                      на 2021-2022 учебный  год</w:t>
      </w:r>
      <w:r>
        <w:rPr>
          <w:rFonts w:ascii="Times New Roman" w:hAnsi="Times New Roman" w:cs="Times New Roman"/>
          <w:sz w:val="24"/>
          <w:szCs w:val="24"/>
        </w:rPr>
        <w:t xml:space="preserve">    </w:t>
      </w:r>
      <w:r>
        <w:rPr>
          <w:rFonts w:ascii="Times New Roman" w:hAnsi="Times New Roman" w:cs="Times New Roman"/>
          <w:b/>
          <w:sz w:val="24"/>
          <w:szCs w:val="24"/>
        </w:rPr>
        <w:t>для  обучающихся в форме индивидуального   обучения,  семейного  образования,  самообразования</w:t>
      </w:r>
    </w:p>
    <w:tbl>
      <w:tblPr>
        <w:tblStyle w:val="5"/>
        <w:tblW w:w="10491" w:type="dxa"/>
        <w:tblInd w:w="-88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67"/>
        <w:gridCol w:w="4182"/>
        <w:gridCol w:w="1064"/>
        <w:gridCol w:w="467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Предметы</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Класс</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Форма проведения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Русский  язык</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Диктант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Литература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Родной  язык</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Диктант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Родная   литература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5</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Английский язык</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Математика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Контрольная работа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История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Обществознание</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9</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География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10</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Биология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11</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Искусство (музыка)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12</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Искусство (ИЗО)</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13</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 xml:space="preserve">Технология </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14</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Физическая литература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15</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16</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Литература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17</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Родной  язык</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18</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Родная  литература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19</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Английский язык</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20</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21</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Информатика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22</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История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23</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Обществознание</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24</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География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25</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Физика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26</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Биология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27</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Искусство (музыка)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28</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Искусство (ИЗО)</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29</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Технология </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en-US"/>
              </w:rPr>
            </w:pPr>
            <w:r>
              <w:rPr>
                <w:rFonts w:ascii="Times New Roman" w:hAnsi="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30</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Физическая литература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31</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Русский  язык</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32</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Литература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33</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Родной  язык</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Диктант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34</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Родная  литература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35</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Английский язык</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36</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Математика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37</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Информатика и ИКТ</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38</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История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39</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Обществознание</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40</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География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41</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Физика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Контрольная работа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42</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Химия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43</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Биология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44</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Искусство </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45</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Технология</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46</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Физическая литература</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56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47</w:t>
            </w:r>
          </w:p>
        </w:tc>
        <w:tc>
          <w:tcPr>
            <w:tcW w:w="41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ОБЖ</w:t>
            </w:r>
          </w:p>
        </w:tc>
        <w:tc>
          <w:tcPr>
            <w:tcW w:w="1064"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8</w:t>
            </w:r>
          </w:p>
        </w:tc>
        <w:tc>
          <w:tcPr>
            <w:tcW w:w="467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Тест</w:t>
            </w:r>
          </w:p>
        </w:tc>
      </w:tr>
    </w:tbl>
    <w:p/>
    <w:p/>
    <w:p/>
    <w:p/>
    <w:p>
      <w:pPr>
        <w:widowControl w:val="0"/>
        <w:adjustRightInd w:val="0"/>
        <w:contextualSpacing/>
        <w:jc w:val="both"/>
        <w:rPr>
          <w:rFonts w:ascii="Times New Roman" w:hAnsi="Times New Roman" w:cs="Times New Roman"/>
          <w:sz w:val="24"/>
          <w:szCs w:val="24"/>
        </w:rPr>
      </w:pPr>
    </w:p>
    <w:p>
      <w:pPr>
        <w:widowControl w:val="0"/>
        <w:adjustRightInd w:val="0"/>
        <w:contextualSpacing/>
        <w:jc w:val="both"/>
        <w:rPr>
          <w:rFonts w:ascii="Times New Roman" w:hAnsi="Times New Roman" w:cs="Times New Roman"/>
          <w:sz w:val="24"/>
          <w:szCs w:val="24"/>
        </w:rPr>
      </w:pPr>
    </w:p>
    <w:p>
      <w:pPr>
        <w:widowControl w:val="0"/>
        <w:adjustRightInd w:val="0"/>
        <w:contextualSpacing/>
        <w:jc w:val="both"/>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jc w:val="center"/>
        <w:rPr>
          <w:rFonts w:ascii="Times New Roman" w:hAnsi="Times New Roman" w:cs="Times New Roman"/>
          <w:b/>
          <w:bCs/>
          <w:sz w:val="28"/>
          <w:szCs w:val="28"/>
        </w:rPr>
      </w:pPr>
      <w:r>
        <w:rPr>
          <w:rFonts w:ascii="Times New Roman" w:hAnsi="Times New Roman" w:cs="Times New Roman"/>
          <w:b/>
          <w:bCs/>
        </w:rPr>
        <w:t xml:space="preserve">                                                                                                                          </w:t>
      </w:r>
    </w:p>
    <w:p/>
    <w:p/>
    <w:p/>
    <w:p/>
    <w:p/>
    <w:p/>
    <w:p/>
    <w:p/>
    <w:p/>
    <w:p/>
    <w:p/>
    <w:p/>
    <w:p/>
    <w:p/>
    <w:p/>
    <w:p/>
    <w:p/>
    <w:p/>
    <w:p/>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characterSpacingControl w:val="doNotCompress"/>
  <w:compat>
    <w:compatSetting w:name="compatibilityMode" w:uri="http://schemas.microsoft.com/office/word" w:val="12"/>
  </w:compat>
  <w:rsids>
    <w:rsidRoot w:val="00C44F77"/>
    <w:rsid w:val="00000997"/>
    <w:rsid w:val="0000277B"/>
    <w:rsid w:val="0001502C"/>
    <w:rsid w:val="000160B6"/>
    <w:rsid w:val="000747FE"/>
    <w:rsid w:val="00083028"/>
    <w:rsid w:val="00084EF5"/>
    <w:rsid w:val="000868F8"/>
    <w:rsid w:val="000D2AF0"/>
    <w:rsid w:val="000F5939"/>
    <w:rsid w:val="00105053"/>
    <w:rsid w:val="00107FDA"/>
    <w:rsid w:val="00113BA9"/>
    <w:rsid w:val="001226A0"/>
    <w:rsid w:val="00135861"/>
    <w:rsid w:val="00141AE7"/>
    <w:rsid w:val="00143157"/>
    <w:rsid w:val="00144058"/>
    <w:rsid w:val="001A1D3B"/>
    <w:rsid w:val="001B53E5"/>
    <w:rsid w:val="001C7D59"/>
    <w:rsid w:val="001D275F"/>
    <w:rsid w:val="001E1760"/>
    <w:rsid w:val="001F4580"/>
    <w:rsid w:val="0028663F"/>
    <w:rsid w:val="002D333A"/>
    <w:rsid w:val="00310B4F"/>
    <w:rsid w:val="00322721"/>
    <w:rsid w:val="00336FDC"/>
    <w:rsid w:val="00343BEB"/>
    <w:rsid w:val="00361040"/>
    <w:rsid w:val="003A1596"/>
    <w:rsid w:val="003B1204"/>
    <w:rsid w:val="003C1302"/>
    <w:rsid w:val="003C2160"/>
    <w:rsid w:val="003C6F6D"/>
    <w:rsid w:val="003C7082"/>
    <w:rsid w:val="003F3DCC"/>
    <w:rsid w:val="00413802"/>
    <w:rsid w:val="00423E92"/>
    <w:rsid w:val="00424A3F"/>
    <w:rsid w:val="00425B57"/>
    <w:rsid w:val="00433968"/>
    <w:rsid w:val="00437175"/>
    <w:rsid w:val="00454578"/>
    <w:rsid w:val="0045545A"/>
    <w:rsid w:val="00470871"/>
    <w:rsid w:val="00486579"/>
    <w:rsid w:val="00493DEF"/>
    <w:rsid w:val="004A5E81"/>
    <w:rsid w:val="004D6408"/>
    <w:rsid w:val="004F7867"/>
    <w:rsid w:val="005114BD"/>
    <w:rsid w:val="00522140"/>
    <w:rsid w:val="005368BF"/>
    <w:rsid w:val="00543C65"/>
    <w:rsid w:val="005440C2"/>
    <w:rsid w:val="00551355"/>
    <w:rsid w:val="00573824"/>
    <w:rsid w:val="005764EF"/>
    <w:rsid w:val="005867A3"/>
    <w:rsid w:val="005926E9"/>
    <w:rsid w:val="005C67B5"/>
    <w:rsid w:val="005D2343"/>
    <w:rsid w:val="005E3FFA"/>
    <w:rsid w:val="005F181B"/>
    <w:rsid w:val="005F3311"/>
    <w:rsid w:val="00611D03"/>
    <w:rsid w:val="006504CA"/>
    <w:rsid w:val="00655142"/>
    <w:rsid w:val="0065591E"/>
    <w:rsid w:val="006717FE"/>
    <w:rsid w:val="00676370"/>
    <w:rsid w:val="006832F9"/>
    <w:rsid w:val="00684F37"/>
    <w:rsid w:val="00694FBD"/>
    <w:rsid w:val="006A523F"/>
    <w:rsid w:val="006A5A97"/>
    <w:rsid w:val="006D41F6"/>
    <w:rsid w:val="0070336B"/>
    <w:rsid w:val="007078E9"/>
    <w:rsid w:val="00716E45"/>
    <w:rsid w:val="00717F72"/>
    <w:rsid w:val="007454ED"/>
    <w:rsid w:val="00746BC1"/>
    <w:rsid w:val="00751601"/>
    <w:rsid w:val="007C0F0F"/>
    <w:rsid w:val="007D0DEB"/>
    <w:rsid w:val="00802530"/>
    <w:rsid w:val="008123A7"/>
    <w:rsid w:val="00813DED"/>
    <w:rsid w:val="008266BD"/>
    <w:rsid w:val="00861E8A"/>
    <w:rsid w:val="00872F29"/>
    <w:rsid w:val="0089669A"/>
    <w:rsid w:val="008C172B"/>
    <w:rsid w:val="008C5BFF"/>
    <w:rsid w:val="008D5A43"/>
    <w:rsid w:val="008F0952"/>
    <w:rsid w:val="009433F2"/>
    <w:rsid w:val="009600E9"/>
    <w:rsid w:val="00962599"/>
    <w:rsid w:val="0096509A"/>
    <w:rsid w:val="00967CB0"/>
    <w:rsid w:val="00973A90"/>
    <w:rsid w:val="009862F0"/>
    <w:rsid w:val="00997D2C"/>
    <w:rsid w:val="009B23D2"/>
    <w:rsid w:val="009C6AC7"/>
    <w:rsid w:val="009E1B75"/>
    <w:rsid w:val="009F1306"/>
    <w:rsid w:val="009F14AE"/>
    <w:rsid w:val="009F3389"/>
    <w:rsid w:val="00A4183F"/>
    <w:rsid w:val="00A5147F"/>
    <w:rsid w:val="00A603F0"/>
    <w:rsid w:val="00A62F49"/>
    <w:rsid w:val="00A769C5"/>
    <w:rsid w:val="00AC15F9"/>
    <w:rsid w:val="00AC4383"/>
    <w:rsid w:val="00AC7153"/>
    <w:rsid w:val="00AF2548"/>
    <w:rsid w:val="00B21C93"/>
    <w:rsid w:val="00B31957"/>
    <w:rsid w:val="00B338FB"/>
    <w:rsid w:val="00B54CE9"/>
    <w:rsid w:val="00B655F0"/>
    <w:rsid w:val="00B80449"/>
    <w:rsid w:val="00B86708"/>
    <w:rsid w:val="00B87347"/>
    <w:rsid w:val="00B87A4D"/>
    <w:rsid w:val="00B911E1"/>
    <w:rsid w:val="00BA08D6"/>
    <w:rsid w:val="00BB1D1E"/>
    <w:rsid w:val="00BC1E6D"/>
    <w:rsid w:val="00BD4670"/>
    <w:rsid w:val="00C13E88"/>
    <w:rsid w:val="00C16923"/>
    <w:rsid w:val="00C33FE5"/>
    <w:rsid w:val="00C44F77"/>
    <w:rsid w:val="00C56531"/>
    <w:rsid w:val="00C62FD7"/>
    <w:rsid w:val="00C73528"/>
    <w:rsid w:val="00C73BD9"/>
    <w:rsid w:val="00C9712F"/>
    <w:rsid w:val="00CB72CC"/>
    <w:rsid w:val="00CE0701"/>
    <w:rsid w:val="00CE62AF"/>
    <w:rsid w:val="00CE7C93"/>
    <w:rsid w:val="00D2381C"/>
    <w:rsid w:val="00D315B4"/>
    <w:rsid w:val="00D31FF4"/>
    <w:rsid w:val="00D35550"/>
    <w:rsid w:val="00D43C6F"/>
    <w:rsid w:val="00D50F37"/>
    <w:rsid w:val="00D650C6"/>
    <w:rsid w:val="00D818E9"/>
    <w:rsid w:val="00D83C32"/>
    <w:rsid w:val="00DA52DF"/>
    <w:rsid w:val="00DB5433"/>
    <w:rsid w:val="00DE4FBF"/>
    <w:rsid w:val="00DF2DC5"/>
    <w:rsid w:val="00E45369"/>
    <w:rsid w:val="00EB4FED"/>
    <w:rsid w:val="00EB530D"/>
    <w:rsid w:val="00EC613A"/>
    <w:rsid w:val="00ED3318"/>
    <w:rsid w:val="00F418E7"/>
    <w:rsid w:val="00F57F76"/>
    <w:rsid w:val="00F651C1"/>
    <w:rsid w:val="00F731D1"/>
    <w:rsid w:val="00F86870"/>
    <w:rsid w:val="00F928FE"/>
    <w:rsid w:val="00FB06E2"/>
    <w:rsid w:val="00FC00EB"/>
    <w:rsid w:val="00FE79A7"/>
    <w:rsid w:val="256D35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3">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semiHidden/>
    <w:unhideWhenUsed/>
    <w:uiPriority w:val="99"/>
    <w:pPr>
      <w:spacing w:after="0" w:line="240" w:lineRule="auto"/>
    </w:pPr>
    <w:rPr>
      <w:rFonts w:ascii="Tahoma" w:hAnsi="Tahoma" w:cs="Tahoma"/>
      <w:sz w:val="16"/>
      <w:szCs w:val="16"/>
    </w:rPr>
  </w:style>
  <w:style w:type="table" w:styleId="5">
    <w:name w:val="Table Grid"/>
    <w:basedOn w:val="4"/>
    <w:qFormat/>
    <w:uiPriority w:val="59"/>
    <w:pPr>
      <w:spacing w:after="0" w:line="240" w:lineRule="auto"/>
    </w:pPr>
    <w:rPr>
      <w:rFonts w:eastAsiaTheme="minorHAnsi"/>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6">
    <w:name w:val="c0"/>
    <w:basedOn w:val="3"/>
    <w:uiPriority w:val="0"/>
  </w:style>
  <w:style w:type="paragraph" w:styleId="7">
    <w:name w:val="No Spacing"/>
    <w:qFormat/>
    <w:uiPriority w:val="1"/>
    <w:pPr>
      <w:spacing w:after="0" w:line="240" w:lineRule="auto"/>
    </w:pPr>
    <w:rPr>
      <w:rFonts w:ascii="Times New Roman" w:hAnsi="Times New Roman" w:eastAsia="Calibri" w:cs="Times New Roman"/>
      <w:sz w:val="28"/>
      <w:szCs w:val="22"/>
      <w:lang w:val="ru-RU" w:eastAsia="en-US" w:bidi="ar-SA"/>
    </w:rPr>
  </w:style>
  <w:style w:type="character" w:customStyle="1" w:styleId="8">
    <w:name w:val="apple-converted-space"/>
    <w:uiPriority w:val="0"/>
  </w:style>
  <w:style w:type="paragraph" w:styleId="9">
    <w:name w:val="List Paragraph"/>
    <w:basedOn w:val="1"/>
    <w:link w:val="10"/>
    <w:qFormat/>
    <w:uiPriority w:val="34"/>
    <w:pPr>
      <w:ind w:left="720"/>
      <w:contextualSpacing/>
    </w:pPr>
    <w:rPr>
      <w:rFonts w:ascii="Calibri" w:hAnsi="Calibri" w:eastAsia="Calibri" w:cs="Times New Roman"/>
      <w:lang w:eastAsia="en-US"/>
    </w:rPr>
  </w:style>
  <w:style w:type="character" w:customStyle="1" w:styleId="10">
    <w:name w:val="Абзац списка Знак"/>
    <w:link w:val="9"/>
    <w:qFormat/>
    <w:locked/>
    <w:uiPriority w:val="34"/>
    <w:rPr>
      <w:rFonts w:ascii="Calibri" w:hAnsi="Calibri" w:eastAsia="Calibri" w:cs="Times New Roman"/>
      <w:lang w:eastAsia="en-US"/>
    </w:rPr>
  </w:style>
  <w:style w:type="paragraph" w:customStyle="1" w:styleId="11">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12">
    <w:name w:val="ConsPlusCell"/>
    <w:qFormat/>
    <w:uiPriority w:val="99"/>
    <w:pPr>
      <w:widowControl w:val="0"/>
      <w:autoSpaceDE w:val="0"/>
      <w:autoSpaceDN w:val="0"/>
      <w:adjustRightInd w:val="0"/>
      <w:spacing w:after="0" w:line="240" w:lineRule="auto"/>
    </w:pPr>
    <w:rPr>
      <w:rFonts w:ascii="Arial" w:hAnsi="Arial" w:eastAsia="Times New Roman" w:cs="Arial"/>
      <w:sz w:val="20"/>
      <w:szCs w:val="20"/>
      <w:lang w:val="ru-RU" w:eastAsia="en-US" w:bidi="ar-SA"/>
    </w:rPr>
  </w:style>
  <w:style w:type="character" w:customStyle="1" w:styleId="13">
    <w:name w:val="Font Style44"/>
    <w:basedOn w:val="3"/>
    <w:qFormat/>
    <w:uiPriority w:val="99"/>
    <w:rPr>
      <w:rFonts w:ascii="Times New Roman" w:hAnsi="Times New Roman" w:cs="Times New Roman"/>
      <w:sz w:val="22"/>
      <w:szCs w:val="22"/>
    </w:rPr>
  </w:style>
  <w:style w:type="table" w:customStyle="1" w:styleId="14">
    <w:name w:val="Сетка таблицы1"/>
    <w:basedOn w:val="4"/>
    <w:qFormat/>
    <w:uiPriority w:val="59"/>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Текст выноски Знак"/>
    <w:basedOn w:val="3"/>
    <w:link w:val="2"/>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4457</Words>
  <Characters>25410</Characters>
  <Lines>211</Lines>
  <Paragraphs>59</Paragraphs>
  <TotalTime>1324</TotalTime>
  <ScaleCrop>false</ScaleCrop>
  <LinksUpToDate>false</LinksUpToDate>
  <CharactersWithSpaces>29808</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2017-10-20T18:55:00Z</dcterms:created>
  <dc:creator>Учитель</dc:creator>
  <cp:lastModifiedBy>рф1955</cp:lastModifiedBy>
  <cp:lastPrinted>2021-08-25T06:13:15Z</cp:lastPrinted>
  <dcterms:modified xsi:type="dcterms:W3CDTF">2021-08-25T06:14:44Z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