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"/>
        <w:gridCol w:w="10549"/>
      </w:tblGrid>
      <w:tr w:rsidR="00211BB2" w:rsidRPr="00211BB2" w:rsidTr="00211BB2">
        <w:trPr>
          <w:trHeight w:val="683"/>
          <w:tblCellSpacing w:w="0" w:type="dxa"/>
        </w:trPr>
        <w:tc>
          <w:tcPr>
            <w:tcW w:w="10632" w:type="dxa"/>
            <w:gridSpan w:val="2"/>
            <w:shd w:val="clear" w:color="auto" w:fill="FFFFFF"/>
            <w:vAlign w:val="center"/>
            <w:hideMark/>
          </w:tcPr>
          <w:p w:rsidR="00211BB2" w:rsidRPr="00211BB2" w:rsidRDefault="00211BB2" w:rsidP="00211BB2">
            <w:pPr>
              <w:pStyle w:val="a5"/>
              <w:jc w:val="center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noProof/>
                <w:sz w:val="24"/>
                <w:szCs w:val="24"/>
              </w:rPr>
              <w:drawing>
                <wp:inline distT="0" distB="0" distL="0" distR="0">
                  <wp:extent cx="4287520" cy="431165"/>
                  <wp:effectExtent l="19050" t="0" r="0" b="0"/>
                  <wp:docPr id="7" name="Рисунок 3" descr="Библиотекарь - родителям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Библиотекарь - родителям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520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1BB2" w:rsidRPr="00211BB2" w:rsidTr="00211BB2">
        <w:trPr>
          <w:trHeight w:val="546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11BB2" w:rsidRPr="00211BB2" w:rsidRDefault="00211BB2" w:rsidP="00211BB2">
            <w:pPr>
              <w:pStyle w:val="a5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 </w:t>
            </w:r>
          </w:p>
        </w:tc>
        <w:tc>
          <w:tcPr>
            <w:tcW w:w="10417" w:type="dxa"/>
            <w:shd w:val="clear" w:color="auto" w:fill="FFFFFF"/>
            <w:tcMar>
              <w:top w:w="0" w:type="dxa"/>
              <w:left w:w="679" w:type="dxa"/>
              <w:bottom w:w="0" w:type="dxa"/>
              <w:right w:w="0" w:type="dxa"/>
            </w:tcMar>
            <w:vAlign w:val="center"/>
            <w:hideMark/>
          </w:tcPr>
          <w:p w:rsidR="00211BB2" w:rsidRPr="00211BB2" w:rsidRDefault="00211BB2" w:rsidP="00211BB2">
            <w:pPr>
              <w:pStyle w:val="a5"/>
              <w:jc w:val="right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t>ЧТЕНИЕ – это окошко, через которое дети 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видят и познают мир и самих себя.</w:t>
            </w:r>
          </w:p>
        </w:tc>
      </w:tr>
      <w:tr w:rsidR="00211BB2" w:rsidRPr="00211BB2" w:rsidTr="00211BB2">
        <w:trPr>
          <w:trHeight w:val="274"/>
          <w:tblCellSpacing w:w="0" w:type="dxa"/>
        </w:trPr>
        <w:tc>
          <w:tcPr>
            <w:tcW w:w="10632" w:type="dxa"/>
            <w:gridSpan w:val="2"/>
            <w:shd w:val="clear" w:color="auto" w:fill="FFFFFF"/>
            <w:vAlign w:val="center"/>
            <w:hideMark/>
          </w:tcPr>
          <w:p w:rsidR="00211BB2" w:rsidRPr="00211BB2" w:rsidRDefault="00211BB2" w:rsidP="00211BB2">
            <w:pPr>
              <w:pStyle w:val="a5"/>
              <w:jc w:val="right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В. Сухомлинский.</w:t>
            </w:r>
          </w:p>
        </w:tc>
      </w:tr>
      <w:tr w:rsidR="00211BB2" w:rsidRPr="00211BB2" w:rsidTr="00211BB2">
        <w:trPr>
          <w:trHeight w:val="8769"/>
          <w:tblCellSpacing w:w="0" w:type="dxa"/>
        </w:trPr>
        <w:tc>
          <w:tcPr>
            <w:tcW w:w="10632" w:type="dxa"/>
            <w:gridSpan w:val="2"/>
            <w:shd w:val="clear" w:color="auto" w:fill="FFFFFF"/>
            <w:vAlign w:val="center"/>
            <w:hideMark/>
          </w:tcPr>
          <w:p w:rsidR="00211BB2" w:rsidRPr="00211BB2" w:rsidRDefault="00211BB2" w:rsidP="00211BB2">
            <w:pPr>
              <w:pStyle w:val="a5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 </w:t>
            </w:r>
          </w:p>
          <w:p w:rsid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Р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ассказывайте детям о ценности чтения. Показывайте связь чтения с их успехами в учебе и других</w:t>
            </w:r>
            <w:r w:rsidRPr="00211BB2">
              <w:rPr>
                <w:rFonts w:ascii="Bookman Old Style" w:eastAsia="Times New Roman" w:hAnsi="Bookman Old Style"/>
                <w:noProof/>
                <w:sz w:val="24"/>
                <w:szCs w:val="24"/>
              </w:rPr>
              <w:drawing>
                <wp:anchor distT="95250" distB="95250" distL="95250" distR="95250" simplePos="0" relativeHeight="251659264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343150" cy="2895600"/>
                  <wp:effectExtent l="19050" t="0" r="0" b="0"/>
                  <wp:wrapSquare wrapText="bothSides"/>
                  <wp:docPr id="8" name="Рисунок 6" descr="Книжная выставка к 150-летию А.П. Чехо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нижная выставка к 150-летию А.П. Чехо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89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 xml:space="preserve"> делах. Приводите примеры положительного влияния книги на вашу собственную жизнь или жизнь других людей. Поощряйте дружбу с детьми и взрослыми, которые любят читать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>.</w:t>
            </w:r>
          </w:p>
          <w:p w:rsid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Р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азвивайте воображение вашего ребенка на материале книги. Побуждайте его угадывать развитие событий, освещенных в книге, представлять мысленно героев, продолжать написанное, прогнозировать, вдумываться в многозначность слова.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О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 xml:space="preserve">бращайте внимание детей на высказывания выдающихся людей о чтении. Не упускайте фактов, подтверждающих роль чтения в жизни тех, кто авторитетен для школьника: спортсменов, актеров, </w:t>
            </w:r>
            <w:proofErr w:type="spellStart"/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телезвезд</w:t>
            </w:r>
            <w:proofErr w:type="spellEnd"/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. Поднимайте престиж книги и чтения в сознании ребенка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>.</w:t>
            </w:r>
          </w:p>
          <w:p w:rsid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Е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 xml:space="preserve">сли ваш ребенок </w:t>
            </w:r>
            <w:proofErr w:type="gramStart"/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делает</w:t>
            </w:r>
            <w:proofErr w:type="gramEnd"/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 xml:space="preserve"> лишь первые шаги в мир чтения, радуйтесь каждому прочитанному им слову как победе. Не привлекайте его внимания к ошибкам в чтении. Делайте это незаметно. Берите для первых чтений только подходящие книги – яркие, с крупным шрифтом, где много картинок и сюжет, за которым интересно следить.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  <w:t>Побуждайте своих детей читать программную литературу до изучения ее в школе. Используйте для этого летнее время. Включайтесь в ее чтение вместе с ребенком, найдите в этом удовольствие. Глядя на вас, и ребенок получит радость. Последующее изучение произведения в классе ляжет на эмоционально подготовленную почву и нейтрализует негативное отношение к нему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>.</w:t>
            </w:r>
          </w:p>
          <w:p w:rsid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Е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сли вы хотите, чтобы ребенок читал, надо, чтобы рядом был читающий родитель, а еще лучше – читающий вместе с ребенком родитель. Пусть дети видят, как Вы сами читаете с удовольствием: цитируйте, смейтесь, заучивайте отрывки, делитесь прочитанным. Этот пример может стать заразительным для них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>.</w:t>
            </w:r>
          </w:p>
          <w:p w:rsid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Р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 xml:space="preserve">азговаривайте о </w:t>
            </w:r>
            <w:proofErr w:type="gramStart"/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прочитанном</w:t>
            </w:r>
            <w:proofErr w:type="gramEnd"/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 xml:space="preserve"> так, чтобы ребенок чувствовал себя умным и понятливым. Чаще хвалите его за сообразительность и старанье. Не уязвляйте его самолюбие, если даже он что-то не понял не так, как вам бы хотелось. Поддерживайте его уверенность в своих силах. Вспоминая позже детство, он непременно вспомнит часы совместного с вами чтения и задушевной беседы, и это согреет его сердце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>.</w:t>
            </w:r>
          </w:p>
          <w:p w:rsid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b/>
                <w:bCs/>
                <w:sz w:val="24"/>
                <w:szCs w:val="24"/>
              </w:rPr>
              <w:t>П</w:t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t>оощряйте ребенка в посещении библиотеки и ее мероприятий. Берите его с собой, когда сами идете в библиотеку. Учите пользоваться ее фондами и справочным аппаратом. Консультируйтесь с библиотекарем в выборе книг ребенку. Доверьтесь его рекомендациям как специалиста</w:t>
            </w:r>
            <w:r>
              <w:rPr>
                <w:rFonts w:ascii="Bookman Old Style" w:eastAsia="Times New Roman" w:hAnsi="Bookman Old Style"/>
                <w:sz w:val="24"/>
                <w:szCs w:val="24"/>
              </w:rPr>
              <w:t>.</w:t>
            </w:r>
          </w:p>
          <w:p w:rsidR="00211BB2" w:rsidRPr="00211BB2" w:rsidRDefault="00211BB2" w:rsidP="00211BB2">
            <w:pPr>
              <w:pStyle w:val="a5"/>
              <w:jc w:val="both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sz w:val="24"/>
                <w:szCs w:val="24"/>
              </w:rPr>
              <w:lastRenderedPageBreak/>
              <w:t> </w:t>
            </w:r>
          </w:p>
          <w:p w:rsidR="00211BB2" w:rsidRPr="00211BB2" w:rsidRDefault="00211BB2" w:rsidP="00211BB2">
            <w:pPr>
              <w:pStyle w:val="a5"/>
              <w:rPr>
                <w:rFonts w:ascii="Bookman Old Style" w:eastAsia="Times New Roman" w:hAnsi="Bookman Old Style"/>
                <w:sz w:val="24"/>
                <w:szCs w:val="24"/>
              </w:rPr>
            </w:pP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t>• Дети должны видеть, как Вы сами читаете с удовольствием.</w:t>
            </w:r>
            <w:r w:rsidRPr="00211BB2">
              <w:rPr>
                <w:rFonts w:ascii="Bookman Old Style" w:eastAsia="Times New Roman" w:hAnsi="Bookman Old Style"/>
                <w:noProof/>
                <w:sz w:val="24"/>
                <w:szCs w:val="24"/>
              </w:rPr>
              <w:drawing>
                <wp:anchor distT="95250" distB="95250" distL="95250" distR="95250" simplePos="0" relativeHeight="251660288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2105025" cy="3143250"/>
                  <wp:effectExtent l="19050" t="0" r="9525" b="0"/>
                  <wp:wrapSquare wrapText="bothSides"/>
                  <wp:docPr id="9" name="Рисунок 7" descr="Здоровье - это здорово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доровье - это здорово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3143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По очереди читайте друг другу рассказы или смешные истории.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Поощряйте дружбу ребенка с детьми, которые читают.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Показывайте, что вы цените чтение: покупайте книги, дарите их.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Чаще спрашивайте мнение детей о книгах, которые они читают.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Поощряйте чтение любых материалов – пусть дети больше читают.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Дома повесьте список, где будет отражен прогресс ребенка в чтении.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В доме должна быть детская библиотека.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Выделите дома специальное место для чтения.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Разгадывайте с детьми кроссворды и дарите их им.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Собирайте книги на темы, которые вдохновят детей еще почитать об этом (книги о животных, о войне и т. д.).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Детям лучше читать короткие рассказы.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Предложите детям до или после просмотра фильма прочитать книгу, по которой поставлен фильм.</w:t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</w:r>
            <w:r w:rsidRPr="00211BB2">
              <w:rPr>
                <w:rFonts w:ascii="Bookman Old Style" w:eastAsia="Times New Roman" w:hAnsi="Bookman Old Style"/>
                <w:i/>
                <w:iCs/>
                <w:sz w:val="24"/>
                <w:szCs w:val="24"/>
              </w:rPr>
              <w:br/>
              <w:t>• Поощряйте чтение детей вслух, чтобы развить их навык и уверенность в себе.</w:t>
            </w:r>
          </w:p>
        </w:tc>
      </w:tr>
    </w:tbl>
    <w:p w:rsidR="00000000" w:rsidRDefault="00211BB2" w:rsidP="00211BB2">
      <w:pPr>
        <w:pStyle w:val="a5"/>
        <w:rPr>
          <w:rFonts w:ascii="Bookman Old Style" w:hAnsi="Bookman Old Style"/>
          <w:sz w:val="24"/>
          <w:szCs w:val="24"/>
        </w:rPr>
      </w:pPr>
    </w:p>
    <w:p w:rsidR="00211BB2" w:rsidRDefault="00211BB2" w:rsidP="00211BB2">
      <w:pPr>
        <w:pStyle w:val="a5"/>
        <w:rPr>
          <w:rFonts w:ascii="Bookman Old Style" w:hAnsi="Bookman Old Style"/>
          <w:sz w:val="24"/>
          <w:szCs w:val="24"/>
        </w:rPr>
      </w:pPr>
    </w:p>
    <w:p w:rsidR="00211BB2" w:rsidRPr="00211BB2" w:rsidRDefault="00211BB2" w:rsidP="00211BB2">
      <w:pPr>
        <w:pStyle w:val="a5"/>
        <w:jc w:val="right"/>
        <w:rPr>
          <w:rFonts w:ascii="Bookman Old Style" w:hAnsi="Bookman Old Style"/>
          <w:b/>
          <w:sz w:val="24"/>
          <w:szCs w:val="24"/>
        </w:rPr>
      </w:pPr>
      <w:r w:rsidRPr="00211BB2">
        <w:rPr>
          <w:rFonts w:ascii="Bookman Old Style" w:hAnsi="Bookman Old Style"/>
          <w:b/>
          <w:sz w:val="24"/>
          <w:szCs w:val="24"/>
        </w:rPr>
        <w:t>Библиотекарь:  Гаврилова  Л.М</w:t>
      </w:r>
    </w:p>
    <w:sectPr w:rsidR="00211BB2" w:rsidRPr="00211BB2" w:rsidSect="00211B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1BB2"/>
    <w:rsid w:val="0021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BB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11B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0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2015-08-31T13:10:00Z</dcterms:created>
  <dcterms:modified xsi:type="dcterms:W3CDTF">2015-08-31T13:14:00Z</dcterms:modified>
</cp:coreProperties>
</file>