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4B" w:rsidRPr="000960FC" w:rsidRDefault="001F3F4B" w:rsidP="001F3F4B">
      <w:pPr>
        <w:ind w:left="-540"/>
        <w:rPr>
          <w:b/>
          <w:iCs/>
          <w:sz w:val="28"/>
          <w:szCs w:val="28"/>
        </w:rPr>
      </w:pPr>
      <w:r w:rsidRPr="000960FC">
        <w:rPr>
          <w:b/>
          <w:iCs/>
          <w:sz w:val="28"/>
          <w:szCs w:val="28"/>
        </w:rPr>
        <w:t xml:space="preserve">                              3</w:t>
      </w:r>
      <w:r>
        <w:rPr>
          <w:b/>
          <w:iCs/>
          <w:sz w:val="28"/>
          <w:szCs w:val="28"/>
        </w:rPr>
        <w:t>-я</w:t>
      </w:r>
      <w:r w:rsidRPr="000960FC">
        <w:rPr>
          <w:b/>
          <w:iCs/>
          <w:sz w:val="28"/>
          <w:szCs w:val="28"/>
        </w:rPr>
        <w:t xml:space="preserve">  экспозиция музея образования называется:</w:t>
      </w:r>
    </w:p>
    <w:p w:rsidR="001F3F4B" w:rsidRDefault="001F3F4B" w:rsidP="001F3F4B">
      <w:pPr>
        <w:ind w:left="-540"/>
        <w:rPr>
          <w:b/>
          <w:iCs/>
          <w:sz w:val="28"/>
          <w:szCs w:val="28"/>
        </w:rPr>
      </w:pPr>
      <w:r w:rsidRPr="000960FC">
        <w:rPr>
          <w:b/>
          <w:iCs/>
          <w:sz w:val="28"/>
          <w:szCs w:val="28"/>
        </w:rPr>
        <w:t xml:space="preserve">                         «Золотой фонд учителей района и города»</w:t>
      </w:r>
    </w:p>
    <w:p w:rsidR="001F3F4B" w:rsidRDefault="001F3F4B" w:rsidP="001F3F4B">
      <w:pPr>
        <w:ind w:left="-540"/>
        <w:rPr>
          <w:b/>
          <w:iCs/>
          <w:sz w:val="28"/>
          <w:szCs w:val="28"/>
        </w:rPr>
      </w:pPr>
    </w:p>
    <w:p w:rsidR="001F3F4B" w:rsidRPr="000960FC" w:rsidRDefault="001F3F4B" w:rsidP="001F3F4B">
      <w:pPr>
        <w:ind w:left="-540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>
            <wp:extent cx="3476625" cy="3886200"/>
            <wp:effectExtent l="0" t="0" r="9525" b="0"/>
            <wp:docPr id="24" name="Рисунок 24" descr="Копия IMG_7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MG_73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Cs/>
          <w:sz w:val="28"/>
          <w:szCs w:val="28"/>
        </w:rPr>
        <w:t xml:space="preserve"> </w:t>
      </w:r>
      <w:r>
        <w:rPr>
          <w:b/>
          <w:iCs/>
          <w:noProof/>
          <w:sz w:val="28"/>
          <w:szCs w:val="28"/>
        </w:rPr>
        <w:drawing>
          <wp:inline distT="0" distB="0" distL="0" distR="0">
            <wp:extent cx="2733675" cy="2828925"/>
            <wp:effectExtent l="0" t="0" r="9525" b="9525"/>
            <wp:docPr id="23" name="Рисунок 23" descr="DSCN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42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Cs/>
          <w:sz w:val="28"/>
          <w:szCs w:val="28"/>
        </w:rPr>
        <w:t xml:space="preserve"> </w:t>
      </w:r>
    </w:p>
    <w:p w:rsidR="001F3F4B" w:rsidRPr="000960FC" w:rsidRDefault="001F3F4B" w:rsidP="001F3F4B">
      <w:pPr>
        <w:ind w:left="-540"/>
        <w:rPr>
          <w:b/>
          <w:spacing w:val="2"/>
          <w:kern w:val="20"/>
          <w:sz w:val="28"/>
          <w:szCs w:val="28"/>
        </w:rPr>
      </w:pPr>
    </w:p>
    <w:p w:rsidR="001F3F4B" w:rsidRDefault="001F3F4B" w:rsidP="001F3F4B">
      <w:pPr>
        <w:ind w:left="-540"/>
        <w:rPr>
          <w:iCs/>
        </w:rPr>
      </w:pPr>
      <w:r>
        <w:rPr>
          <w:iCs/>
          <w:noProof/>
        </w:rPr>
        <w:drawing>
          <wp:inline distT="0" distB="0" distL="0" distR="0">
            <wp:extent cx="1943100" cy="2390775"/>
            <wp:effectExtent l="0" t="0" r="0" b="9525"/>
            <wp:docPr id="22" name="Рисунок 22" descr="IMG_7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3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</w:rPr>
        <w:t xml:space="preserve">  </w:t>
      </w:r>
    </w:p>
    <w:p w:rsidR="001F3F4B" w:rsidRDefault="001F3F4B" w:rsidP="001F3F4B">
      <w:pPr>
        <w:ind w:left="-540"/>
        <w:rPr>
          <w:iCs/>
        </w:rPr>
      </w:pPr>
    </w:p>
    <w:p w:rsidR="001F3F4B" w:rsidRPr="00F62256" w:rsidRDefault="001F3F4B" w:rsidP="001F3F4B">
      <w:pPr>
        <w:ind w:left="-540"/>
      </w:pPr>
      <w:r>
        <w:rPr>
          <w:iCs/>
        </w:rPr>
        <w:t xml:space="preserve"> </w:t>
      </w:r>
      <w:r>
        <w:rPr>
          <w:iCs/>
        </w:rPr>
        <w:tab/>
      </w:r>
    </w:p>
    <w:p w:rsidR="001F3F4B" w:rsidRDefault="001F3F4B" w:rsidP="001F3F4B">
      <w:pPr>
        <w:ind w:left="-540"/>
      </w:pPr>
      <w:r w:rsidRPr="00F62256">
        <w:t xml:space="preserve">        </w:t>
      </w:r>
    </w:p>
    <w:p w:rsidR="001F3F4B" w:rsidRPr="00F1219B" w:rsidRDefault="001F3F4B" w:rsidP="001F3F4B">
      <w:pPr>
        <w:ind w:left="-540"/>
        <w:rPr>
          <w:b/>
          <w:iCs/>
          <w:sz w:val="32"/>
          <w:szCs w:val="32"/>
        </w:rPr>
      </w:pPr>
      <w:r w:rsidRPr="00F1219B">
        <w:rPr>
          <w:iCs/>
          <w:sz w:val="32"/>
          <w:szCs w:val="32"/>
        </w:rPr>
        <w:t xml:space="preserve">                                            </w:t>
      </w:r>
      <w:r w:rsidRPr="00F1219B">
        <w:rPr>
          <w:b/>
          <w:iCs/>
          <w:sz w:val="32"/>
          <w:szCs w:val="32"/>
        </w:rPr>
        <w:t>4 -</w:t>
      </w:r>
      <w:proofErr w:type="spellStart"/>
      <w:r w:rsidRPr="00F1219B">
        <w:rPr>
          <w:b/>
          <w:iCs/>
          <w:sz w:val="32"/>
          <w:szCs w:val="32"/>
        </w:rPr>
        <w:t>ая</w:t>
      </w:r>
      <w:proofErr w:type="spellEnd"/>
      <w:r w:rsidRPr="00F1219B">
        <w:rPr>
          <w:b/>
          <w:iCs/>
          <w:sz w:val="32"/>
          <w:szCs w:val="32"/>
        </w:rPr>
        <w:t xml:space="preserve"> экспозиция  музея образования:</w:t>
      </w:r>
    </w:p>
    <w:p w:rsidR="001F3F4B" w:rsidRDefault="001F3F4B" w:rsidP="001F3F4B">
      <w:pPr>
        <w:ind w:left="-540"/>
        <w:rPr>
          <w:b/>
          <w:iCs/>
          <w:sz w:val="28"/>
          <w:szCs w:val="28"/>
        </w:rPr>
      </w:pPr>
      <w:r w:rsidRPr="00F1219B">
        <w:rPr>
          <w:iCs/>
          <w:sz w:val="32"/>
          <w:szCs w:val="32"/>
        </w:rPr>
        <w:t xml:space="preserve">                                       </w:t>
      </w:r>
      <w:r w:rsidRPr="00F1219B">
        <w:rPr>
          <w:b/>
          <w:iCs/>
          <w:sz w:val="32"/>
          <w:szCs w:val="32"/>
        </w:rPr>
        <w:t>«Учителя  - участники и ветераны ВОВ»</w:t>
      </w:r>
    </w:p>
    <w:p w:rsidR="001F3F4B" w:rsidRDefault="001F3F4B" w:rsidP="001F3F4B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                                                            </w:t>
      </w:r>
    </w:p>
    <w:p w:rsidR="001F3F4B" w:rsidRDefault="001F3F4B" w:rsidP="001F3F4B">
      <w:pPr>
        <w:rPr>
          <w:b/>
          <w:iCs/>
          <w:sz w:val="28"/>
          <w:szCs w:val="28"/>
        </w:rPr>
      </w:pPr>
    </w:p>
    <w:p w:rsidR="001F3F4B" w:rsidRDefault="001F3F4B" w:rsidP="001F3F4B">
      <w:pPr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lastRenderedPageBreak/>
        <w:drawing>
          <wp:inline distT="0" distB="0" distL="0" distR="0">
            <wp:extent cx="3295650" cy="3800475"/>
            <wp:effectExtent l="0" t="0" r="0" b="9525"/>
            <wp:docPr id="21" name="Рисунок 21" descr="IMG_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3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Pr="00997BD1" w:rsidRDefault="001F3F4B" w:rsidP="001F3F4B">
      <w:pPr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>
        <w:rPr>
          <w:iCs/>
          <w:noProof/>
          <w:sz w:val="28"/>
          <w:szCs w:val="28"/>
        </w:rPr>
        <w:drawing>
          <wp:inline distT="0" distB="0" distL="0" distR="0">
            <wp:extent cx="2657475" cy="1704975"/>
            <wp:effectExtent l="0" t="0" r="9525" b="9525"/>
            <wp:docPr id="20" name="Рисунок 20" descr="IMG_7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3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sz w:val="28"/>
          <w:szCs w:val="28"/>
        </w:rPr>
        <w:t xml:space="preserve">       </w:t>
      </w:r>
      <w:r>
        <w:rPr>
          <w:iCs/>
          <w:noProof/>
          <w:sz w:val="28"/>
          <w:szCs w:val="28"/>
        </w:rPr>
        <w:drawing>
          <wp:inline distT="0" distB="0" distL="0" distR="0">
            <wp:extent cx="2428875" cy="1714500"/>
            <wp:effectExtent l="0" t="0" r="9525" b="0"/>
            <wp:docPr id="19" name="Рисунок 19" descr="IMG_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3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sz w:val="28"/>
          <w:szCs w:val="28"/>
        </w:rPr>
        <w:t xml:space="preserve">                                   </w:t>
      </w:r>
    </w:p>
    <w:p w:rsidR="001F3F4B" w:rsidRDefault="001F3F4B" w:rsidP="001F3F4B">
      <w:pPr>
        <w:autoSpaceDE w:val="0"/>
        <w:autoSpaceDN w:val="0"/>
        <w:adjustRightInd w:val="0"/>
        <w:spacing w:line="360" w:lineRule="auto"/>
        <w:ind w:left="-540"/>
        <w:rPr>
          <w:spacing w:val="2"/>
          <w:kern w:val="20"/>
          <w:sz w:val="28"/>
          <w:szCs w:val="28"/>
        </w:rPr>
      </w:pPr>
    </w:p>
    <w:p w:rsidR="001F3F4B" w:rsidRPr="004524B7" w:rsidRDefault="001F3F4B" w:rsidP="001F3F4B">
      <w:pPr>
        <w:autoSpaceDE w:val="0"/>
        <w:autoSpaceDN w:val="0"/>
        <w:adjustRightInd w:val="0"/>
        <w:spacing w:line="360" w:lineRule="auto"/>
        <w:ind w:left="-540"/>
        <w:jc w:val="center"/>
        <w:rPr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3000375" cy="1990725"/>
            <wp:effectExtent l="0" t="0" r="9525" b="9525"/>
            <wp:docPr id="18" name="Рисунок 18" descr="IMG_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73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Default="001F3F4B" w:rsidP="001F3F4B">
      <w:pPr>
        <w:spacing w:line="360" w:lineRule="auto"/>
        <w:ind w:left="-540"/>
        <w:jc w:val="both"/>
      </w:pPr>
      <w:r>
        <w:rPr>
          <w:sz w:val="28"/>
          <w:szCs w:val="28"/>
        </w:rPr>
        <w:tab/>
      </w:r>
    </w:p>
    <w:p w:rsidR="001F3F4B" w:rsidRDefault="001F3F4B" w:rsidP="001F3F4B">
      <w:pPr>
        <w:spacing w:line="360" w:lineRule="auto"/>
        <w:ind w:left="-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57700" cy="2971800"/>
            <wp:effectExtent l="0" t="0" r="0" b="0"/>
            <wp:docPr id="17" name="Рисунок 17" descr="IMG_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73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57500" cy="4286250"/>
            <wp:effectExtent l="0" t="0" r="0" b="0"/>
            <wp:docPr id="16" name="Рисунок 16" descr="IMG_7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3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Default="001F3F4B" w:rsidP="001F3F4B">
      <w:pPr>
        <w:jc w:val="both"/>
        <w:rPr>
          <w:b/>
          <w:sz w:val="32"/>
          <w:szCs w:val="32"/>
        </w:rPr>
      </w:pPr>
      <w:r w:rsidRPr="00A707D3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     </w:t>
      </w:r>
      <w:r w:rsidRPr="00A707D3">
        <w:rPr>
          <w:b/>
          <w:sz w:val="32"/>
          <w:szCs w:val="32"/>
        </w:rPr>
        <w:t>5 -  экспозиция музея образования называется</w:t>
      </w:r>
      <w:r>
        <w:rPr>
          <w:b/>
          <w:sz w:val="32"/>
          <w:szCs w:val="32"/>
        </w:rPr>
        <w:t>:</w:t>
      </w:r>
    </w:p>
    <w:p w:rsidR="001F3F4B" w:rsidRDefault="001F3F4B" w:rsidP="001F3F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r w:rsidRPr="00A707D3">
        <w:rPr>
          <w:b/>
          <w:sz w:val="32"/>
          <w:szCs w:val="32"/>
        </w:rPr>
        <w:t xml:space="preserve"> «Пионерия»</w:t>
      </w:r>
    </w:p>
    <w:p w:rsidR="001F3F4B" w:rsidRPr="00A707D3" w:rsidRDefault="001F3F4B" w:rsidP="001F3F4B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2733675" cy="4095750"/>
            <wp:effectExtent l="0" t="0" r="9525" b="0"/>
            <wp:docPr id="15" name="Рисунок 15" descr="IMG_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73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2428875" cy="2847975"/>
            <wp:effectExtent l="0" t="0" r="9525" b="9525"/>
            <wp:docPr id="14" name="Рисунок 14" descr="IMG_7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38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</w:t>
      </w:r>
    </w:p>
    <w:p w:rsidR="001F3F4B" w:rsidRPr="002C7E10" w:rsidRDefault="001F3F4B" w:rsidP="001F3F4B">
      <w:pPr>
        <w:jc w:val="both"/>
        <w:rPr>
          <w:b/>
          <w:sz w:val="28"/>
          <w:szCs w:val="28"/>
        </w:rPr>
      </w:pPr>
    </w:p>
    <w:p w:rsidR="001F3F4B" w:rsidRPr="00B52EEF" w:rsidRDefault="001F3F4B" w:rsidP="001F3F4B">
      <w:pPr>
        <w:jc w:val="both"/>
        <w:rPr>
          <w:sz w:val="28"/>
          <w:szCs w:val="28"/>
        </w:rPr>
      </w:pPr>
    </w:p>
    <w:p w:rsidR="001F3F4B" w:rsidRPr="00B52EEF" w:rsidRDefault="001F3F4B" w:rsidP="001F3F4B">
      <w:pPr>
        <w:jc w:val="center"/>
        <w:rPr>
          <w:sz w:val="28"/>
          <w:szCs w:val="28"/>
        </w:rPr>
      </w:pPr>
      <w:r w:rsidRPr="0019766C">
        <w:rPr>
          <w:sz w:val="28"/>
          <w:szCs w:val="28"/>
        </w:rPr>
        <w:object w:dxaOrig="7202" w:dyaOrig="5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pt;height:210pt">
            <v:imagedata r:id="rId17" o:title=""/>
          </v:shape>
        </w:object>
      </w:r>
    </w:p>
    <w:p w:rsidR="001F3F4B" w:rsidRPr="009006D4" w:rsidRDefault="001F3F4B" w:rsidP="001F3F4B">
      <w:pPr>
        <w:jc w:val="center"/>
        <w:rPr>
          <w:sz w:val="28"/>
          <w:szCs w:val="28"/>
        </w:rPr>
      </w:pPr>
      <w:r w:rsidRPr="009006D4">
        <w:rPr>
          <w:b/>
          <w:sz w:val="32"/>
          <w:szCs w:val="32"/>
        </w:rPr>
        <w:lastRenderedPageBreak/>
        <w:t>О комнате пионерской дружины</w:t>
      </w:r>
      <w:r w:rsidRPr="009006D4">
        <w:rPr>
          <w:sz w:val="32"/>
          <w:szCs w:val="32"/>
        </w:rPr>
        <w:t xml:space="preserve"> (фотография).</w:t>
      </w:r>
      <w:r w:rsidRPr="009006D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962525" cy="3495675"/>
            <wp:effectExtent l="0" t="0" r="9525" b="9525"/>
            <wp:docPr id="13" name="Рисунок 13" descr="Уголок Друж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голок Дружин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Pr="005F43B6" w:rsidRDefault="001F3F4B" w:rsidP="001F3F4B">
      <w:pPr>
        <w:spacing w:line="360" w:lineRule="auto"/>
        <w:ind w:left="-540"/>
        <w:jc w:val="center"/>
        <w:rPr>
          <w:sz w:val="28"/>
          <w:szCs w:val="28"/>
        </w:rPr>
      </w:pPr>
    </w:p>
    <w:p w:rsidR="001F3F4B" w:rsidRPr="00ED1C29" w:rsidRDefault="001F3F4B" w:rsidP="001F3F4B">
      <w:pPr>
        <w:spacing w:line="360" w:lineRule="auto"/>
        <w:jc w:val="both"/>
        <w:rPr>
          <w:b/>
          <w:sz w:val="32"/>
          <w:szCs w:val="32"/>
        </w:rPr>
      </w:pPr>
      <w:r w:rsidRPr="00ED1C29">
        <w:rPr>
          <w:b/>
          <w:sz w:val="32"/>
          <w:szCs w:val="32"/>
        </w:rPr>
        <w:t xml:space="preserve">                         6 – </w:t>
      </w:r>
      <w:proofErr w:type="spellStart"/>
      <w:r w:rsidRPr="00ED1C29">
        <w:rPr>
          <w:b/>
          <w:sz w:val="32"/>
          <w:szCs w:val="32"/>
        </w:rPr>
        <w:t>ая</w:t>
      </w:r>
      <w:proofErr w:type="spellEnd"/>
      <w:r w:rsidRPr="00ED1C29">
        <w:rPr>
          <w:b/>
          <w:sz w:val="32"/>
          <w:szCs w:val="32"/>
        </w:rPr>
        <w:t xml:space="preserve">  экспозиция музея образования называется:</w:t>
      </w:r>
    </w:p>
    <w:p w:rsidR="001F3F4B" w:rsidRPr="00ED1C29" w:rsidRDefault="001F3F4B" w:rsidP="001F3F4B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</w:t>
      </w:r>
      <w:r w:rsidRPr="00B67962">
        <w:rPr>
          <w:b/>
          <w:sz w:val="28"/>
          <w:szCs w:val="28"/>
        </w:rPr>
        <w:t xml:space="preserve"> </w:t>
      </w:r>
      <w:r w:rsidRPr="00ED1C29">
        <w:rPr>
          <w:b/>
          <w:sz w:val="32"/>
          <w:szCs w:val="32"/>
        </w:rPr>
        <w:t>«Династии учителей и учительские семьи»</w:t>
      </w:r>
    </w:p>
    <w:p w:rsidR="001F3F4B" w:rsidRPr="00C906BD" w:rsidRDefault="001F3F4B" w:rsidP="001F3F4B">
      <w:pPr>
        <w:spacing w:line="360" w:lineRule="auto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514600" cy="3752850"/>
            <wp:effectExtent l="0" t="0" r="0" b="0"/>
            <wp:docPr id="12" name="Рисунок 12" descr="IMG_7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73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Pr="00187281" w:rsidRDefault="001F3F4B" w:rsidP="001F3F4B">
      <w:pPr>
        <w:rPr>
          <w:b/>
          <w:sz w:val="32"/>
          <w:szCs w:val="32"/>
        </w:rPr>
      </w:pPr>
      <w:r w:rsidRPr="00187281">
        <w:rPr>
          <w:b/>
          <w:sz w:val="32"/>
          <w:szCs w:val="32"/>
        </w:rPr>
        <w:lastRenderedPageBreak/>
        <w:t>7-ая экспозиция музея образования  называется:</w:t>
      </w:r>
    </w:p>
    <w:p w:rsidR="001F3F4B" w:rsidRDefault="001F3F4B" w:rsidP="001F3F4B">
      <w:pPr>
        <w:rPr>
          <w:sz w:val="28"/>
          <w:szCs w:val="28"/>
        </w:rPr>
      </w:pPr>
      <w:r w:rsidRPr="00A05D7E">
        <w:rPr>
          <w:b/>
          <w:sz w:val="28"/>
          <w:szCs w:val="28"/>
        </w:rPr>
        <w:t xml:space="preserve">                           </w:t>
      </w:r>
      <w:r w:rsidRPr="00187281">
        <w:rPr>
          <w:b/>
          <w:sz w:val="32"/>
          <w:szCs w:val="32"/>
        </w:rPr>
        <w:t>школьные муз</w:t>
      </w:r>
      <w:r>
        <w:rPr>
          <w:b/>
          <w:sz w:val="32"/>
          <w:szCs w:val="32"/>
        </w:rPr>
        <w:t xml:space="preserve">еи и уголки </w:t>
      </w:r>
      <w:proofErr w:type="spellStart"/>
      <w:r>
        <w:rPr>
          <w:b/>
          <w:sz w:val="32"/>
          <w:szCs w:val="32"/>
        </w:rPr>
        <w:t>Азнакаевского</w:t>
      </w:r>
      <w:proofErr w:type="spellEnd"/>
      <w:r>
        <w:rPr>
          <w:b/>
          <w:sz w:val="32"/>
          <w:szCs w:val="32"/>
        </w:rPr>
        <w:t xml:space="preserve"> района</w:t>
      </w:r>
      <w:r w:rsidRPr="00025DE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171700" cy="3429000"/>
            <wp:effectExtent l="0" t="0" r="0" b="0"/>
            <wp:docPr id="11" name="Рисунок 11" descr="IMG_7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737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2295525" cy="3429000"/>
            <wp:effectExtent l="0" t="0" r="9525" b="0"/>
            <wp:docPr id="10" name="Рисунок 10" descr="IMG_7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74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Default="001F3F4B" w:rsidP="001F3F4B">
      <w:pPr>
        <w:rPr>
          <w:sz w:val="28"/>
          <w:szCs w:val="28"/>
        </w:rPr>
      </w:pPr>
    </w:p>
    <w:p w:rsidR="001F3F4B" w:rsidRPr="008A5FB0" w:rsidRDefault="001F3F4B" w:rsidP="001F3F4B">
      <w:pPr>
        <w:jc w:val="center"/>
        <w:rPr>
          <w:b/>
          <w:sz w:val="32"/>
          <w:szCs w:val="32"/>
        </w:rPr>
      </w:pPr>
      <w:r w:rsidRPr="008A5FB0">
        <w:rPr>
          <w:b/>
          <w:sz w:val="32"/>
          <w:szCs w:val="32"/>
        </w:rPr>
        <w:t>8-ая  часть экспозиции музея образования называется:</w:t>
      </w:r>
    </w:p>
    <w:p w:rsidR="001F3F4B" w:rsidRDefault="001F3F4B" w:rsidP="001F3F4B">
      <w:pPr>
        <w:jc w:val="center"/>
        <w:rPr>
          <w:sz w:val="28"/>
          <w:szCs w:val="28"/>
        </w:rPr>
      </w:pPr>
      <w:r w:rsidRPr="008A5FB0">
        <w:rPr>
          <w:b/>
          <w:sz w:val="32"/>
          <w:szCs w:val="32"/>
        </w:rPr>
        <w:t>школьные принадлежности учителей и учащихся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57425" cy="3409950"/>
            <wp:effectExtent l="0" t="0" r="9525" b="0"/>
            <wp:docPr id="9" name="Рисунок 9" descr="IMG_7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736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1F3F4B" w:rsidRDefault="001F3F4B" w:rsidP="001F3F4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47975" cy="1905000"/>
            <wp:effectExtent l="0" t="0" r="9525" b="0"/>
            <wp:docPr id="8" name="Рисунок 8" descr="IMG_7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738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76550" cy="1905000"/>
            <wp:effectExtent l="0" t="0" r="0" b="0"/>
            <wp:docPr id="7" name="Рисунок 7" descr="IMG_7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738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1F3F4B" w:rsidRDefault="001F3F4B" w:rsidP="001F3F4B">
      <w:pPr>
        <w:rPr>
          <w:sz w:val="28"/>
          <w:szCs w:val="28"/>
        </w:rPr>
      </w:pPr>
    </w:p>
    <w:p w:rsidR="001F3F4B" w:rsidRDefault="001F3F4B" w:rsidP="001F3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1F3F4B" w:rsidRDefault="001F3F4B" w:rsidP="001F3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5016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-ая</w:t>
      </w:r>
      <w:r w:rsidRPr="00250167">
        <w:rPr>
          <w:b/>
          <w:sz w:val="28"/>
          <w:szCs w:val="28"/>
        </w:rPr>
        <w:t xml:space="preserve"> экспозиция музея образования </w:t>
      </w:r>
      <w:r>
        <w:rPr>
          <w:b/>
          <w:sz w:val="28"/>
          <w:szCs w:val="28"/>
        </w:rPr>
        <w:t xml:space="preserve"> называется: стенд – передвижка</w:t>
      </w:r>
    </w:p>
    <w:p w:rsidR="001F3F4B" w:rsidRDefault="001F3F4B" w:rsidP="001F3F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895475" cy="2762250"/>
            <wp:effectExtent l="0" t="0" r="9525" b="0"/>
            <wp:docPr id="6" name="Рисунок 6" descr="IMG_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73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076450" cy="2762250"/>
            <wp:effectExtent l="0" t="0" r="0" b="0"/>
            <wp:docPr id="5" name="Рисунок 5" descr="IMG_7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739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Pr="00250167" w:rsidRDefault="001F3F4B" w:rsidP="001F3F4B">
      <w:pPr>
        <w:rPr>
          <w:b/>
          <w:sz w:val="28"/>
          <w:szCs w:val="28"/>
        </w:rPr>
      </w:pPr>
    </w:p>
    <w:p w:rsidR="001F3F4B" w:rsidRDefault="001F3F4B" w:rsidP="001F3F4B"/>
    <w:p w:rsidR="001F3F4B" w:rsidRPr="00152866" w:rsidRDefault="001F3F4B" w:rsidP="001F3F4B">
      <w:pPr>
        <w:rPr>
          <w:b/>
        </w:rPr>
      </w:pPr>
      <w:r>
        <w:t xml:space="preserve">                         </w:t>
      </w:r>
      <w:r>
        <w:rPr>
          <w:noProof/>
        </w:rPr>
        <w:drawing>
          <wp:inline distT="0" distB="0" distL="0" distR="0">
            <wp:extent cx="4076700" cy="2238375"/>
            <wp:effectExtent l="0" t="0" r="0" b="9525"/>
            <wp:docPr id="4" name="Рисунок 4" descr="IMG_7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740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Default="001F3F4B" w:rsidP="001F3F4B">
      <w:r>
        <w:t xml:space="preserve"> </w:t>
      </w:r>
    </w:p>
    <w:p w:rsidR="001F3F4B" w:rsidRDefault="001F3F4B" w:rsidP="001F3F4B"/>
    <w:p w:rsidR="001F3F4B" w:rsidRDefault="001F3F4B" w:rsidP="001F3F4B">
      <w:pPr>
        <w:numPr>
          <w:ilvl w:val="0"/>
          <w:numId w:val="1"/>
        </w:numPr>
        <w:rPr>
          <w:b/>
          <w:sz w:val="28"/>
          <w:szCs w:val="28"/>
        </w:rPr>
      </w:pPr>
      <w:r w:rsidRPr="00495BD6">
        <w:rPr>
          <w:b/>
          <w:sz w:val="28"/>
          <w:szCs w:val="28"/>
        </w:rPr>
        <w:t>экспозиция музея образования называется</w:t>
      </w:r>
      <w:r>
        <w:rPr>
          <w:b/>
          <w:sz w:val="28"/>
          <w:szCs w:val="28"/>
        </w:rPr>
        <w:t>:</w:t>
      </w:r>
      <w:r w:rsidRPr="00CB013D">
        <w:rPr>
          <w:b/>
          <w:sz w:val="28"/>
          <w:szCs w:val="28"/>
        </w:rPr>
        <w:t xml:space="preserve"> </w:t>
      </w:r>
    </w:p>
    <w:p w:rsidR="001F3F4B" w:rsidRDefault="001F3F4B" w:rsidP="001F3F4B">
      <w:pPr>
        <w:ind w:left="8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Pr="00495BD6">
        <w:rPr>
          <w:b/>
          <w:sz w:val="28"/>
          <w:szCs w:val="28"/>
        </w:rPr>
        <w:t>«Методическ</w:t>
      </w:r>
      <w:r>
        <w:rPr>
          <w:b/>
          <w:sz w:val="28"/>
          <w:szCs w:val="28"/>
        </w:rPr>
        <w:t>ая литература»</w:t>
      </w:r>
      <w:r>
        <w:rPr>
          <w:b/>
          <w:sz w:val="28"/>
          <w:szCs w:val="28"/>
        </w:rPr>
        <w:br/>
      </w:r>
    </w:p>
    <w:p w:rsidR="001F3F4B" w:rsidRPr="00CB013D" w:rsidRDefault="001F3F4B" w:rsidP="001F3F4B">
      <w:pPr>
        <w:ind w:left="840"/>
        <w:rPr>
          <w:b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495BD6">
        <w:rPr>
          <w:b/>
          <w:sz w:val="28"/>
          <w:szCs w:val="28"/>
        </w:rPr>
        <w:t xml:space="preserve"> </w:t>
      </w:r>
      <w:r>
        <w:rPr>
          <w:b/>
          <w:noProof/>
          <w:szCs w:val="28"/>
        </w:rPr>
        <w:drawing>
          <wp:inline distT="0" distB="0" distL="0" distR="0">
            <wp:extent cx="2209800" cy="2876550"/>
            <wp:effectExtent l="0" t="0" r="0" b="0"/>
            <wp:docPr id="3" name="Рисунок 3" descr="IMG_7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736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Pr="00187281" w:rsidRDefault="001F3F4B" w:rsidP="001F3F4B">
      <w:pPr>
        <w:rPr>
          <w:sz w:val="28"/>
          <w:szCs w:val="28"/>
        </w:rPr>
      </w:pPr>
    </w:p>
    <w:p w:rsidR="001F3F4B" w:rsidRDefault="001F3F4B" w:rsidP="001F3F4B">
      <w:pPr>
        <w:rPr>
          <w:b/>
          <w:sz w:val="28"/>
          <w:szCs w:val="28"/>
        </w:rPr>
      </w:pPr>
      <w:r w:rsidRPr="006F4125">
        <w:rPr>
          <w:b/>
          <w:sz w:val="28"/>
          <w:szCs w:val="28"/>
        </w:rPr>
        <w:t xml:space="preserve">11 – экспозиция музея образования, </w:t>
      </w:r>
    </w:p>
    <w:p w:rsidR="001F3F4B" w:rsidRDefault="001F3F4B" w:rsidP="001F3F4B">
      <w:pPr>
        <w:rPr>
          <w:b/>
          <w:sz w:val="28"/>
          <w:szCs w:val="28"/>
        </w:rPr>
      </w:pPr>
      <w:r w:rsidRPr="006F412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</w:t>
      </w:r>
      <w:proofErr w:type="gramStart"/>
      <w:r w:rsidRPr="006F4125">
        <w:rPr>
          <w:b/>
          <w:sz w:val="28"/>
          <w:szCs w:val="28"/>
        </w:rPr>
        <w:t>посвященная</w:t>
      </w:r>
      <w:proofErr w:type="gramEnd"/>
      <w:r w:rsidRPr="006F4125">
        <w:rPr>
          <w:sz w:val="28"/>
          <w:szCs w:val="28"/>
        </w:rPr>
        <w:t xml:space="preserve"> </w:t>
      </w:r>
      <w:r w:rsidRPr="006F4125">
        <w:rPr>
          <w:b/>
          <w:sz w:val="28"/>
          <w:szCs w:val="28"/>
        </w:rPr>
        <w:t xml:space="preserve">  краеведению, называется </w:t>
      </w:r>
    </w:p>
    <w:p w:rsidR="001F3F4B" w:rsidRDefault="001F3F4B" w:rsidP="001F3F4B">
      <w:pPr>
        <w:rPr>
          <w:b/>
        </w:rPr>
      </w:pPr>
      <w:r w:rsidRPr="006F4125">
        <w:rPr>
          <w:b/>
          <w:sz w:val="28"/>
          <w:szCs w:val="28"/>
        </w:rPr>
        <w:t xml:space="preserve"> «Интерьер татарского дома» – </w:t>
      </w:r>
      <w:r>
        <w:rPr>
          <w:b/>
          <w:sz w:val="28"/>
          <w:szCs w:val="28"/>
        </w:rPr>
        <w:t xml:space="preserve">  </w:t>
      </w:r>
      <w:r w:rsidRPr="006F4125">
        <w:rPr>
          <w:b/>
          <w:sz w:val="28"/>
          <w:szCs w:val="28"/>
        </w:rPr>
        <w:t>внутренняя  планировка жилища.</w:t>
      </w:r>
      <w:r>
        <w:rPr>
          <w:b/>
        </w:rPr>
        <w:t xml:space="preserve">                                                    </w:t>
      </w:r>
      <w:r>
        <w:rPr>
          <w:b/>
          <w:noProof/>
        </w:rPr>
        <w:drawing>
          <wp:inline distT="0" distB="0" distL="0" distR="0">
            <wp:extent cx="2543175" cy="1943100"/>
            <wp:effectExtent l="0" t="0" r="9525" b="0"/>
            <wp:docPr id="2" name="Рисунок 2" descr="IMG_7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740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b/>
          <w:noProof/>
        </w:rPr>
        <w:drawing>
          <wp:inline distT="0" distB="0" distL="0" distR="0">
            <wp:extent cx="2914650" cy="1943100"/>
            <wp:effectExtent l="0" t="0" r="0" b="0"/>
            <wp:docPr id="1" name="Рисунок 1" descr="IMG_7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740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4B" w:rsidRDefault="001F3F4B" w:rsidP="001F3F4B">
      <w:pPr>
        <w:rPr>
          <w:b/>
        </w:rPr>
      </w:pPr>
    </w:p>
    <w:p w:rsidR="001F3F4B" w:rsidRPr="00D31C17" w:rsidRDefault="001F3F4B" w:rsidP="001F3F4B">
      <w:pPr>
        <w:rPr>
          <w:b/>
        </w:rPr>
      </w:pPr>
      <w:r>
        <w:rPr>
          <w:b/>
        </w:rPr>
        <w:t xml:space="preserve"> Находится она на 2 – ом  этаже ЦДТ в кабинете  №27 .  В нем </w:t>
      </w:r>
      <w:proofErr w:type="spellStart"/>
      <w:r>
        <w:rPr>
          <w:b/>
        </w:rPr>
        <w:t>пакоплено</w:t>
      </w:r>
      <w:proofErr w:type="spellEnd"/>
      <w:r>
        <w:rPr>
          <w:b/>
        </w:rPr>
        <w:t xml:space="preserve"> более 200 подлинников - экспонатов.</w:t>
      </w:r>
    </w:p>
    <w:p w:rsidR="001F3F4B" w:rsidRDefault="001F3F4B" w:rsidP="001F3F4B">
      <w:r>
        <w:t xml:space="preserve">          На протяжении столетий основным типом жилища татарского крестьянства была четырехстенная срубная изба с легкими, с дощатыми сенями  (</w:t>
      </w:r>
      <w:proofErr w:type="spellStart"/>
      <w:r>
        <w:t>четырехстенник</w:t>
      </w:r>
      <w:proofErr w:type="spellEnd"/>
      <w:r>
        <w:t>). В этой экспозиции мы хотели показать  внутреннюю планировку помещения  традиционного татарского жилища.</w:t>
      </w:r>
    </w:p>
    <w:p w:rsidR="001F3F4B" w:rsidRDefault="001F3F4B" w:rsidP="001F3F4B">
      <w:r>
        <w:t xml:space="preserve">         Дом считался жилым, если в нем присутствовала печь. </w:t>
      </w:r>
      <w:r w:rsidRPr="00D31C17">
        <w:rPr>
          <w:b/>
        </w:rPr>
        <w:t>Печь «</w:t>
      </w:r>
      <w:proofErr w:type="spellStart"/>
      <w:r w:rsidRPr="00D31C17">
        <w:rPr>
          <w:b/>
        </w:rPr>
        <w:t>мич</w:t>
      </w:r>
      <w:proofErr w:type="spellEnd"/>
      <w:r w:rsidRPr="00D31C17">
        <w:rPr>
          <w:b/>
        </w:rPr>
        <w:t>»</w:t>
      </w:r>
      <w:r>
        <w:t xml:space="preserve"> - </w:t>
      </w:r>
      <w:proofErr w:type="gramStart"/>
      <w:r>
        <w:t>самый</w:t>
      </w:r>
      <w:proofErr w:type="gramEnd"/>
      <w:r>
        <w:t xml:space="preserve"> крупный и важный  </w:t>
      </w:r>
      <w:proofErr w:type="spellStart"/>
      <w:r>
        <w:t>обьект</w:t>
      </w:r>
      <w:proofErr w:type="spellEnd"/>
      <w:r>
        <w:t xml:space="preserve">  в доме.  В одной из татарских пословиц говорится: «</w:t>
      </w:r>
      <w:proofErr w:type="spellStart"/>
      <w:r>
        <w:t>Мичсез</w:t>
      </w:r>
      <w:proofErr w:type="spellEnd"/>
      <w:r>
        <w:t xml:space="preserve"> </w:t>
      </w:r>
      <w:proofErr w:type="gramStart"/>
      <w:r>
        <w:t>ой</w:t>
      </w:r>
      <w:proofErr w:type="gramEnd"/>
      <w:r>
        <w:t xml:space="preserve"> – </w:t>
      </w:r>
      <w:proofErr w:type="spellStart"/>
      <w:r>
        <w:t>мисез</w:t>
      </w:r>
      <w:proofErr w:type="spellEnd"/>
      <w:r>
        <w:t xml:space="preserve"> баш» (Дом без печи, как без мозгов). Печь являлась символом родовой и семейной преемственности, оберегалась как святыня. Располагалась она чаще всего справа от входа, отступая от стен, ближе к центру помещения. Устье печи  было повернуто в сторону передней стены.  Эта часть называлась «кухонной» и «внутренним» и чисто «женским», так как здесь женщины приготавливали пищи на котле. </w:t>
      </w:r>
      <w:r w:rsidRPr="00D31C17">
        <w:rPr>
          <w:b/>
        </w:rPr>
        <w:t xml:space="preserve">Без котла </w:t>
      </w:r>
      <w:r>
        <w:t xml:space="preserve">не обходилось приготовление </w:t>
      </w:r>
      <w:r>
        <w:lastRenderedPageBreak/>
        <w:t>большинства татарских блюд. В печи всегда держали дров, золу держали в маленьком очаге «</w:t>
      </w:r>
      <w:proofErr w:type="spellStart"/>
      <w:r>
        <w:t>учак</w:t>
      </w:r>
      <w:proofErr w:type="spellEnd"/>
      <w:r>
        <w:t xml:space="preserve">», когда приготовляли пищу или нагревали просто холодную воду. Около печи держали </w:t>
      </w:r>
      <w:r w:rsidRPr="00D31C17">
        <w:rPr>
          <w:b/>
        </w:rPr>
        <w:t>кочергу «</w:t>
      </w:r>
      <w:proofErr w:type="spellStart"/>
      <w:r w:rsidRPr="00D31C17">
        <w:rPr>
          <w:b/>
        </w:rPr>
        <w:t>кисэк</w:t>
      </w:r>
      <w:proofErr w:type="spellEnd"/>
      <w:r w:rsidRPr="00D31C17">
        <w:rPr>
          <w:b/>
        </w:rPr>
        <w:t xml:space="preserve"> </w:t>
      </w:r>
      <w:proofErr w:type="spellStart"/>
      <w:r w:rsidRPr="00D31C17">
        <w:rPr>
          <w:b/>
        </w:rPr>
        <w:t>агачы</w:t>
      </w:r>
      <w:proofErr w:type="spellEnd"/>
      <w:r w:rsidRPr="00D31C17">
        <w:rPr>
          <w:b/>
        </w:rPr>
        <w:t>»</w:t>
      </w:r>
      <w:r>
        <w:rPr>
          <w:b/>
        </w:rPr>
        <w:t xml:space="preserve"> </w:t>
      </w:r>
      <w:r w:rsidRPr="00D31C17">
        <w:rPr>
          <w:b/>
        </w:rPr>
        <w:t>или черпак «</w:t>
      </w:r>
      <w:proofErr w:type="spellStart"/>
      <w:r w:rsidRPr="00D31C17">
        <w:rPr>
          <w:b/>
        </w:rPr>
        <w:t>соскыч</w:t>
      </w:r>
      <w:proofErr w:type="spellEnd"/>
      <w:r>
        <w:t xml:space="preserve">». Иногда самовар подогревали около печи.  Для них была  такая  специальная труба,  </w:t>
      </w:r>
      <w:proofErr w:type="gramStart"/>
      <w:r>
        <w:t>соединяющийся</w:t>
      </w:r>
      <w:proofErr w:type="gramEnd"/>
      <w:r>
        <w:t xml:space="preserve"> с печью. Характерной деталью татарского интерьера являлись специальные медные или латунные сосуды – </w:t>
      </w:r>
      <w:proofErr w:type="spellStart"/>
      <w:r w:rsidRPr="00D31C17">
        <w:rPr>
          <w:b/>
        </w:rPr>
        <w:t>кумганы</w:t>
      </w:r>
      <w:proofErr w:type="spellEnd"/>
      <w:r w:rsidRPr="00D31C17">
        <w:rPr>
          <w:b/>
        </w:rPr>
        <w:t xml:space="preserve"> и широкие тазы,</w:t>
      </w:r>
      <w:r>
        <w:t xml:space="preserve"> предназначавшие для религиозного омовения и простого умывания.</w:t>
      </w:r>
    </w:p>
    <w:p w:rsidR="001F3F4B" w:rsidRDefault="001F3F4B" w:rsidP="001F3F4B">
      <w:r w:rsidRPr="00D31C17">
        <w:rPr>
          <w:b/>
        </w:rPr>
        <w:t xml:space="preserve">       Домотканая занавеска «</w:t>
      </w:r>
      <w:proofErr w:type="spellStart"/>
      <w:r w:rsidRPr="00D31C17">
        <w:rPr>
          <w:b/>
        </w:rPr>
        <w:t>чаршау</w:t>
      </w:r>
      <w:proofErr w:type="spellEnd"/>
      <w:r w:rsidRPr="00D31C17">
        <w:rPr>
          <w:b/>
        </w:rPr>
        <w:t>»  или деревянная перегородка</w:t>
      </w:r>
      <w:r>
        <w:t>, не доходившая до потолка, разделяла «внутреннюю» и «внешнюю» часть татарского дома. В гостевой части дома вдоль всей передней стены дома располагался широкий дощатый настил, называемый «</w:t>
      </w:r>
      <w:proofErr w:type="spellStart"/>
      <w:r>
        <w:t>сэке</w:t>
      </w:r>
      <w:proofErr w:type="spellEnd"/>
      <w:r>
        <w:t xml:space="preserve">». </w:t>
      </w:r>
      <w:r w:rsidRPr="00D31C17">
        <w:rPr>
          <w:b/>
        </w:rPr>
        <w:t>«</w:t>
      </w:r>
      <w:proofErr w:type="spellStart"/>
      <w:r w:rsidRPr="00D31C17">
        <w:rPr>
          <w:b/>
        </w:rPr>
        <w:t>Сэке</w:t>
      </w:r>
      <w:proofErr w:type="spellEnd"/>
      <w:r w:rsidRPr="00D31C17">
        <w:rPr>
          <w:b/>
        </w:rPr>
        <w:t>»</w:t>
      </w:r>
      <w:r>
        <w:t xml:space="preserve"> занимало значительную часть жилого пространства избы - высотой оно было в 50-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, а шириной от </w:t>
      </w:r>
      <w:proofErr w:type="gramStart"/>
      <w:r>
        <w:t>одного двух метров</w:t>
      </w:r>
      <w:proofErr w:type="gramEnd"/>
      <w:r>
        <w:t xml:space="preserve">. Оно было </w:t>
      </w:r>
      <w:proofErr w:type="gramStart"/>
      <w:r>
        <w:t>много функциональным</w:t>
      </w:r>
      <w:proofErr w:type="gramEnd"/>
      <w:r>
        <w:t xml:space="preserve">  элементом  обстановки. На нем члены семьи приводили большую часть времени – ели, работали, принимали гостей, спали. </w:t>
      </w:r>
      <w:r w:rsidRPr="00D31C17">
        <w:rPr>
          <w:b/>
        </w:rPr>
        <w:t>Матрацы, простыни, подушки, одеяла</w:t>
      </w:r>
      <w:r>
        <w:t xml:space="preserve">  укладывались высокими стопками на «</w:t>
      </w:r>
      <w:proofErr w:type="spellStart"/>
      <w:r>
        <w:t>сэке</w:t>
      </w:r>
      <w:proofErr w:type="spellEnd"/>
      <w:r>
        <w:t>» или в сундук и покрывались расшитым  покрывалом. Стопка уложенных друг на друга постельных принадлежностей являлась символом семейного процветания. Чем больше было членов семьи, тем больше была стопка постельных принадлежностей. В татарском доме в качестве мебели использовали многофункциональные «</w:t>
      </w:r>
      <w:proofErr w:type="spellStart"/>
      <w:r>
        <w:t>сэке</w:t>
      </w:r>
      <w:proofErr w:type="spellEnd"/>
      <w:r>
        <w:t xml:space="preserve">», </w:t>
      </w:r>
      <w:r w:rsidRPr="00D31C17">
        <w:rPr>
          <w:b/>
        </w:rPr>
        <w:t>«сундуки», полки.</w:t>
      </w:r>
      <w:r>
        <w:t xml:space="preserve"> Сундуки ставились по нескольку штук  вдоль стен дома, служили  для хранения вещей. На них складывали стопки постельных принадлежностей, сидели и спали дети. Под потолком, вдоль задней, передней и боковых стен, а также перед печью устраивались </w:t>
      </w:r>
      <w:r w:rsidRPr="00D31C17">
        <w:rPr>
          <w:b/>
        </w:rPr>
        <w:t>полки «</w:t>
      </w:r>
      <w:proofErr w:type="spellStart"/>
      <w:r w:rsidRPr="00D31C17">
        <w:rPr>
          <w:b/>
        </w:rPr>
        <w:t>киштэ</w:t>
      </w:r>
      <w:proofErr w:type="spellEnd"/>
      <w:r w:rsidRPr="00D31C17">
        <w:rPr>
          <w:b/>
        </w:rPr>
        <w:t>».</w:t>
      </w:r>
      <w:r>
        <w:t xml:space="preserve"> На них помещали бытовые предметы, постельные принадлежности, книги,  развешивали текстильные украшения. На стенах дома  вывешивали разные </w:t>
      </w:r>
      <w:r w:rsidRPr="00D31C17">
        <w:rPr>
          <w:b/>
        </w:rPr>
        <w:t>ручные вышивки, украшали также вышитыми полотенцами, скатертью, молитвенными ковриками «</w:t>
      </w:r>
      <w:proofErr w:type="spellStart"/>
      <w:r w:rsidRPr="00D31C17">
        <w:rPr>
          <w:b/>
        </w:rPr>
        <w:t>намазлыки</w:t>
      </w:r>
      <w:proofErr w:type="spellEnd"/>
      <w:r w:rsidRPr="00D31C17">
        <w:rPr>
          <w:b/>
        </w:rPr>
        <w:t xml:space="preserve"> + </w:t>
      </w:r>
      <w:proofErr w:type="spellStart"/>
      <w:r w:rsidRPr="00D31C17">
        <w:rPr>
          <w:b/>
        </w:rPr>
        <w:t>дисбе</w:t>
      </w:r>
      <w:proofErr w:type="spellEnd"/>
      <w:r w:rsidRPr="00D31C17">
        <w:rPr>
          <w:b/>
        </w:rPr>
        <w:t>».</w:t>
      </w:r>
      <w:r>
        <w:t xml:space="preserve"> Использовали яркие: красные, белые, зеленые тона, богатый орнамент цветочно-растительных мотивов. Характерной деталью татарского интерьера являлась специальные  медные или латунные сосуды – </w:t>
      </w:r>
      <w:proofErr w:type="spellStart"/>
      <w:r>
        <w:t>кумган</w:t>
      </w:r>
      <w:proofErr w:type="spellEnd"/>
      <w:r>
        <w:t xml:space="preserve"> и широкие тазы, предназначавшие для религиозного омовения и простого умывания. </w:t>
      </w:r>
      <w:proofErr w:type="spellStart"/>
      <w:proofErr w:type="gramStart"/>
      <w:r>
        <w:t>Кумган</w:t>
      </w:r>
      <w:proofErr w:type="spellEnd"/>
      <w:r>
        <w:t xml:space="preserve">  в сочетании с домотканым полотенцем и медным  тазом представлял собой яркий этнический и религиозной символ татарского дома.</w:t>
      </w:r>
      <w:proofErr w:type="gramEnd"/>
      <w:r>
        <w:t xml:space="preserve"> Важную роль играли </w:t>
      </w:r>
      <w:r w:rsidRPr="00D31C17">
        <w:rPr>
          <w:b/>
        </w:rPr>
        <w:t>мусульманские книги</w:t>
      </w:r>
      <w:r>
        <w:t xml:space="preserve"> на арабском и персидском языках, изящно оформленные рукописные и печатные.  </w:t>
      </w:r>
      <w:r w:rsidRPr="00D31C17">
        <w:rPr>
          <w:b/>
        </w:rPr>
        <w:t xml:space="preserve">Кораны </w:t>
      </w:r>
      <w:r>
        <w:t>были в кожаных переплетах. Их  держали на самой верхней полке.</w:t>
      </w:r>
      <w:r w:rsidRPr="00160BF1">
        <w:t xml:space="preserve"> </w:t>
      </w:r>
      <w:r>
        <w:t xml:space="preserve">Наши  бабушки  по ночам пряли на этих прялках  шерсти, одевая вот эти старинные очки.       </w:t>
      </w:r>
    </w:p>
    <w:p w:rsidR="001F3F4B" w:rsidRDefault="001F3F4B" w:rsidP="001F3F4B">
      <w:r w:rsidRPr="00D31C17">
        <w:rPr>
          <w:b/>
        </w:rPr>
        <w:t xml:space="preserve">                 Занавеска, </w:t>
      </w:r>
      <w:r>
        <w:rPr>
          <w:b/>
        </w:rPr>
        <w:t xml:space="preserve"> </w:t>
      </w:r>
      <w:r w:rsidRPr="00D31C17">
        <w:rPr>
          <w:b/>
        </w:rPr>
        <w:t>«</w:t>
      </w:r>
      <w:proofErr w:type="spellStart"/>
      <w:r w:rsidRPr="00D31C17">
        <w:rPr>
          <w:b/>
        </w:rPr>
        <w:t>чыбылдык</w:t>
      </w:r>
      <w:proofErr w:type="spellEnd"/>
      <w:r w:rsidRPr="00D31C17">
        <w:rPr>
          <w:b/>
        </w:rPr>
        <w:t>»,</w:t>
      </w:r>
      <w:r>
        <w:t xml:space="preserve">  закрывающая спальное место молодой пары,  выделяла личное пространство молодоженов до тех пор,  пока они не переселялись в </w:t>
      </w:r>
      <w:proofErr w:type="gramStart"/>
      <w:r>
        <w:t>собственной</w:t>
      </w:r>
      <w:proofErr w:type="gramEnd"/>
      <w:r>
        <w:t xml:space="preserve"> дом.</w:t>
      </w:r>
    </w:p>
    <w:p w:rsidR="001F3F4B" w:rsidRPr="00D31C17" w:rsidRDefault="001F3F4B" w:rsidP="001F3F4B">
      <w:pPr>
        <w:rPr>
          <w:b/>
        </w:rPr>
      </w:pPr>
      <w:r>
        <w:t xml:space="preserve">               Предметы городской культуры: эти </w:t>
      </w:r>
      <w:r w:rsidRPr="00D31C17">
        <w:rPr>
          <w:b/>
        </w:rPr>
        <w:t>часы, зеркала</w:t>
      </w:r>
      <w:r>
        <w:t xml:space="preserve">  входили в интерьер сельского дома  в благополучных, состоятельных  семьях.  Особенно излюбленным предметом среди состоятельных крестьян, были </w:t>
      </w:r>
      <w:r w:rsidRPr="00D31C17">
        <w:rPr>
          <w:b/>
        </w:rPr>
        <w:t>часы.</w:t>
      </w:r>
      <w:r>
        <w:t xml:space="preserve"> В богатом доме каждая комната была украшена часами большими и маленькими. Так же как и часы, у татар ценились  зеркала в разных деревянных  рамах. Они размещались  в парадной части дома -  по несколько штук в простенках между окнами. Далее появились </w:t>
      </w:r>
      <w:r w:rsidRPr="00D31C17">
        <w:rPr>
          <w:b/>
        </w:rPr>
        <w:t>местное радио</w:t>
      </w:r>
      <w:r>
        <w:t xml:space="preserve">. Позднее </w:t>
      </w:r>
      <w:r w:rsidRPr="00D31C17">
        <w:rPr>
          <w:b/>
        </w:rPr>
        <w:t xml:space="preserve">радиоприемники, с проигрывателями. Пластинки ставили разного вида. </w:t>
      </w:r>
    </w:p>
    <w:p w:rsidR="001F3F4B" w:rsidRDefault="001F3F4B" w:rsidP="001F3F4B">
      <w:r>
        <w:t xml:space="preserve">       Под влиянием города в татарских сельских жилищах появились </w:t>
      </w:r>
      <w:r w:rsidRPr="00D31C17">
        <w:rPr>
          <w:b/>
        </w:rPr>
        <w:t>столы и стулья</w:t>
      </w:r>
      <w:r>
        <w:t>. Их располагали в парадной половине дома, обычно в простенках между окнами.  Раньше  в татарских семьях  традиционном местом приема пищи и сбора гостей являлись  «</w:t>
      </w:r>
      <w:proofErr w:type="spellStart"/>
      <w:r>
        <w:t>сэке</w:t>
      </w:r>
      <w:proofErr w:type="spellEnd"/>
      <w:r>
        <w:t xml:space="preserve">» и пол. Стол покрывали </w:t>
      </w:r>
      <w:r w:rsidRPr="00D31C17">
        <w:rPr>
          <w:b/>
        </w:rPr>
        <w:t>вышитой  скатертью</w:t>
      </w:r>
      <w:r>
        <w:t xml:space="preserve">. Размещали красивые </w:t>
      </w:r>
      <w:r w:rsidRPr="00392AD2">
        <w:rPr>
          <w:b/>
        </w:rPr>
        <w:t>фарфоровые посуды и самовар</w:t>
      </w:r>
      <w:r>
        <w:t xml:space="preserve">. </w:t>
      </w:r>
      <w:proofErr w:type="gramStart"/>
      <w:r>
        <w:t xml:space="preserve">Особую  популярность  в это время приобрели </w:t>
      </w:r>
      <w:r w:rsidRPr="00392AD2">
        <w:rPr>
          <w:b/>
        </w:rPr>
        <w:t>буфеты и деревянный шкафчик</w:t>
      </w:r>
      <w:r>
        <w:t>,  с несколько выступавшей нижней частью с деревянными  двустворчатыми дверками, иногда со стеклянными   верхняя часть.</w:t>
      </w:r>
      <w:proofErr w:type="gramEnd"/>
      <w:r>
        <w:t xml:space="preserve"> В повседневной жизни татар особое значение придавалась чаепитиям, являвшимся  своеобразным ритуалом. Очень распространены были </w:t>
      </w:r>
      <w:r w:rsidRPr="00392AD2">
        <w:rPr>
          <w:b/>
        </w:rPr>
        <w:t>самовары.</w:t>
      </w:r>
      <w:r>
        <w:t xml:space="preserve">  </w:t>
      </w:r>
    </w:p>
    <w:p w:rsidR="001F3F4B" w:rsidRDefault="001F3F4B" w:rsidP="001F3F4B">
      <w:r>
        <w:lastRenderedPageBreak/>
        <w:t xml:space="preserve">          На подоконниках выращивали </w:t>
      </w:r>
      <w:r w:rsidRPr="00392AD2">
        <w:rPr>
          <w:b/>
        </w:rPr>
        <w:t>комнатные цветы – бальзамин, герань, базилик,</w:t>
      </w:r>
      <w:r>
        <w:t xml:space="preserve"> которых в татарском доме всегда было большое количество.</w:t>
      </w:r>
    </w:p>
    <w:p w:rsidR="001F3F4B" w:rsidRDefault="001F3F4B" w:rsidP="001F3F4B">
      <w:r>
        <w:t xml:space="preserve">           Далее вывешены традиционная </w:t>
      </w:r>
      <w:r w:rsidRPr="00392AD2">
        <w:rPr>
          <w:b/>
        </w:rPr>
        <w:t>одежда татарского народа</w:t>
      </w:r>
      <w:r>
        <w:t xml:space="preserve">: платья, фартуки, </w:t>
      </w:r>
      <w:proofErr w:type="spellStart"/>
      <w:r>
        <w:t>калфак</w:t>
      </w:r>
      <w:proofErr w:type="spellEnd"/>
      <w:r>
        <w:t xml:space="preserve">., украшения – разные безделушки, головные уборы, платки, шали… и старинные лапти. </w:t>
      </w:r>
    </w:p>
    <w:p w:rsidR="001F3F4B" w:rsidRDefault="001F3F4B" w:rsidP="001F3F4B">
      <w:r>
        <w:t xml:space="preserve">            Далее на столе показано разные старинные утюги, которые работали с золой. Также находятся </w:t>
      </w:r>
      <w:r w:rsidRPr="00392AD2">
        <w:rPr>
          <w:b/>
        </w:rPr>
        <w:t>инвентари домашнего обихода</w:t>
      </w:r>
      <w:r>
        <w:t>.</w:t>
      </w:r>
    </w:p>
    <w:p w:rsidR="001F3F4B" w:rsidRPr="004336B8" w:rsidRDefault="001F3F4B" w:rsidP="001F3F4B">
      <w:pPr>
        <w:jc w:val="center"/>
        <w:rPr>
          <w:b/>
        </w:rPr>
      </w:pPr>
    </w:p>
    <w:p w:rsidR="0051191A" w:rsidRDefault="0051191A">
      <w:bookmarkStart w:id="0" w:name="_GoBack"/>
      <w:bookmarkEnd w:id="0"/>
    </w:p>
    <w:sectPr w:rsidR="0051191A" w:rsidSect="000960FC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F5B6B"/>
    <w:multiLevelType w:val="hybridMultilevel"/>
    <w:tmpl w:val="D42647A2"/>
    <w:lvl w:ilvl="0" w:tplc="28942654">
      <w:start w:val="10"/>
      <w:numFmt w:val="decimal"/>
      <w:lvlText w:val="%1"/>
      <w:lvlJc w:val="left"/>
      <w:pPr>
        <w:tabs>
          <w:tab w:val="num" w:pos="1275"/>
        </w:tabs>
        <w:ind w:left="12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7D"/>
    <w:rsid w:val="001F3F4B"/>
    <w:rsid w:val="002F207D"/>
    <w:rsid w:val="0051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F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F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5961</Characters>
  <Application>Microsoft Office Word</Application>
  <DocSecurity>0</DocSecurity>
  <Lines>49</Lines>
  <Paragraphs>13</Paragraphs>
  <ScaleCrop>false</ScaleCrop>
  <Company>BlackShine TEAM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3</cp:revision>
  <dcterms:created xsi:type="dcterms:W3CDTF">2015-04-03T11:35:00Z</dcterms:created>
  <dcterms:modified xsi:type="dcterms:W3CDTF">2015-04-03T11:36:00Z</dcterms:modified>
</cp:coreProperties>
</file>