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/>
        <w:t>Р</w:t>
      </w:r>
      <w:bookmarkStart w:id="0" w:name="_GoBack"/>
      <w:r>
        <w:rPr/>
        <mc:AlternateContent>
          <mc:Choice Requires="wps">
            <w:drawing>
              <wp:inline distT="0" distB="0" distL="0" distR="0">
                <wp:extent cx="6286500" cy="8153400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286680" cy="8153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o:allowincell="f" style="position:absolute;margin-left:0pt;margin-top:-642.05pt;width:494.95pt;height:641.95pt;mso-wrap-style:none;v-text-anchor:middle;mso-position-vertical:top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tabs>
          <w:tab w:val="clear" w:pos="708"/>
          <w:tab w:val="left" w:pos="709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  <w:tab w:val="left" w:pos="9912" w:leader="none"/>
        </w:tabs>
        <w:spacing w:lineRule="auto" w:line="240" w:before="0" w:after="0"/>
        <w:ind w:left="4962" w:hanging="496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tLeast" w:line="390" w:before="270" w:after="135"/>
        <w:jc w:val="center"/>
        <w:outlineLvl w:val="0"/>
        <w:rPr>
          <w:rFonts w:ascii="Helvetica" w:hAnsi="Helvetica" w:eastAsia="Times New Roman" w:cs="Helvetica"/>
          <w:color w:val="199043"/>
          <w:kern w:val="2"/>
          <w:sz w:val="36"/>
          <w:szCs w:val="36"/>
          <w:lang w:eastAsia="ru-RU"/>
        </w:rPr>
      </w:pPr>
      <w:r>
        <w:rPr>
          <w:rFonts w:eastAsia="Times New Roman" w:cs="Helvetica" w:ascii="Helvetica" w:hAnsi="Helvetica"/>
          <w:color w:val="199043"/>
          <w:kern w:val="2"/>
          <w:sz w:val="36"/>
          <w:szCs w:val="36"/>
          <w:lang w:eastAsia="ru-RU"/>
        </w:rPr>
      </w:r>
      <w:r>
        <w:br w:type="page"/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Пояснительная записка</w:t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cs="Times New Roman" w:ascii="Times New Roman" w:hAnsi="Times New Roman"/>
          <w:sz w:val="24"/>
          <w:szCs w:val="24"/>
        </w:rPr>
        <w:t>Рабочая программа учебного курса «Читательская грамотность» для 8 класса на 2024– 2025 учебный год составлена в соответствии с Федеральным законом «Об образовании в Российской Федерации» от 29.12.2012 № 273-ФЗ (ред. от 12.05.2019 г.), требованиями Федерального государственного образовательного стандарта основного общего образования (далее ФГОС), основной образовательной программой среднего общего образования МАОУ СОШ 5.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ab/>
        <w:t xml:space="preserve"> Учебный курс «Читательская грамотность» является необходимым дополнением к программам всех учебных дисциплин, так как формирование навыков смыслового чтения является стратегической линией школьного образования в целом.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Актуальность курса определена требованиями к образовательному результату, заложенными в Федеральном государственном образовательном стандарте основного общего образования (ФГОС ООО) на уровне сформированности метапредметного результата как запроса личности и государства. В современном информационном обществе важно научить школьников адекватно и критически воспринимать информацию, компетентно использовать её при реализации своих целей. Современная школа призвана формировать функциональную грамотность, понимаемую сегодня как способность человека максимально быстро адаптироваться во внешней среде и активно в ней функционировать, реализовывать образовательные и жизненные запросы в расширяющемся информационном пространстве. Инструментальной основой работы с информацией и одновременно показателем сформированности этого умения является чтение как универсальный способ действий учащегося, который обеспечивает его способность к усвоению новых знаний и умений, в том числе в процессе самостоятельной деятельности.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>Чтение – это основной способ получения информации по всем учебным предметам, поэтому от умения воспринимать, понимать, интерпретировать информацию, получаемую при чтении, зависит успешность образовательного процесса в целом. Единицей информации является текст, поэтому умение правильно работать с текстом относится к универсальным, основополагающим и обоснованно является необходимым звеном в программе формирования стратегии смыслового чтения.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ab/>
        <w:t xml:space="preserve">В условиях ослабления интереса к чтению успешная реализация программы может способствовать не только повышению этого интереса, но и формированию потребности использовать чтение как средство познания мира и самого себя в этом мире. Обучение чтению и пониманию прочитанного активизирует внимание, память, воображение, мышление, эмоции, формирует и развивает эстетические чувства, волевые качества, навыки самоконтроля, интеллектуальной самостоятельности. Основы смыслового чтения и работы с текстовой информацией закладываются уже в начальной школе, они должны закрепляться, развиваться и совершенствоваться в течение всех лет обучения.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Основная цель курса «Читательской грамотность» в соответствии с требованиями ФГОС ООО — создать условия для формирования навыков проведения анализа текста, умения воспринимать, критически оценивать и интерпретировать прочитанное, овладение обучающимися способами коммуникативного взаимодействия в процессе решения поставленных задач, совершенствование речевой деятельности.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Задачи курса: развивать в процессе чтения и осмысления текстов эстетические чувства, формировать духовно-нравственные основы личности; вовлекать учащихся в активные формы деятельности, связанной с чтением, активизировать потребность в чтении, в том числе досуговом;  развивать интеллектуальную самостоятельность учащихся, формировать навыки самоконтроля в процессе освоения способов деятельности; осваивать базовый понятийный аппарат, связанный с чтением как универсальным видом деятельности (названия видов чтения) и инструментарий формирования видов целевого чтения (просмотрового/поискового, ознакомительного, изучающего/углублённого) в работе с книгой и текстом как единицей информации; учить использовать навыки чтения для поиска, извлечения, понимания, интерпретации и рефлексивной оценки информации.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ab/>
        <w:t xml:space="preserve">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Основные виды деятельности обучающихся: самостоятельное чтение и обсуждение полученной информации с помощью вопросов (беседа, дискуссия, диспут); выполнение практических заданий; поиск и обсуждение материалов в сети Интернет; решение ситуационных и практико-ориентированных задач.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Программа рассчитана на 36 часов в течение учебного года (1 раз в неделю).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Планируемые результаты освоения курса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Предметные результаты : 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ab/>
        <w:t xml:space="preserve"> Личностные результаты. В сфере личностных результатов приоритетное внимание уделяется формированию:  основ гражданской идентичности личности (включая когнитивный, эмоциональноценностный и поведенческий компоненты); патриотизм, уважение к Отечеству, осознание субъективной значимости использования русского языка;  основ социальных компетенций (включая ценностно-смысловые установки и моральные нормы, опыт социальных и межличностных отношений, правосознание);  осознания значения семьи в жизни человека и общества, принятия ценности семейной жизни, уважительного и заботливого отношения к членам своей семьи;  развитого морального сознания и компетентности в решении моральных проблем на основе личностного выбора;  нравственных чувств и нравственного поведения, осознанного и ответственного отношения к собственным поступкам; готовности и способности обучающихся к саморазвитию и самообразованию на основе мотивации к обучению и познанию; 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             Метапредметные результаты.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Познавательные УУД: ориентироваться в учебниках (система обозначений, структура текста, рубрики, словарь, содержание); осуществлять поиск необходимой информации для выполнения учебных заданий, используя справочные материалы учебника (под руководством учителя). понимать информацию, представленную в виде текста, рисунков, схем. сравнивать предметы, объекты: находить общее и различие. группировать, классифицировать предметы, объекты на основе существенных признаков, по заданным критериям.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Коммуникативные УУД: соблюдать простейшие нормы речевого этикета: здороваться, прощаться, благодарить. вступать в диалог (отвечать на вопросы, задавать вопросы, уточнять непонятное); сотрудничать с товарищами при выполнении заданий в паре: устанавливать и соблюдать очерёдность действий, корректно сообщать товарищу об ошибках; участвовать в коллективном обсуждении учебной проблемы; сотрудничать со сверстниками и взрослыми для реализации проектной деятельности.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ab/>
        <w:t xml:space="preserve">Регулятивные УУД: организовывать свое рабочее место под руководством учителя; осуществлять контроль в форме сличения своей работы с заданным эталоном. вносить необходимые дополнения, исправления в свою работу, если она расходится с эталоном (образцом); в сотрудничестве с учителем определять последовательность изучения материала, опираясь на иллюстративный ряд «маршрутного листа». Ученик научится:  ориентироваться в содержании текста и понимать его целостный смысл: определять главную тему, общую цель или назначение текста;  выбирать из текста или придумывать заголовок, соотве6тствующий содержанию и общему смыслу текста;  формулировать тезис, выражающий общий смысл текста;  предвосхищать содержание предметного плана текста по заголовку и с опорой на предыдущий опыт; объяснять порядок частей (инструкций), содержащихся в тексте;  сопоставлять основные текстовые и внетекстовые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ставить перед собой цель чтения, направляя внимание на полезную в данный момент информацию;  выделять главную и избыточную информацию;  прогнозировать последовательность изложения идей текста; сопоставлять разные точки зрения и разные источники информации по заданной теме;  выполнять смысловое свертывание выделенных фактов и мыслей;  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Ученик получит возможность научиться  анализировать изменения своего эмоционального состояния в процессе чтения, получения и переработки полученной информации и ее осмысления; 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 критически относиться к рекламной информации; находить способы проверки противоречивой информации;  определять достоверную информацию в случае наличия противоречивой или конфликтной ситуации.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Содержание учебного курса</w:t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Раздел «Работа с текстом: поиск информации и понимание прочитанного» - 7 ч. Определение основной темы и идеи текста. Учебный текст как источник информации. Сопоставление содержания текстов официально-делового стиля. Деловые ситуации в текстах. Работа с текстом: как применять информацию из текста в изменённой ситуации? Восприятие на слух и понимание различных видов сообщений. Типология текстов. Речевая ситуация. Функционально-стилевая дифференциация тестов (разговорный стиль, художественный стиль, официально-деловой стиль, научный стиль). Языковые особенности разных стилей речи. Жанр текста. Понимание текста с опорой на тип, стиль, жанр, структуру, языковые средства текста. Осознанное чтение текстов с целью удовлетворения интереса, приобретения читательского опыта, освоения и использования информации. Текст, тема текста, основная мысль, идея. Авторская позиция. Вычленение из текста информации, конкретных сведений, фактов, заданных в явном виде. Основные события, содержащиеся в тексте, их последовательность. Развитие мысли в тексте. Способы связи предложений в тексте. Средства связи предложений в тексте. Смысловые части текста, микротема, абзац, план текста. Простой, сложный, тезисный план. Понимание информации, представленной в неявном виде. Упорядочивание информации по заданному основанию. Существенные признаки объектов, описанных в тексте, их сравнение. Разные способы представления информации: словесно, в виде, символа, таблицы, схемы, знака. Виды чтения: ознакомительное, изучающее, поисковое, выбор вида чтения в соответствии с целью чтения. Источники информации: справочники, словари. Использование формальных элементов текста (подзаголовки, сноски) для поиска нужной информации. </w:t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Раздел «Типы текстов» - 6 ч Типы текстов. Особенности построения текстов разных типов. Составление теста по заданной структуре. Подробный и сжатый пересказ (устный и письменный) текстов разных типов и стилей. Аргументы, подтверждающие вывод. Соотнесение фактов с общей идеей текста, установление связей, не показанных в тексте напрямую. Типы текстов: текстинструкция (указания к выполнению работы, правила, уставы, законы), текст-объяснительная.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ab/>
        <w:t xml:space="preserve"> Раздел «Работа с текстом: преобразование и интерпретация информации» - 22 ч Преобразование (дополнение) информации из сплошного текста в таблицу. Преобразование информации из таблицы в связный текст. Преобразование информации, полученной из схемы, в текстовую задачу. Составление схем с опорой на прочитанный текст. Формирование списка используемой литературы и других информационных источников. Определение последовательности выполнения действий, составление инструкции из 6-7 шагов (на основе предложенного набора действий, включающего избыточные шаги). Создание собственных письменных материалов на основе прочитанных текстов. Создание небольших собственных письменных текстов по предложенной теме, представление одной и той же информации разными способами, составление инструкции (алгоритма) к выполненному действию. Оценка содержания, языковых особенностей и структуры текста. Выражение собственного мнения о прочитанном, его аргументация. Достоверность и недостоверность информации в тексте, недостающая или избыточная информация. Пути восполнения недостающей информации. Участие в учебном диалоге при обсуждении прочитанного или прослушанного текста. Соотнесение позиции автора текста с собственной точкой зрения. Сопоставление различных точек зрения на информацию.                          </w:t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Тематическое планирование и основные виды учебной деятельности 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25"/>
        <w:gridCol w:w="848"/>
        <w:gridCol w:w="5142"/>
        <w:gridCol w:w="2329"/>
      </w:tblGrid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урока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Тема раздела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Виды деятельности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Работа с текстом: поиск информации и понимание прочитанного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Тема и идея текста. 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Беседа.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Определение основной темы и идеи в эпическом произведении.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Работа с книгой. Деловая игра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Определение основной темы и идеи в лирическом произведении.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Работа с книгой. 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Определение основной темы и идеи в драматическом произведении.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 xml:space="preserve">Работа с книгой. 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5-6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Учебный текст как источник информации. Работа с текстом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Комплексный анализ текста.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Беседа, дискуссия в формате свободного обмена мнениями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Типы текстов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8-10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Тип текста: повествование, описание и рассуждение. Работа с текстами разных типов.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 Комплексный анализ текста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Типы текстов: текст-инструкция (указания к выполнению работы, правила, уставы, законы)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 Комплексный анализ текста Свободный обмен мнениями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12-13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Типы текстов: текст-объяснение (объяснительное сочинение, резюме, толкование, определение).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 Комплексный анализ текста Свободный обмен мнениями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bCs/>
                <w:kern w:val="2"/>
                <w:sz w:val="24"/>
                <w:szCs w:val="24"/>
                <w:lang w:val="ru-RU" w:eastAsia="en-US" w:bidi="ar-SA"/>
              </w:rPr>
              <w:t>Работа с текстом: преобразование и интерпретация информации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Анализ и роль элементов текста.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Художественные детали и их значение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16-17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Как работать с текстом собственного сочинения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18-19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Поиск комментариев, подтверждающих основную мысль текста, предложенного для анализа.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 Комплексный анализ текста Свободный обмен мнениями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20-21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Поиск комментариев, подтверждающих точку зрения, объясняющую содержание фрагмента текста, предложенного для анализа.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 Комплексный анализ текста Свободный обмен мнениями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22-23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Работа с текстом: как преобразовывать текстовую информацию с учётом цели дальнейшего использования?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24-25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Построение оценочных суждений на основе прочитанного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Беседа, дискуссия в формате свободного обмена мнениями.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26-27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Обобщение прочитанного в виде тезиса. Проблемные вопросы. Интерпретация текста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Структурирование информации.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Беседа, дискуссия в формате свободного обмена мнениями.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Нахождение путей восполнения пробелов в информации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Сопоставление разных точек зрения и разных источников информации по заданной теме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31-32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Решение на основе текста учебно-практических зада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Практическая работа Работа с книгой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33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Диагностика читательской грамотности.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Беседа, дискуссия в формате свободного обмена мнениями.</w:t>
            </w:r>
          </w:p>
        </w:tc>
      </w:tr>
      <w:tr>
        <w:trPr/>
        <w:tc>
          <w:tcPr>
            <w:tcW w:w="102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34-36</w:t>
            </w:r>
          </w:p>
        </w:tc>
        <w:tc>
          <w:tcPr>
            <w:tcW w:w="8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Решение на основе текста учебно-практических задач</w:t>
            </w:r>
          </w:p>
        </w:tc>
        <w:tc>
          <w:tcPr>
            <w:tcW w:w="23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2"/>
                <w:sz w:val="24"/>
                <w:szCs w:val="24"/>
                <w:lang w:val="ru-RU" w:eastAsia="en-US" w:bidi="ar-SA"/>
              </w:rPr>
              <w:t>Беседа, дискуссия в формате свободного обмена мнениями.</w:t>
            </w:r>
          </w:p>
        </w:tc>
      </w:tr>
    </w:tbl>
    <w:p>
      <w:pPr>
        <w:pStyle w:val="Normal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16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Учебно-методическое и материально-техническое обеспечение учебного процесса Интернет-ресурсы Федеральный портал «Российское образование» http://www.edu.ru Служба русского языка, словари, справочная литература http://www.slovari.ru Библиотека http://lib.ru Интерактивные ЦОР http://fcior.edu.ru; http://school-collection.edu.ru https://infourok.ru/tehnologii-formirovaniya-chitatelskoj-gramotnosti-obuchayushihsya-kakuslovie-dostizheniya-vysokogo-kachestva-obrazovaniya-5429709.html http://mcbs.ru/chtenie/ http://www.openclass.ru/ https://prosv.ru/news/show/5747.html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Helvetica">
    <w:altName w:val="Arial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5073b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rsid w:val="00c033a7"/>
    <w:pPr>
      <w:widowControl/>
      <w:bidi w:val="0"/>
      <w:spacing w:lineRule="auto" w:line="240" w:before="0" w:after="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5073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a92c44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c46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LibreOffice/7.5.6.2$Linux_X86_64 LibreOffice_project/50$Build-2</Application>
  <AppVersion>15.0000</AppVersion>
  <Pages>7</Pages>
  <Words>1979</Words>
  <Characters>14869</Characters>
  <CharactersWithSpaces>16869</CharactersWithSpaces>
  <Paragraphs>123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2025-09-25T06:37:00Z</dcterms:created>
  <dc:creator>Альберт</dc:creator>
  <dc:description/>
  <dc:language>ru-RU</dc:language>
  <cp:lastModifiedBy/>
  <cp:lastPrinted>2025-09-25T07:00:00Z</cp:lastPrinted>
  <dcterms:modified xsi:type="dcterms:W3CDTF">2025-10-01T13:42:17Z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