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83B" w:rsidRDefault="00ED5F77">
      <w:bookmarkStart w:id="0" w:name="_GoBack"/>
      <w:bookmarkEnd w:id="0"/>
      <w:r>
        <w:rPr>
          <w:noProof/>
        </w:rPr>
        <w:drawing>
          <wp:inline distT="0" distB="0" distL="0" distR="0">
            <wp:extent cx="5940425" cy="8165172"/>
            <wp:effectExtent l="19050" t="0" r="3175" b="0"/>
            <wp:docPr id="1" name="Рисунок 1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F77" w:rsidRDefault="00ED5F77"/>
    <w:p w:rsidR="00ED5F77" w:rsidRDefault="00ED5F77"/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i/>
          <w:iCs/>
          <w:sz w:val="28"/>
          <w:szCs w:val="28"/>
        </w:rPr>
        <w:lastRenderedPageBreak/>
        <w:t>Наставляемый</w:t>
      </w:r>
      <w:r w:rsidRPr="002578C8">
        <w:rPr>
          <w:sz w:val="28"/>
          <w:szCs w:val="28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и личностные затруднения.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i/>
          <w:iCs/>
          <w:sz w:val="28"/>
          <w:szCs w:val="28"/>
        </w:rPr>
        <w:t>Куратор</w:t>
      </w:r>
      <w:r w:rsidRPr="002578C8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назначается руководителем образовательной организации из числа заместителей и </w:t>
      </w:r>
      <w:r w:rsidRPr="002578C8">
        <w:rPr>
          <w:sz w:val="28"/>
          <w:szCs w:val="28"/>
        </w:rPr>
        <w:t>отвечает за реализацию персонализированных</w:t>
      </w:r>
      <w:r>
        <w:rPr>
          <w:sz w:val="28"/>
          <w:szCs w:val="28"/>
        </w:rPr>
        <w:t xml:space="preserve"> программ</w:t>
      </w:r>
      <w:r w:rsidRPr="002578C8">
        <w:rPr>
          <w:sz w:val="28"/>
          <w:szCs w:val="28"/>
        </w:rPr>
        <w:t xml:space="preserve"> наставничества.</w:t>
      </w:r>
    </w:p>
    <w:p w:rsidR="00ED5F77" w:rsidRPr="009E7CD3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i/>
          <w:iCs/>
          <w:sz w:val="28"/>
          <w:szCs w:val="28"/>
        </w:rPr>
        <w:t>Целевая модель наставничества</w:t>
      </w:r>
      <w:r w:rsidRPr="002578C8">
        <w:rPr>
          <w:sz w:val="28"/>
          <w:szCs w:val="28"/>
        </w:rPr>
        <w:t xml:space="preserve"> – система условий, ресурсов и процессов, необходимых для реализации программ наставничества в образовательных организациях.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2578C8">
        <w:rPr>
          <w:sz w:val="28"/>
          <w:szCs w:val="28"/>
        </w:rPr>
        <w:t xml:space="preserve">. Целевая модель наставничества является обязательной для </w:t>
      </w:r>
      <w:r>
        <w:rPr>
          <w:sz w:val="28"/>
          <w:szCs w:val="28"/>
        </w:rPr>
        <w:t>МБОУ «Гимназия № 4» Бавлинского муниципального района, осуществляющая</w:t>
      </w:r>
      <w:r w:rsidRPr="002578C8">
        <w:rPr>
          <w:sz w:val="28"/>
          <w:szCs w:val="28"/>
        </w:rPr>
        <w:t xml:space="preserve"> деяте</w:t>
      </w:r>
      <w:r>
        <w:rPr>
          <w:sz w:val="28"/>
          <w:szCs w:val="28"/>
        </w:rPr>
        <w:t xml:space="preserve">льность по общеобразовательным </w:t>
      </w:r>
      <w:r w:rsidRPr="002578C8">
        <w:rPr>
          <w:sz w:val="28"/>
          <w:szCs w:val="28"/>
        </w:rPr>
        <w:t>про</w:t>
      </w:r>
      <w:r>
        <w:rPr>
          <w:sz w:val="28"/>
          <w:szCs w:val="28"/>
        </w:rPr>
        <w:t>граммам (далее – образовательная организация</w:t>
      </w:r>
      <w:r w:rsidRPr="002578C8">
        <w:rPr>
          <w:sz w:val="28"/>
          <w:szCs w:val="28"/>
        </w:rPr>
        <w:t>).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2578C8">
        <w:rPr>
          <w:sz w:val="28"/>
          <w:szCs w:val="28"/>
        </w:rPr>
        <w:t xml:space="preserve">. </w:t>
      </w:r>
      <w:proofErr w:type="gramStart"/>
      <w:r w:rsidRPr="002578C8">
        <w:rPr>
          <w:sz w:val="28"/>
          <w:szCs w:val="28"/>
        </w:rPr>
        <w:t xml:space="preserve">Цель внедрения наставничества: </w:t>
      </w:r>
      <w:r>
        <w:rPr>
          <w:sz w:val="28"/>
          <w:szCs w:val="28"/>
        </w:rPr>
        <w:t>создание системы правовых, организационно-педагогических, учебно-методических условий и механизмов развития наставничества в образовательных организациях, для обеспечения непрерывного личностного</w:t>
      </w:r>
      <w:r w:rsidRPr="002578C8">
        <w:rPr>
          <w:sz w:val="28"/>
          <w:szCs w:val="28"/>
        </w:rPr>
        <w:t>, а также профессионального</w:t>
      </w:r>
      <w:r>
        <w:rPr>
          <w:sz w:val="28"/>
          <w:szCs w:val="28"/>
        </w:rPr>
        <w:t xml:space="preserve"> </w:t>
      </w:r>
      <w:r w:rsidRPr="002578C8">
        <w:rPr>
          <w:sz w:val="28"/>
          <w:szCs w:val="28"/>
        </w:rPr>
        <w:t xml:space="preserve"> потенциала наставника и наставляемого, путем создания условий для формирования эффективной системы сопровождения, самоопределения</w:t>
      </w:r>
      <w:r>
        <w:rPr>
          <w:sz w:val="28"/>
          <w:szCs w:val="28"/>
        </w:rPr>
        <w:t>, самореализации</w:t>
      </w:r>
      <w:r w:rsidRPr="002578C8">
        <w:rPr>
          <w:sz w:val="28"/>
          <w:szCs w:val="28"/>
        </w:rPr>
        <w:t xml:space="preserve"> и профессиональной ориентации всех участник</w:t>
      </w:r>
      <w:r>
        <w:rPr>
          <w:sz w:val="28"/>
          <w:szCs w:val="28"/>
        </w:rPr>
        <w:t>ов образовательной деятельности</w:t>
      </w:r>
      <w:r w:rsidRPr="002578C8">
        <w:rPr>
          <w:sz w:val="28"/>
          <w:szCs w:val="28"/>
        </w:rPr>
        <w:t>, педагогических работников (далее – педагоги) разных уровней образования и молодых специали</w:t>
      </w:r>
      <w:r>
        <w:rPr>
          <w:sz w:val="28"/>
          <w:szCs w:val="28"/>
        </w:rPr>
        <w:t>стов.</w:t>
      </w:r>
      <w:proofErr w:type="gramEnd"/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2578C8">
        <w:rPr>
          <w:sz w:val="28"/>
          <w:szCs w:val="28"/>
        </w:rPr>
        <w:t>. Задачи внедрения Целевой модели наставничества: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формирование открытого и эффективного сообщества наставников и наставляемых вокруг образовательной организации, способного на комплексную поддержку и повышение качества образования в муниципалитете;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выявление и распространение лучших программ и практик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lastRenderedPageBreak/>
        <w:t xml:space="preserve">подготовка </w:t>
      </w:r>
      <w:proofErr w:type="gramStart"/>
      <w:r w:rsidRPr="002578C8">
        <w:rPr>
          <w:sz w:val="28"/>
          <w:szCs w:val="28"/>
        </w:rPr>
        <w:t>наставляемого</w:t>
      </w:r>
      <w:proofErr w:type="gramEnd"/>
      <w:r w:rsidRPr="002578C8">
        <w:rPr>
          <w:sz w:val="28"/>
          <w:szCs w:val="28"/>
        </w:rPr>
        <w:t xml:space="preserve"> к самостоятельной, осознанной и социально продуктивной деятельности в современном мире;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раскрытие личностного, творческого, профессионального потенциала наставника и наставляемого через реализацию индивидуальной образовательной траектории.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2578C8">
        <w:rPr>
          <w:sz w:val="28"/>
          <w:szCs w:val="28"/>
        </w:rPr>
        <w:t>. Структура Целевой модели наставничества включает: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нормативное обеспечение внедрения Целевой модели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финансово-экономические условия внедрения Целевой модели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формы наставничества в образовательных организациях;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механизм реализации Целевой модели наставничества в образовательных организациях;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структура управления Целевой моделью наставничества педагогических работников и обучающихся в образовательных организациях;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содержание и технологии наставничества, реализуемые в Целевой модели;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мониторинг и оценка результатов реализации программ наставничества.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1.7. Срок реализации Целевой модели</w:t>
      </w:r>
      <w:r>
        <w:rPr>
          <w:sz w:val="28"/>
          <w:szCs w:val="28"/>
        </w:rPr>
        <w:t xml:space="preserve"> наставничества в МБОУ «Гимназия № 4» г. Бавлы: 2023</w:t>
      </w:r>
      <w:r w:rsidRPr="002578C8">
        <w:rPr>
          <w:sz w:val="28"/>
          <w:szCs w:val="28"/>
        </w:rPr>
        <w:t>–2024 гг.</w:t>
      </w:r>
    </w:p>
    <w:p w:rsidR="00ED5F77" w:rsidRPr="002578C8" w:rsidRDefault="00ED5F77" w:rsidP="00ED5F77">
      <w:pPr>
        <w:jc w:val="both"/>
        <w:rPr>
          <w:sz w:val="28"/>
          <w:szCs w:val="28"/>
        </w:rPr>
      </w:pPr>
    </w:p>
    <w:p w:rsidR="00ED5F77" w:rsidRPr="002578C8" w:rsidRDefault="00ED5F77" w:rsidP="00ED5F77">
      <w:pPr>
        <w:jc w:val="center"/>
        <w:rPr>
          <w:sz w:val="28"/>
          <w:szCs w:val="28"/>
        </w:rPr>
      </w:pPr>
      <w:r w:rsidRPr="002578C8">
        <w:rPr>
          <w:sz w:val="28"/>
          <w:szCs w:val="28"/>
        </w:rPr>
        <w:t>II. НОРМАТИВНОЕ ОБЕСПЕЧЕНИЕ ЦЕЛЕВОЙ МОДЕЛИ НАСТАВНИЧЕСТВА</w:t>
      </w:r>
      <w:r>
        <w:rPr>
          <w:sz w:val="28"/>
          <w:szCs w:val="28"/>
        </w:rPr>
        <w:t xml:space="preserve"> В МБОУ «ГИМНАЗИЯ № 4» БМР РТ</w:t>
      </w:r>
      <w:r w:rsidRPr="002578C8">
        <w:rPr>
          <w:sz w:val="28"/>
          <w:szCs w:val="28"/>
        </w:rPr>
        <w:t xml:space="preserve"> </w:t>
      </w:r>
    </w:p>
    <w:p w:rsidR="00ED5F77" w:rsidRPr="002578C8" w:rsidRDefault="00ED5F77" w:rsidP="00ED5F77">
      <w:pPr>
        <w:rPr>
          <w:sz w:val="28"/>
          <w:szCs w:val="28"/>
        </w:rPr>
      </w:pP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2.1. Процесс наставничества в образовательных организациях регулируется следующими нормативными документами: распорядительным актом образовательной организации о внедрении Целевой модели наставничества, письменным согласием наставника и наставляемого на участие в программе наставничества; дополнительным соглашением к трудовому договору наставника; приказом «Об утверждении положения о системе наставничества педагогических работников и обучающихся в образовательной организации»; приказом(</w:t>
      </w:r>
      <w:proofErr w:type="spellStart"/>
      <w:r w:rsidRPr="002578C8">
        <w:rPr>
          <w:sz w:val="28"/>
          <w:szCs w:val="28"/>
        </w:rPr>
        <w:t>ами</w:t>
      </w:r>
      <w:proofErr w:type="spellEnd"/>
      <w:r w:rsidRPr="002578C8">
        <w:rPr>
          <w:sz w:val="28"/>
          <w:szCs w:val="28"/>
        </w:rPr>
        <w:t>) о закреплении наставнических пар/групп с письменного согласия их участников.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lastRenderedPageBreak/>
        <w:t>2.2. Распорядительный акт образовательной организации о внедрении Целевой модели наставничества на уровне организации, включающий: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основания для внедрения Целевой модели наставничества в образовательной организации;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сроки внедрения Целевой модели наставничества в образовательной организации;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назначение ответственных за внедрение и реализацию Целевой модели наставничества в образовательной организации с описанием обязанностей (руководитель организации, куратор</w:t>
      </w:r>
      <w:r w:rsidRPr="00572E9B">
        <w:rPr>
          <w:color w:val="0D0D0D"/>
          <w:sz w:val="28"/>
          <w:szCs w:val="28"/>
        </w:rPr>
        <w:t>, МО</w:t>
      </w:r>
      <w:r w:rsidRPr="002578C8">
        <w:rPr>
          <w:sz w:val="28"/>
          <w:szCs w:val="28"/>
        </w:rPr>
        <w:t>);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сроки </w:t>
      </w:r>
      <w:proofErr w:type="gramStart"/>
      <w:r w:rsidRPr="002578C8">
        <w:rPr>
          <w:sz w:val="28"/>
          <w:szCs w:val="28"/>
        </w:rPr>
        <w:t>проведения мониторинга эффективности программ наставничества</w:t>
      </w:r>
      <w:proofErr w:type="gramEnd"/>
      <w:r w:rsidRPr="002578C8">
        <w:rPr>
          <w:sz w:val="28"/>
          <w:szCs w:val="28"/>
        </w:rPr>
        <w:t>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планируемые результаты внедрения Целевой модели наставничества в образовательной организации.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2.3. Письменное согласие наставника на работу наставником.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2.4. Письменное согласие наставляемого (законного представителя несовершеннолетнего наставляемого).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2.5. Дополнительное соглашение к трудовому договору наставника или иной вариант, предусматривающий доплату наставнику.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proofErr w:type="gramStart"/>
      <w:r w:rsidRPr="002578C8">
        <w:rPr>
          <w:sz w:val="28"/>
          <w:szCs w:val="28"/>
        </w:rPr>
        <w:t xml:space="preserve">2.6 Приказ об утверждении </w:t>
      </w:r>
      <w:bookmarkStart w:id="1" w:name="_Hlk93854153"/>
      <w:r w:rsidRPr="002578C8">
        <w:rPr>
          <w:sz w:val="28"/>
          <w:szCs w:val="28"/>
        </w:rPr>
        <w:t xml:space="preserve">«Положения о Системе наставничества педагогических работников и обучающихся в образовательной организации» </w:t>
      </w:r>
      <w:bookmarkEnd w:id="1"/>
      <w:r w:rsidRPr="002578C8">
        <w:rPr>
          <w:sz w:val="28"/>
          <w:szCs w:val="28"/>
        </w:rPr>
        <w:t>(с приложениями:</w:t>
      </w:r>
      <w:proofErr w:type="gramEnd"/>
      <w:r w:rsidRPr="002578C8">
        <w:rPr>
          <w:sz w:val="28"/>
          <w:szCs w:val="28"/>
        </w:rPr>
        <w:t xml:space="preserve"> </w:t>
      </w:r>
      <w:proofErr w:type="gramStart"/>
      <w:r w:rsidRPr="002578C8">
        <w:rPr>
          <w:sz w:val="28"/>
          <w:szCs w:val="28"/>
        </w:rPr>
        <w:t>Положение о Системе наставничества педагогических работников в образовательной организации, План мероприятий (дорожная карта) внедрения Системы наставничества педагогических работников и обучающихся в образовательной организации).</w:t>
      </w:r>
      <w:proofErr w:type="gramEnd"/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2.7. </w:t>
      </w:r>
      <w:bookmarkStart w:id="2" w:name="_Hlk93755517"/>
      <w:r w:rsidRPr="002578C8">
        <w:rPr>
          <w:sz w:val="28"/>
          <w:szCs w:val="28"/>
        </w:rPr>
        <w:t>Прика</w:t>
      </w:r>
      <w:proofErr w:type="gramStart"/>
      <w:r w:rsidRPr="002578C8">
        <w:rPr>
          <w:sz w:val="28"/>
          <w:szCs w:val="28"/>
        </w:rPr>
        <w:t>з(</w:t>
      </w:r>
      <w:proofErr w:type="gramEnd"/>
      <w:r w:rsidRPr="002578C8">
        <w:rPr>
          <w:sz w:val="28"/>
          <w:szCs w:val="28"/>
        </w:rPr>
        <w:t>ы) о закреплении наставнических пар/групп с письменного согласия их участников</w:t>
      </w:r>
      <w:bookmarkEnd w:id="2"/>
      <w:r w:rsidRPr="002578C8">
        <w:rPr>
          <w:sz w:val="28"/>
          <w:szCs w:val="28"/>
        </w:rPr>
        <w:t xml:space="preserve"> на возложение на них дополнительных обязанностей, связанных с наставнической деятельностью.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</w:p>
    <w:p w:rsidR="00ED5F77" w:rsidRPr="002578C8" w:rsidRDefault="00ED5F77" w:rsidP="00ED5F77">
      <w:pPr>
        <w:jc w:val="center"/>
        <w:rPr>
          <w:sz w:val="28"/>
          <w:szCs w:val="28"/>
        </w:rPr>
      </w:pPr>
      <w:r w:rsidRPr="002578C8">
        <w:rPr>
          <w:sz w:val="28"/>
          <w:szCs w:val="28"/>
        </w:rPr>
        <w:t>III. ФИНАНСОВО-ЭКОНОМИЧЕСКИЕ УСЛОВИЯ ВНЕДРЕНИЯ ЦЕЛЕВОЙ МОДЕЛИ НАСТАВНИЧЕСТВА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lastRenderedPageBreak/>
        <w:t xml:space="preserve">3.1. Стимулирование реализации Целевой модели наставничества является инструментом мотивации и выполняет три функции – экономическую, социальную и моральную. 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3.2. 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определять размеры выплат </w:t>
      </w:r>
      <w:r>
        <w:rPr>
          <w:sz w:val="28"/>
          <w:szCs w:val="28"/>
        </w:rPr>
        <w:t>стимулирующего</w:t>
      </w:r>
      <w:r w:rsidRPr="002578C8">
        <w:rPr>
          <w:sz w:val="28"/>
          <w:szCs w:val="28"/>
        </w:rPr>
        <w:t xml:space="preserve"> характера, установленные работнику за реализацию наставнической деятельности.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3.3. 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наставники могут быть рекомендованы для включения в резерв управленческих кадров органов местного самоуправления;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награждение наставников дипломами/благодарственными письмами </w:t>
      </w:r>
      <w:r w:rsidRPr="002578C8">
        <w:rPr>
          <w:sz w:val="28"/>
          <w:szCs w:val="28"/>
        </w:rPr>
        <w:br/>
        <w:t>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</w:p>
    <w:p w:rsidR="00ED5F77" w:rsidRPr="002578C8" w:rsidRDefault="00ED5F77" w:rsidP="00ED5F77">
      <w:pPr>
        <w:jc w:val="center"/>
        <w:rPr>
          <w:sz w:val="28"/>
          <w:szCs w:val="28"/>
        </w:rPr>
      </w:pPr>
      <w:r w:rsidRPr="002578C8">
        <w:rPr>
          <w:sz w:val="28"/>
          <w:szCs w:val="28"/>
        </w:rPr>
        <w:t>I</w:t>
      </w:r>
      <w:r w:rsidRPr="002578C8">
        <w:rPr>
          <w:sz w:val="28"/>
          <w:szCs w:val="28"/>
          <w:lang w:val="en-US"/>
        </w:rPr>
        <w:t>V</w:t>
      </w:r>
      <w:r w:rsidRPr="002578C8">
        <w:rPr>
          <w:sz w:val="28"/>
          <w:szCs w:val="28"/>
        </w:rPr>
        <w:t>. ФОРМЫ НАСТАВНИЧЕСТВ</w:t>
      </w:r>
      <w:r>
        <w:rPr>
          <w:sz w:val="28"/>
          <w:szCs w:val="28"/>
        </w:rPr>
        <w:t xml:space="preserve">А В </w:t>
      </w:r>
      <w:r w:rsidRPr="002578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МБОУ «ГИМНАЗИЯ № 4» БМР РТ</w:t>
      </w:r>
    </w:p>
    <w:p w:rsidR="00ED5F77" w:rsidRPr="002578C8" w:rsidRDefault="00ED5F77" w:rsidP="00ED5F77">
      <w:pPr>
        <w:jc w:val="both"/>
        <w:rPr>
          <w:sz w:val="28"/>
          <w:szCs w:val="28"/>
        </w:rPr>
      </w:pP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lastRenderedPageBreak/>
        <w:t xml:space="preserve">4.1. В отношении обучающихся Целевая модель наставничества предусматривает реализацию следующих приоритетных форм наставничества: </w:t>
      </w:r>
    </w:p>
    <w:p w:rsidR="00ED5F77" w:rsidRDefault="00ED5F77" w:rsidP="00ED5F77">
      <w:pPr>
        <w:spacing w:line="259" w:lineRule="auto"/>
        <w:ind w:left="7" w:right="59" w:firstLine="844"/>
        <w:jc w:val="both"/>
        <w:rPr>
          <w:sz w:val="28"/>
          <w:szCs w:val="28"/>
        </w:rPr>
      </w:pPr>
      <w:r>
        <w:rPr>
          <w:sz w:val="28"/>
          <w:szCs w:val="28"/>
        </w:rPr>
        <w:t>«Учитель-учитель»</w:t>
      </w:r>
    </w:p>
    <w:p w:rsidR="00ED5F77" w:rsidRDefault="00ED5F77" w:rsidP="00ED5F77">
      <w:pPr>
        <w:spacing w:line="259" w:lineRule="auto"/>
        <w:ind w:left="7" w:right="59" w:firstLine="844"/>
        <w:jc w:val="both"/>
        <w:rPr>
          <w:sz w:val="28"/>
          <w:szCs w:val="28"/>
        </w:rPr>
      </w:pPr>
      <w:r>
        <w:rPr>
          <w:sz w:val="28"/>
          <w:szCs w:val="28"/>
        </w:rPr>
        <w:t>«Учитель-ученик»</w:t>
      </w:r>
    </w:p>
    <w:p w:rsidR="00ED5F77" w:rsidRDefault="00ED5F77" w:rsidP="00ED5F77">
      <w:pPr>
        <w:spacing w:line="259" w:lineRule="auto"/>
        <w:ind w:left="7" w:right="59" w:firstLine="844"/>
        <w:jc w:val="both"/>
        <w:rPr>
          <w:sz w:val="28"/>
          <w:szCs w:val="28"/>
        </w:rPr>
      </w:pPr>
      <w:r>
        <w:rPr>
          <w:sz w:val="28"/>
          <w:szCs w:val="28"/>
        </w:rPr>
        <w:t>«Ученик-учитель»</w:t>
      </w:r>
    </w:p>
    <w:p w:rsidR="00ED5F77" w:rsidRDefault="00ED5F77" w:rsidP="00ED5F77">
      <w:pPr>
        <w:spacing w:line="259" w:lineRule="auto"/>
        <w:ind w:left="7" w:right="59" w:firstLine="844"/>
        <w:jc w:val="both"/>
        <w:rPr>
          <w:sz w:val="28"/>
          <w:szCs w:val="28"/>
        </w:rPr>
      </w:pPr>
      <w:r>
        <w:rPr>
          <w:sz w:val="28"/>
          <w:szCs w:val="28"/>
        </w:rPr>
        <w:t>«Родитель-ученик»</w:t>
      </w:r>
    </w:p>
    <w:p w:rsidR="00ED5F77" w:rsidRDefault="00ED5F77" w:rsidP="00ED5F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«Воспитатель-воспитатель»</w:t>
      </w:r>
      <w:r w:rsidRPr="002578C8">
        <w:rPr>
          <w:sz w:val="28"/>
          <w:szCs w:val="28"/>
        </w:rPr>
        <w:t xml:space="preserve"> </w:t>
      </w:r>
    </w:p>
    <w:p w:rsidR="00ED5F77" w:rsidRPr="002578C8" w:rsidRDefault="00ED5F77" w:rsidP="00ED5F77">
      <w:pPr>
        <w:ind w:firstLine="708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2578C8">
        <w:rPr>
          <w:sz w:val="28"/>
          <w:szCs w:val="28"/>
        </w:rPr>
        <w:t>. Виды наставничества:</w:t>
      </w:r>
    </w:p>
    <w:p w:rsidR="00ED5F77" w:rsidRPr="002578C8" w:rsidRDefault="00ED5F77" w:rsidP="00ED5F7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proofErr w:type="gramStart"/>
      <w:r w:rsidRPr="002578C8">
        <w:rPr>
          <w:i/>
          <w:iCs/>
          <w:sz w:val="28"/>
          <w:szCs w:val="28"/>
        </w:rPr>
        <w:t>Виртуальное (дистанционное) наставничество</w:t>
      </w:r>
      <w:r w:rsidRPr="002578C8">
        <w:rPr>
          <w:sz w:val="28"/>
          <w:szCs w:val="28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  <w:proofErr w:type="gramEnd"/>
    </w:p>
    <w:p w:rsidR="00ED5F77" w:rsidRPr="002578C8" w:rsidRDefault="00ED5F77" w:rsidP="00ED5F7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2578C8">
        <w:rPr>
          <w:i/>
          <w:iCs/>
          <w:sz w:val="28"/>
          <w:szCs w:val="28"/>
        </w:rPr>
        <w:t>Наставничество в группе</w:t>
      </w:r>
      <w:r w:rsidRPr="002578C8">
        <w:rPr>
          <w:sz w:val="28"/>
          <w:szCs w:val="28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ED5F77" w:rsidRPr="002578C8" w:rsidRDefault="00ED5F77" w:rsidP="00ED5F7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2578C8">
        <w:rPr>
          <w:i/>
          <w:iCs/>
          <w:sz w:val="28"/>
          <w:szCs w:val="28"/>
        </w:rPr>
        <w:t>Краткосрочное или целеполагающее наставничество</w:t>
      </w:r>
      <w:r w:rsidRPr="002578C8">
        <w:rPr>
          <w:sz w:val="28"/>
          <w:szCs w:val="28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ED5F77" w:rsidRPr="002578C8" w:rsidRDefault="00ED5F77" w:rsidP="00ED5F7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2578C8">
        <w:rPr>
          <w:i/>
          <w:iCs/>
          <w:sz w:val="28"/>
          <w:szCs w:val="28"/>
        </w:rPr>
        <w:t>Реверсивное наставничество</w:t>
      </w:r>
      <w:r w:rsidRPr="002578C8">
        <w:rPr>
          <w:sz w:val="28"/>
          <w:szCs w:val="28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</w:t>
      </w:r>
      <w:r w:rsidRPr="002578C8">
        <w:rPr>
          <w:sz w:val="28"/>
          <w:szCs w:val="28"/>
        </w:rPr>
        <w:lastRenderedPageBreak/>
        <w:t>молодого педагога в вопросах методики и организации учебно-воспитательного процесса.</w:t>
      </w:r>
    </w:p>
    <w:p w:rsidR="00ED5F77" w:rsidRPr="002578C8" w:rsidRDefault="00ED5F77" w:rsidP="00ED5F7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2578C8">
        <w:rPr>
          <w:i/>
          <w:iCs/>
          <w:sz w:val="28"/>
          <w:szCs w:val="28"/>
        </w:rPr>
        <w:t>Ситуационное наставничество</w:t>
      </w:r>
      <w:r w:rsidRPr="002578C8">
        <w:rPr>
          <w:sz w:val="28"/>
          <w:szCs w:val="28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ED5F77" w:rsidRPr="002578C8" w:rsidRDefault="00ED5F77" w:rsidP="00ED5F7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proofErr w:type="gramStart"/>
      <w:r w:rsidRPr="002578C8">
        <w:rPr>
          <w:i/>
          <w:iCs/>
          <w:sz w:val="28"/>
          <w:szCs w:val="28"/>
        </w:rPr>
        <w:t>Скоростное наставничество</w:t>
      </w:r>
      <w:r w:rsidRPr="002578C8">
        <w:rPr>
          <w:sz w:val="28"/>
          <w:szCs w:val="28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2578C8">
        <w:rPr>
          <w:sz w:val="28"/>
          <w:szCs w:val="28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2578C8">
        <w:rPr>
          <w:sz w:val="28"/>
          <w:szCs w:val="28"/>
        </w:rPr>
        <w:t>равному</w:t>
      </w:r>
      <w:proofErr w:type="gramEnd"/>
      <w:r w:rsidRPr="002578C8">
        <w:rPr>
          <w:sz w:val="28"/>
          <w:szCs w:val="28"/>
        </w:rPr>
        <w:t xml:space="preserve">»). </w:t>
      </w:r>
    </w:p>
    <w:p w:rsidR="00ED5F77" w:rsidRPr="002578C8" w:rsidRDefault="00ED5F77" w:rsidP="00ED5F7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2578C8">
        <w:rPr>
          <w:i/>
          <w:iCs/>
          <w:sz w:val="28"/>
          <w:szCs w:val="28"/>
        </w:rPr>
        <w:t>Традиционная форма наставничества</w:t>
      </w:r>
      <w:r w:rsidRPr="002578C8">
        <w:rPr>
          <w:sz w:val="28"/>
          <w:szCs w:val="28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ED5F77" w:rsidRPr="002578C8" w:rsidRDefault="00ED5F77" w:rsidP="00ED5F77">
      <w:pPr>
        <w:ind w:left="1570"/>
        <w:contextualSpacing/>
        <w:rPr>
          <w:sz w:val="28"/>
          <w:szCs w:val="28"/>
        </w:rPr>
      </w:pPr>
    </w:p>
    <w:p w:rsidR="00ED5F77" w:rsidRPr="002578C8" w:rsidRDefault="00ED5F77" w:rsidP="00ED5F77">
      <w:pPr>
        <w:ind w:left="993"/>
        <w:contextualSpacing/>
        <w:jc w:val="center"/>
        <w:rPr>
          <w:sz w:val="28"/>
          <w:szCs w:val="28"/>
        </w:rPr>
      </w:pPr>
      <w:r w:rsidRPr="002578C8">
        <w:rPr>
          <w:sz w:val="28"/>
          <w:szCs w:val="28"/>
        </w:rPr>
        <w:t>V. МЕХАНИЗМ РЕАЛИЗАЦИИ ЦЕЛЕВОЙ МОДЕЛИ НАСТАВНИЧЕСТВ</w:t>
      </w:r>
      <w:r>
        <w:rPr>
          <w:sz w:val="28"/>
          <w:szCs w:val="28"/>
        </w:rPr>
        <w:t>А В МБОУ «ГИМНАЗИЯ № 4» БМР РТ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5.1. Целевая модель наставничества в образовательной организации реализуется в несколько этапов: </w:t>
      </w:r>
      <w:proofErr w:type="gramStart"/>
      <w:r w:rsidRPr="002578C8">
        <w:rPr>
          <w:sz w:val="28"/>
          <w:szCs w:val="28"/>
        </w:rPr>
        <w:t>подготовительный</w:t>
      </w:r>
      <w:proofErr w:type="gramEnd"/>
      <w:r w:rsidRPr="002578C8">
        <w:rPr>
          <w:sz w:val="28"/>
          <w:szCs w:val="28"/>
        </w:rPr>
        <w:t xml:space="preserve">, </w:t>
      </w:r>
      <w:r>
        <w:rPr>
          <w:sz w:val="28"/>
          <w:szCs w:val="28"/>
        </w:rPr>
        <w:t>основной и заключительный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5.2. Подготовительный этап:</w:t>
      </w:r>
      <w:r>
        <w:rPr>
          <w:sz w:val="28"/>
          <w:szCs w:val="28"/>
        </w:rPr>
        <w:t xml:space="preserve"> обеспечение нормативного правового оформления и внедрения целевой модели наставничества, организационно- методическое и информационно- методическое обеспечение процесса реализации целевой модели наставничества: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lastRenderedPageBreak/>
        <w:t xml:space="preserve">администрацией образовательной организации проводится предварительный анализ проблем, которые возможно решить программой наставничества; 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отбор наставников и наставляемых;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proofErr w:type="gramStart"/>
      <w:r w:rsidRPr="002578C8">
        <w:rPr>
          <w:sz w:val="28"/>
          <w:szCs w:val="28"/>
        </w:rPr>
        <w:t>подбор и закрепление наставников за наставляемыми (за наставляемым может быть закреплено несколько наставников, у наставника может быть несколько наставляемых);</w:t>
      </w:r>
      <w:proofErr w:type="gramEnd"/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разработка и утверждение приказом руководителя образовательной </w:t>
      </w:r>
      <w:proofErr w:type="gramStart"/>
      <w:r w:rsidRPr="002578C8">
        <w:rPr>
          <w:sz w:val="28"/>
          <w:szCs w:val="28"/>
        </w:rPr>
        <w:t>организации нормативных документов реализации</w:t>
      </w:r>
      <w:r>
        <w:rPr>
          <w:sz w:val="28"/>
          <w:szCs w:val="28"/>
        </w:rPr>
        <w:t xml:space="preserve"> Целевой модели наставничества</w:t>
      </w:r>
      <w:proofErr w:type="gramEnd"/>
      <w:r w:rsidRPr="002578C8">
        <w:rPr>
          <w:sz w:val="28"/>
          <w:szCs w:val="28"/>
        </w:rPr>
        <w:t>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обучение наставников, </w:t>
      </w:r>
      <w:proofErr w:type="spellStart"/>
      <w:r w:rsidRPr="002578C8">
        <w:rPr>
          <w:sz w:val="28"/>
          <w:szCs w:val="28"/>
        </w:rPr>
        <w:t>тьюторов</w:t>
      </w:r>
      <w:proofErr w:type="spellEnd"/>
      <w:r w:rsidRPr="002578C8">
        <w:rPr>
          <w:sz w:val="28"/>
          <w:szCs w:val="28"/>
        </w:rPr>
        <w:t>, кураторов наставнической деятельности и наставников, знакомство наставляемых с системой наставничества (повышение квалификации, переподготовка, стажировка);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выявление наставником (</w:t>
      </w:r>
      <w:proofErr w:type="spellStart"/>
      <w:r w:rsidRPr="002578C8">
        <w:rPr>
          <w:sz w:val="28"/>
          <w:szCs w:val="28"/>
        </w:rPr>
        <w:t>тьютором</w:t>
      </w:r>
      <w:proofErr w:type="spellEnd"/>
      <w:r w:rsidRPr="002578C8">
        <w:rPr>
          <w:sz w:val="28"/>
          <w:szCs w:val="28"/>
        </w:rPr>
        <w:t>) индивидуальных потребностей, мотивов, способностей и склонностей наставляемого, его актуального уровня развития посредством различных методов исследования.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5.3. </w:t>
      </w:r>
      <w:r>
        <w:rPr>
          <w:sz w:val="28"/>
          <w:szCs w:val="28"/>
        </w:rPr>
        <w:t>Основной</w:t>
      </w:r>
      <w:r w:rsidRPr="002578C8">
        <w:rPr>
          <w:sz w:val="28"/>
          <w:szCs w:val="28"/>
        </w:rPr>
        <w:t xml:space="preserve"> этап: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работа наставника и наставляемого с целеполаганием (постановка личностно значимой образовательной или воспитательной цели);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  <w:lang w:val="en-US"/>
        </w:rPr>
      </w:pPr>
      <w:r w:rsidRPr="002578C8">
        <w:rPr>
          <w:sz w:val="28"/>
          <w:szCs w:val="28"/>
        </w:rPr>
        <w:t xml:space="preserve">определение ресурсов </w:t>
      </w:r>
      <w:proofErr w:type="gramStart"/>
      <w:r w:rsidRPr="002578C8">
        <w:rPr>
          <w:sz w:val="28"/>
          <w:szCs w:val="28"/>
        </w:rPr>
        <w:t>наставляемого</w:t>
      </w:r>
      <w:proofErr w:type="gramEnd"/>
      <w:r w:rsidRPr="002578C8">
        <w:rPr>
          <w:sz w:val="28"/>
          <w:szCs w:val="28"/>
        </w:rPr>
        <w:t>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анализ избыточной образовательной или воспитательной среды;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самоанализ </w:t>
      </w:r>
      <w:proofErr w:type="gramStart"/>
      <w:r w:rsidRPr="002578C8">
        <w:rPr>
          <w:sz w:val="28"/>
          <w:szCs w:val="28"/>
        </w:rPr>
        <w:t>наставляемого</w:t>
      </w:r>
      <w:proofErr w:type="gramEnd"/>
      <w:r w:rsidRPr="002578C8">
        <w:rPr>
          <w:sz w:val="28"/>
          <w:szCs w:val="28"/>
        </w:rPr>
        <w:t xml:space="preserve"> (соотнесение индивидуальных потребностей с внешними требованиями (конкурсы, олимпиады и др.);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самоанализ (соотнесение индивидуальных потребностей с внешними требованиями (конкурсы, олимпиады и др.);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проектирование индивидуальной образовательной программы / маршрута / траектории;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конкретизация цели, наполнение ресурсами (выбор курсов, кружков, экспертов, дистанционных, сетевых форматов и др.);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оформление, визуализация (карта, программа, план, маршрутный лист и др.).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организация и осуществление куратором наставничества в образовательной организации посредством реализации дорожной карты;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lastRenderedPageBreak/>
        <w:t>сопровождение наставником (</w:t>
      </w:r>
      <w:proofErr w:type="spellStart"/>
      <w:r w:rsidRPr="002578C8">
        <w:rPr>
          <w:sz w:val="28"/>
          <w:szCs w:val="28"/>
        </w:rPr>
        <w:t>тьютором</w:t>
      </w:r>
      <w:proofErr w:type="spellEnd"/>
      <w:r w:rsidRPr="002578C8">
        <w:rPr>
          <w:sz w:val="28"/>
          <w:szCs w:val="28"/>
        </w:rPr>
        <w:t>) индивидуальной образовательной программы / маршрута / траектории наставляемого.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5.5. </w:t>
      </w:r>
      <w:r>
        <w:rPr>
          <w:sz w:val="28"/>
          <w:szCs w:val="28"/>
        </w:rPr>
        <w:t>Заключительный</w:t>
      </w:r>
      <w:r w:rsidRPr="002578C8">
        <w:rPr>
          <w:sz w:val="28"/>
          <w:szCs w:val="28"/>
        </w:rPr>
        <w:t xml:space="preserve"> этап: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оценка эффективности построения и реализации индивидуальной образовательной программы (наставляемый осуществляет рефлексию позитивного опыта и затруднений, наставник анализирует эффективность своей работы);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подготовка наставником (</w:t>
      </w:r>
      <w:proofErr w:type="spellStart"/>
      <w:r w:rsidRPr="002578C8">
        <w:rPr>
          <w:sz w:val="28"/>
          <w:szCs w:val="28"/>
        </w:rPr>
        <w:t>тьютором</w:t>
      </w:r>
      <w:proofErr w:type="spellEnd"/>
      <w:r w:rsidRPr="002578C8">
        <w:rPr>
          <w:sz w:val="28"/>
          <w:szCs w:val="28"/>
        </w:rPr>
        <w:t>) отчета о реализации программы сопровождения.</w:t>
      </w:r>
    </w:p>
    <w:p w:rsidR="00ED5F77" w:rsidRDefault="00ED5F77" w:rsidP="00ED5F77">
      <w:pPr>
        <w:jc w:val="center"/>
        <w:rPr>
          <w:sz w:val="28"/>
          <w:szCs w:val="28"/>
        </w:rPr>
      </w:pPr>
    </w:p>
    <w:p w:rsidR="00ED5F77" w:rsidRPr="002578C8" w:rsidRDefault="00ED5F77" w:rsidP="00ED5F77">
      <w:pPr>
        <w:jc w:val="center"/>
        <w:rPr>
          <w:sz w:val="28"/>
          <w:szCs w:val="28"/>
        </w:rPr>
      </w:pPr>
      <w:r w:rsidRPr="002578C8">
        <w:rPr>
          <w:sz w:val="28"/>
          <w:szCs w:val="28"/>
          <w:lang w:val="en-US"/>
        </w:rPr>
        <w:t>V</w:t>
      </w:r>
      <w:r w:rsidRPr="002578C8">
        <w:rPr>
          <w:sz w:val="28"/>
          <w:szCs w:val="28"/>
        </w:rPr>
        <w:t xml:space="preserve">I. СТРУКТУРА УПРАВЛЕНИЯ ЦЕЛЕВОЙ МОДЕЛЬЮ НАСТАВНИЧЕСТВА ПЕДАГОГИЧЕСКИХ РАБОТНИКОВ И ОБУЧАЮЩИХСЯ В </w:t>
      </w:r>
      <w:r>
        <w:rPr>
          <w:sz w:val="28"/>
          <w:szCs w:val="28"/>
        </w:rPr>
        <w:t>МБОУ «</w:t>
      </w:r>
      <w:proofErr w:type="gramStart"/>
      <w:r>
        <w:rPr>
          <w:sz w:val="28"/>
          <w:szCs w:val="28"/>
        </w:rPr>
        <w:t>ГИМНАЗИЯ  №</w:t>
      </w:r>
      <w:proofErr w:type="gramEnd"/>
      <w:r>
        <w:rPr>
          <w:sz w:val="28"/>
          <w:szCs w:val="28"/>
        </w:rPr>
        <w:t xml:space="preserve"> 4» БМР РТ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6.1. Управление Целевой моделью наставничества в </w:t>
      </w:r>
      <w:r>
        <w:rPr>
          <w:sz w:val="28"/>
          <w:szCs w:val="28"/>
        </w:rPr>
        <w:t xml:space="preserve">МБОУ «Гимназия № 4»  г. Бавлы </w:t>
      </w:r>
      <w:r w:rsidRPr="002578C8">
        <w:rPr>
          <w:sz w:val="28"/>
          <w:szCs w:val="28"/>
        </w:rPr>
        <w:t>осуществляется: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161600">
        <w:rPr>
          <w:sz w:val="28"/>
          <w:szCs w:val="28"/>
        </w:rPr>
        <w:t xml:space="preserve"> МБОУ «Гимназия №</w:t>
      </w:r>
      <w:r>
        <w:rPr>
          <w:sz w:val="28"/>
          <w:szCs w:val="28"/>
        </w:rPr>
        <w:t xml:space="preserve"> </w:t>
      </w:r>
      <w:r w:rsidRPr="00161600">
        <w:rPr>
          <w:sz w:val="28"/>
          <w:szCs w:val="28"/>
        </w:rPr>
        <w:t>4»</w:t>
      </w:r>
      <w:r w:rsidRPr="002578C8">
        <w:rPr>
          <w:sz w:val="28"/>
          <w:szCs w:val="28"/>
        </w:rPr>
        <w:t xml:space="preserve"> </w:t>
      </w:r>
      <w:r>
        <w:rPr>
          <w:sz w:val="28"/>
          <w:szCs w:val="28"/>
        </w:rPr>
        <w:t>БМР РТ</w:t>
      </w:r>
      <w:r w:rsidRPr="002578C8">
        <w:rPr>
          <w:sz w:val="28"/>
          <w:szCs w:val="28"/>
        </w:rPr>
        <w:t>;</w:t>
      </w:r>
    </w:p>
    <w:p w:rsidR="00ED5F77" w:rsidRPr="002578C8" w:rsidRDefault="00ED5F77" w:rsidP="00ED5F77">
      <w:pPr>
        <w:spacing w:after="160" w:line="254" w:lineRule="auto"/>
        <w:ind w:left="710"/>
        <w:contextualSpacing/>
        <w:jc w:val="both"/>
        <w:rPr>
          <w:sz w:val="28"/>
          <w:szCs w:val="28"/>
        </w:rPr>
      </w:pP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6.2. Функции образовательной организации, осуществляющей</w:t>
      </w:r>
      <w:r w:rsidRPr="002578C8">
        <w:rPr>
          <w:sz w:val="28"/>
          <w:szCs w:val="28"/>
        </w:rPr>
        <w:t xml:space="preserve"> внедрение Целевой модели наставничества: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и реализуе</w:t>
      </w:r>
      <w:r w:rsidRPr="002578C8">
        <w:rPr>
          <w:sz w:val="28"/>
          <w:szCs w:val="28"/>
        </w:rPr>
        <w:t xml:space="preserve">т мероприятия дорожной </w:t>
      </w:r>
      <w:proofErr w:type="gramStart"/>
      <w:r w:rsidRPr="002578C8">
        <w:rPr>
          <w:sz w:val="28"/>
          <w:szCs w:val="28"/>
        </w:rPr>
        <w:t>карты внедрения Системы наставничества педагогических работников</w:t>
      </w:r>
      <w:proofErr w:type="gramEnd"/>
      <w:r w:rsidRPr="002578C8">
        <w:rPr>
          <w:sz w:val="28"/>
          <w:szCs w:val="28"/>
        </w:rPr>
        <w:t xml:space="preserve"> и обучающихся в образовательной организации;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формирует и реализует программы</w:t>
      </w:r>
      <w:r w:rsidRPr="002578C8">
        <w:rPr>
          <w:sz w:val="28"/>
          <w:szCs w:val="28"/>
        </w:rPr>
        <w:t xml:space="preserve">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формируе</w:t>
      </w:r>
      <w:r w:rsidRPr="002578C8">
        <w:rPr>
          <w:sz w:val="28"/>
          <w:szCs w:val="28"/>
        </w:rPr>
        <w:t xml:space="preserve">т кадровую политику, в том числе: привлечение, обучение и </w:t>
      </w:r>
      <w:proofErr w:type="gramStart"/>
      <w:r w:rsidRPr="002578C8">
        <w:rPr>
          <w:sz w:val="28"/>
          <w:szCs w:val="28"/>
        </w:rPr>
        <w:t>контроль за</w:t>
      </w:r>
      <w:proofErr w:type="gramEnd"/>
      <w:r w:rsidRPr="002578C8">
        <w:rPr>
          <w:sz w:val="28"/>
          <w:szCs w:val="28"/>
        </w:rPr>
        <w:t xml:space="preserve"> деятельностью наставников, принимающих участие в программе наставничества;</w:t>
      </w:r>
    </w:p>
    <w:p w:rsidR="00ED5F77" w:rsidRPr="00572E9B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color w:val="0D0D0D"/>
          <w:sz w:val="28"/>
          <w:szCs w:val="28"/>
        </w:rPr>
      </w:pPr>
      <w:r>
        <w:rPr>
          <w:sz w:val="28"/>
          <w:szCs w:val="28"/>
        </w:rPr>
        <w:t>назначае</w:t>
      </w:r>
      <w:r w:rsidRPr="002578C8">
        <w:rPr>
          <w:sz w:val="28"/>
          <w:szCs w:val="28"/>
        </w:rPr>
        <w:t xml:space="preserve">т куратора внедрения Целевой модели наставничества в образовательной </w:t>
      </w:r>
      <w:r w:rsidRPr="00572E9B">
        <w:rPr>
          <w:color w:val="0D0D0D"/>
          <w:sz w:val="28"/>
          <w:szCs w:val="28"/>
        </w:rPr>
        <w:t>организации из числа заместителей директора;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создае</w:t>
      </w:r>
      <w:r w:rsidRPr="002578C8">
        <w:rPr>
          <w:sz w:val="28"/>
          <w:szCs w:val="28"/>
        </w:rPr>
        <w:t>т методические объединения наставников;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</w:t>
      </w:r>
      <w:r w:rsidRPr="002578C8">
        <w:rPr>
          <w:sz w:val="28"/>
          <w:szCs w:val="28"/>
        </w:rPr>
        <w:t>т инфраструктурную и материально-техническую базу реализации программ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</w:t>
      </w:r>
      <w:r w:rsidRPr="002578C8">
        <w:rPr>
          <w:sz w:val="28"/>
          <w:szCs w:val="28"/>
        </w:rPr>
        <w:t>т персонифицированн</w:t>
      </w:r>
      <w:r>
        <w:rPr>
          <w:sz w:val="28"/>
          <w:szCs w:val="28"/>
        </w:rPr>
        <w:t>ый учет (создае</w:t>
      </w:r>
      <w:r w:rsidRPr="002578C8">
        <w:rPr>
          <w:sz w:val="28"/>
          <w:szCs w:val="28"/>
        </w:rPr>
        <w:t>т базы) обучающихся, молодых специалистов и педагогов, участвующих в программах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проводи</w:t>
      </w:r>
      <w:r w:rsidRPr="002578C8">
        <w:rPr>
          <w:sz w:val="28"/>
          <w:szCs w:val="28"/>
        </w:rPr>
        <w:t>т внутренний мониторинг реализации и эффективности программ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</w:t>
      </w:r>
      <w:r w:rsidRPr="002578C8">
        <w:rPr>
          <w:sz w:val="28"/>
          <w:szCs w:val="28"/>
        </w:rPr>
        <w:t>т формирование баз данных программ наставничества и лучших практик;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содействуе</w:t>
      </w:r>
      <w:r w:rsidRPr="002578C8">
        <w:rPr>
          <w:sz w:val="28"/>
          <w:szCs w:val="28"/>
        </w:rPr>
        <w:t>т повышению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Pr="002578C8">
        <w:rPr>
          <w:sz w:val="28"/>
          <w:szCs w:val="28"/>
        </w:rPr>
        <w:t xml:space="preserve"> Функции куратора при реализации Целевой модели наставничества: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организует сбор данных баз наставников и наставляемых, актуализирует информацию;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проводит обучение наставников (в том числе с привлечением экспертов);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осуществляет контроль процедуры внедрения Целевой модели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контролирует ход реализации программ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участвует в оценке вовлеченности </w:t>
      </w:r>
      <w:proofErr w:type="gramStart"/>
      <w:r w:rsidRPr="002578C8">
        <w:rPr>
          <w:sz w:val="28"/>
          <w:szCs w:val="28"/>
        </w:rPr>
        <w:t>обучающихся</w:t>
      </w:r>
      <w:proofErr w:type="gramEnd"/>
      <w:r w:rsidRPr="002578C8">
        <w:rPr>
          <w:sz w:val="28"/>
          <w:szCs w:val="28"/>
        </w:rPr>
        <w:t xml:space="preserve"> в различные формы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своевременно (не менее </w:t>
      </w:r>
      <w:r>
        <w:rPr>
          <w:sz w:val="28"/>
          <w:szCs w:val="28"/>
        </w:rPr>
        <w:t>двух</w:t>
      </w:r>
      <w:r w:rsidRPr="002578C8">
        <w:rPr>
          <w:sz w:val="28"/>
          <w:szCs w:val="28"/>
        </w:rPr>
        <w:t xml:space="preserve"> раз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организовывает разработку персонализированных программ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осуществляет мониторинг эффективности и результативности Целевой модели наставничества, формирует итоговый аналитический отчет по внедрению Целевой модели наставничества;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принимает (совместно с системным администратором) участие в наполнении рубрики (страницы) «Целевая модель наставничества» на официальном сайте образовательной организации; 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организует публичные мероприятия по популяризации системы наставничества педагогических работников.</w:t>
      </w:r>
    </w:p>
    <w:p w:rsidR="00ED5F77" w:rsidRPr="002578C8" w:rsidRDefault="00ED5F77" w:rsidP="00ED5F77">
      <w:pPr>
        <w:ind w:left="720"/>
        <w:contextualSpacing/>
        <w:jc w:val="both"/>
        <w:rPr>
          <w:sz w:val="28"/>
          <w:szCs w:val="28"/>
        </w:rPr>
      </w:pPr>
    </w:p>
    <w:p w:rsidR="00ED5F77" w:rsidRPr="002578C8" w:rsidRDefault="00ED5F77" w:rsidP="00ED5F77">
      <w:pPr>
        <w:ind w:firstLine="851"/>
        <w:jc w:val="center"/>
        <w:rPr>
          <w:sz w:val="28"/>
          <w:szCs w:val="28"/>
        </w:rPr>
      </w:pPr>
      <w:r w:rsidRPr="002578C8">
        <w:rPr>
          <w:sz w:val="28"/>
          <w:szCs w:val="28"/>
        </w:rPr>
        <w:t xml:space="preserve">VII. МОНИТОРИНГ И ОЦЕНКА РЕЗУЛЬТАТОВ РЕАЛИЗАЦИИ ПРОГРАММ </w:t>
      </w:r>
      <w:r>
        <w:rPr>
          <w:sz w:val="28"/>
          <w:szCs w:val="28"/>
        </w:rPr>
        <w:t xml:space="preserve"> </w:t>
      </w:r>
      <w:r w:rsidRPr="002578C8">
        <w:rPr>
          <w:sz w:val="28"/>
          <w:szCs w:val="28"/>
        </w:rPr>
        <w:t>НАСТАВНИЧЕСТВА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lastRenderedPageBreak/>
        <w:t>7.1. Мониторинг процесса реализации программ наставничества – система сбора, обработки, хранения и использования информации о программе наставничества и / или отдельных ее элементах.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7.</w:t>
      </w:r>
      <w:r>
        <w:rPr>
          <w:sz w:val="28"/>
          <w:szCs w:val="28"/>
        </w:rPr>
        <w:t>2</w:t>
      </w:r>
      <w:r w:rsidRPr="002578C8">
        <w:rPr>
          <w:sz w:val="28"/>
          <w:szCs w:val="28"/>
        </w:rPr>
        <w:t xml:space="preserve">. Мониторинг процесса реализации персонализированной программы наставничества оценивает: 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эффективность реализации образовательных и культурных проектов совместно с </w:t>
      </w:r>
      <w:proofErr w:type="gramStart"/>
      <w:r w:rsidRPr="002578C8">
        <w:rPr>
          <w:sz w:val="28"/>
          <w:szCs w:val="28"/>
        </w:rPr>
        <w:t>наставляемым</w:t>
      </w:r>
      <w:proofErr w:type="gramEnd"/>
      <w:r w:rsidRPr="002578C8">
        <w:rPr>
          <w:sz w:val="28"/>
          <w:szCs w:val="28"/>
        </w:rPr>
        <w:t xml:space="preserve">; 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proofErr w:type="gramStart"/>
      <w:r w:rsidRPr="002578C8">
        <w:rPr>
          <w:sz w:val="28"/>
          <w:szCs w:val="28"/>
        </w:rPr>
        <w:t>процент обучающихся наставляемого, успешно прошедших ВПР/ОГЭ/ЕГЭ;</w:t>
      </w:r>
      <w:proofErr w:type="gramEnd"/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  <w:lang w:val="en-US"/>
        </w:rPr>
      </w:pPr>
      <w:r w:rsidRPr="002578C8">
        <w:rPr>
          <w:sz w:val="28"/>
          <w:szCs w:val="28"/>
        </w:rPr>
        <w:t xml:space="preserve">динамику успеваемости </w:t>
      </w:r>
      <w:proofErr w:type="gramStart"/>
      <w:r w:rsidRPr="002578C8">
        <w:rPr>
          <w:sz w:val="28"/>
          <w:szCs w:val="28"/>
        </w:rPr>
        <w:t>обучающихся</w:t>
      </w:r>
      <w:proofErr w:type="gramEnd"/>
      <w:r w:rsidRPr="002578C8">
        <w:rPr>
          <w:sz w:val="28"/>
          <w:szCs w:val="28"/>
        </w:rPr>
        <w:t>;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proofErr w:type="gramStart"/>
      <w:r w:rsidRPr="002578C8">
        <w:rPr>
          <w:sz w:val="28"/>
          <w:szCs w:val="28"/>
        </w:rPr>
        <w:t>динамику участия обучающихся в олимпиадах;</w:t>
      </w:r>
      <w:proofErr w:type="gramEnd"/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социально-профессиональную активность </w:t>
      </w:r>
      <w:proofErr w:type="gramStart"/>
      <w:r w:rsidRPr="002578C8">
        <w:rPr>
          <w:sz w:val="28"/>
          <w:szCs w:val="28"/>
        </w:rPr>
        <w:t>наставляемого</w:t>
      </w:r>
      <w:proofErr w:type="gramEnd"/>
      <w:r w:rsidRPr="002578C8">
        <w:rPr>
          <w:sz w:val="28"/>
          <w:szCs w:val="28"/>
        </w:rPr>
        <w:t xml:space="preserve"> и др.</w:t>
      </w:r>
    </w:p>
    <w:p w:rsidR="00ED5F77" w:rsidRPr="002578C8" w:rsidRDefault="00ED5F77" w:rsidP="00ED5F77">
      <w:pPr>
        <w:ind w:firstLine="851"/>
        <w:jc w:val="both"/>
        <w:rPr>
          <w:sz w:val="28"/>
          <w:szCs w:val="28"/>
        </w:rPr>
      </w:pPr>
      <w:r w:rsidRPr="002578C8">
        <w:rPr>
          <w:sz w:val="28"/>
          <w:szCs w:val="28"/>
        </w:rPr>
        <w:t>7.</w:t>
      </w:r>
      <w:r>
        <w:rPr>
          <w:sz w:val="28"/>
          <w:szCs w:val="28"/>
        </w:rPr>
        <w:t>3</w:t>
      </w:r>
      <w:r w:rsidRPr="002578C8">
        <w:rPr>
          <w:sz w:val="28"/>
          <w:szCs w:val="28"/>
        </w:rPr>
        <w:t>. Мониторинг влияния персонализированной программы наставничества на всех ее участников оценивает: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улучшение образовательных результатов и у наставляемого, и у наставника; 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proofErr w:type="gramStart"/>
      <w:r w:rsidRPr="002578C8">
        <w:rPr>
          <w:sz w:val="28"/>
          <w:szCs w:val="28"/>
        </w:rPr>
        <w:t xml:space="preserve">повышение уровня </w:t>
      </w:r>
      <w:proofErr w:type="spellStart"/>
      <w:r w:rsidRPr="002578C8">
        <w:rPr>
          <w:sz w:val="28"/>
          <w:szCs w:val="28"/>
        </w:rPr>
        <w:t>мотивированности</w:t>
      </w:r>
      <w:proofErr w:type="spellEnd"/>
      <w:r w:rsidRPr="002578C8">
        <w:rPr>
          <w:sz w:val="28"/>
          <w:szCs w:val="28"/>
        </w:rPr>
        <w:t xml:space="preserve"> и осознанности наставляемых в вопросах саморазвития и профессионального самообразования; </w:t>
      </w:r>
      <w:proofErr w:type="gramEnd"/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степень включенности наставляемого педагога в инновационную деятельность образовательной организации; 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 xml:space="preserve">качество и темпы адаптации молодого / менее опытного / сменившего место работы специалиста на новом месте работы; </w:t>
      </w:r>
    </w:p>
    <w:p w:rsidR="00ED5F77" w:rsidRPr="002578C8" w:rsidRDefault="00ED5F77" w:rsidP="00ED5F77">
      <w:pPr>
        <w:numPr>
          <w:ilvl w:val="0"/>
          <w:numId w:val="1"/>
        </w:numPr>
        <w:spacing w:after="160" w:line="256" w:lineRule="auto"/>
        <w:contextualSpacing/>
        <w:jc w:val="both"/>
        <w:rPr>
          <w:sz w:val="28"/>
          <w:szCs w:val="28"/>
        </w:rPr>
      </w:pPr>
      <w:r w:rsidRPr="002578C8">
        <w:rPr>
          <w:sz w:val="28"/>
          <w:szCs w:val="28"/>
        </w:rPr>
        <w:t>увеличение числа педагогов и обучающихся, планирующих стать наставниками и наставляемыми в ближайшем будущем.</w:t>
      </w:r>
    </w:p>
    <w:p w:rsidR="00ED5F77" w:rsidRPr="002578C8" w:rsidRDefault="00ED5F77" w:rsidP="00ED5F77">
      <w:pPr>
        <w:ind w:left="720"/>
        <w:contextualSpacing/>
        <w:rPr>
          <w:sz w:val="28"/>
          <w:szCs w:val="28"/>
        </w:rPr>
      </w:pPr>
    </w:p>
    <w:p w:rsidR="00ED5F77" w:rsidRPr="002578C8" w:rsidRDefault="00ED5F77" w:rsidP="00ED5F77">
      <w:pPr>
        <w:ind w:firstLine="709"/>
        <w:jc w:val="both"/>
        <w:rPr>
          <w:color w:val="000000"/>
          <w:sz w:val="28"/>
          <w:szCs w:val="28"/>
        </w:rPr>
      </w:pPr>
      <w:r w:rsidRPr="002578C8">
        <w:rPr>
          <w:color w:val="000000"/>
          <w:sz w:val="28"/>
          <w:szCs w:val="28"/>
        </w:rPr>
        <w:t xml:space="preserve">                                                </w:t>
      </w:r>
    </w:p>
    <w:p w:rsidR="00ED5F77" w:rsidRPr="002578C8" w:rsidRDefault="00ED5F77" w:rsidP="00ED5F77">
      <w:pPr>
        <w:ind w:left="720"/>
        <w:jc w:val="both"/>
        <w:rPr>
          <w:color w:val="000000"/>
          <w:sz w:val="28"/>
          <w:szCs w:val="28"/>
        </w:rPr>
      </w:pPr>
    </w:p>
    <w:p w:rsidR="00ED5F77" w:rsidRPr="002578C8" w:rsidRDefault="00ED5F77" w:rsidP="00ED5F77">
      <w:pPr>
        <w:ind w:left="720"/>
        <w:jc w:val="both"/>
        <w:rPr>
          <w:color w:val="000000"/>
          <w:sz w:val="28"/>
          <w:szCs w:val="28"/>
        </w:rPr>
      </w:pPr>
    </w:p>
    <w:p w:rsidR="00ED5F77" w:rsidRPr="002578C8" w:rsidRDefault="00ED5F77" w:rsidP="00ED5F77">
      <w:pPr>
        <w:ind w:left="720"/>
        <w:jc w:val="both"/>
        <w:rPr>
          <w:color w:val="000000"/>
          <w:sz w:val="28"/>
          <w:szCs w:val="28"/>
        </w:rPr>
      </w:pPr>
    </w:p>
    <w:p w:rsidR="00ED5F77" w:rsidRPr="002578C8" w:rsidRDefault="00ED5F77" w:rsidP="00ED5F77">
      <w:pPr>
        <w:ind w:left="720"/>
        <w:jc w:val="both"/>
        <w:rPr>
          <w:color w:val="000000"/>
          <w:sz w:val="28"/>
          <w:szCs w:val="28"/>
        </w:rPr>
      </w:pPr>
    </w:p>
    <w:p w:rsidR="00ED5F77" w:rsidRDefault="00ED5F77" w:rsidP="00ED5F77">
      <w:pPr>
        <w:ind w:left="720"/>
        <w:jc w:val="both"/>
        <w:rPr>
          <w:color w:val="000000"/>
          <w:sz w:val="28"/>
          <w:szCs w:val="28"/>
        </w:rPr>
      </w:pPr>
    </w:p>
    <w:p w:rsidR="00ED5F77" w:rsidRDefault="00ED5F77" w:rsidP="00ED5F77">
      <w:pPr>
        <w:ind w:left="720"/>
        <w:jc w:val="both"/>
        <w:rPr>
          <w:color w:val="000000"/>
          <w:sz w:val="28"/>
          <w:szCs w:val="28"/>
        </w:rPr>
      </w:pPr>
    </w:p>
    <w:p w:rsidR="00ED5F77" w:rsidRDefault="00ED5F77" w:rsidP="00ED5F77">
      <w:pPr>
        <w:ind w:left="720"/>
        <w:jc w:val="both"/>
        <w:rPr>
          <w:color w:val="000000"/>
          <w:sz w:val="28"/>
          <w:szCs w:val="28"/>
        </w:rPr>
      </w:pPr>
    </w:p>
    <w:p w:rsidR="00ED5F77" w:rsidRDefault="00ED5F77" w:rsidP="00ED5F77">
      <w:pPr>
        <w:ind w:left="720"/>
        <w:jc w:val="both"/>
        <w:rPr>
          <w:color w:val="000000"/>
          <w:sz w:val="28"/>
          <w:szCs w:val="28"/>
        </w:rPr>
      </w:pPr>
    </w:p>
    <w:p w:rsidR="00ED5F77" w:rsidRDefault="00ED5F77" w:rsidP="00ED5F77">
      <w:pPr>
        <w:ind w:left="720"/>
        <w:jc w:val="both"/>
        <w:rPr>
          <w:color w:val="000000"/>
          <w:sz w:val="28"/>
          <w:szCs w:val="28"/>
        </w:rPr>
      </w:pPr>
    </w:p>
    <w:p w:rsidR="00ED5F77" w:rsidRDefault="00ED5F77"/>
    <w:sectPr w:rsidR="00ED5F77" w:rsidSect="0066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77"/>
    <w:rsid w:val="002A7CD0"/>
    <w:rsid w:val="003A00E8"/>
    <w:rsid w:val="0066283B"/>
    <w:rsid w:val="006D7527"/>
    <w:rsid w:val="00ED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Ученик-07</cp:lastModifiedBy>
  <cp:revision>2</cp:revision>
  <dcterms:created xsi:type="dcterms:W3CDTF">2023-06-06T08:06:00Z</dcterms:created>
  <dcterms:modified xsi:type="dcterms:W3CDTF">2023-06-06T08:06:00Z</dcterms:modified>
</cp:coreProperties>
</file>