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A1B" w:rsidRDefault="001C2B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50050" cy="9289591"/>
            <wp:effectExtent l="19050" t="0" r="0" b="0"/>
            <wp:docPr id="201" name="Рисунок 201" descr="C:\Users\Айгуль Раисовна\Desktop\сканы план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Айгуль Раисовна\Desktop\сканы планов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9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881" w:type="dxa"/>
        <w:tblLayout w:type="fixed"/>
        <w:tblLook w:val="04A0"/>
      </w:tblPr>
      <w:tblGrid>
        <w:gridCol w:w="701"/>
        <w:gridCol w:w="3122"/>
        <w:gridCol w:w="2126"/>
        <w:gridCol w:w="4932"/>
      </w:tblGrid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Утверждение плана совместной работы с КДН на заседании совета профилактики школы.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 сентября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соц. педагог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Сверка списка несовершеннолетних, состоящих на учёте в КДН из числа учащихся школы.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ежеквартал</w:t>
            </w:r>
            <w:bookmarkStart w:id="0" w:name="_GoBack"/>
            <w:bookmarkEnd w:id="0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ьно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соц. педагог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Привлечение учащихся, состоящих на профилактическом учёте ОДН и КДН к занятиям по интересам. Проверка посещаемости.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ЗДВР, работники КДН и ЗП, </w:t>
            </w: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инспектор ОДН,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Совместные заседания школьного Совета профилактики с сотрудниками Отдела МВД России по городу Канашу.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(последний четверг месяца)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КДН и ЗП, сектор опеки и попечительства, соц. педагог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профилактические беседы с учащимися, состоящими на учёте в КДН, ВШУ, из неблагополучных семей, нарушителями Устава школы о причинах </w:t>
            </w: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его предупреждении, о последствиях нарушений с позиции закона, а также с их родителями.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КДН и ЗП, сектор опеки и попечительства, соц. педагог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Совместные рейды с КДН, сотрудников ОДН, зам.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директора по УР, ВР по посещению «трудных подростков» и «семей риска»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КДН и ЗП, сектор опеки и попечительства, соц. педагог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информационных дней, месячника правовых знаний, дней профилактики правонарушений и наркомании.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КДН и ЗП, сектор опеки и попечительства, соц. педагог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родительско-педагогического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 патрулирования в микрорайоне школы, ВРЗ, посещение семей, относящихся к категории социально-неблагополучных.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родители,</w:t>
            </w:r>
          </w:p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 на правовую тематику с приглашением специалистов.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Приглашение на общешкольные и классные родительские собрания с выступлением по вопросам:</w:t>
            </w:r>
          </w:p>
          <w:p w:rsidR="001C2BC5" w:rsidRPr="00FE2BE5" w:rsidRDefault="001C2BC5" w:rsidP="006468D7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состоянии преступности и правонарушений среди подростков </w:t>
            </w:r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городу Канаш;</w:t>
            </w:r>
          </w:p>
          <w:p w:rsidR="001C2BC5" w:rsidRPr="00FE2BE5" w:rsidRDefault="001C2BC5" w:rsidP="006468D7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Ответственность родителей за воспитание и обучение детей;</w:t>
            </w:r>
          </w:p>
          <w:p w:rsidR="001C2BC5" w:rsidRPr="00FE2BE5" w:rsidRDefault="001C2BC5" w:rsidP="006468D7">
            <w:pPr>
              <w:numPr>
                <w:ilvl w:val="0"/>
                <w:numId w:val="2"/>
              </w:num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Ознакомление с Законом РФ об административных правонарушениях.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летнего лагеря труда и отдыха для детей и подростков с </w:t>
            </w: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поведением, из неполных, малообеспеченных, неблагополучных семей. Определение детей данных категорий в </w:t>
            </w:r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пришкольный</w:t>
            </w:r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 и загородные лагеря.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соц. педагог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Оказание помощи по охране общественного порядка в период проведения общешкольных мероприятий.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по особому графику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МВД России 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Выявление, постановка на учет и организация профилактической работы с учащимися, совершившими административные правонарушения и преступления, а также не </w:t>
            </w:r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посещающих</w:t>
            </w:r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систематически пропускающих занятия в школе. Принятие мер по воспитанию их и получению ими образования.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КДН о выявленных фактах жестокого обращения с </w:t>
            </w: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/л, о вовлечении их в совершение преступлений и антиобщественные действия.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школы, работники КДН и ЗП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Проведение разъяснительных бесед среди учителей, родителей, и несовершеннолетних на тему «Азбука выживания», в которых будет дана рекомендация, куда обращаться за помощью и как защитить себя.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КДН и ЗП 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заинтересованных органов и учреждений о безнадзорности, правонарушениях и об антиобщественных действиях </w:t>
            </w: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/л.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КДН и ЗП 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Рейды по проверке учащихся, состоящих на учете в КДН, склонных к бродяжничеству, не приступивших к </w:t>
            </w:r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занятиям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члены администрации школы,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КДН и ЗП 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по предупреждению угрозы терроризма и экстремисткой деятельности.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КДН и ЗП 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по предупреждению детского дорожно-транспортного травматизма.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КДН и ЗП 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Выявление занятости учащихся группы риска в каникулярное время.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акции «Полиция и дети»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февраль – март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КДН и ЗП при администрации </w:t>
            </w:r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. Канаш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межведомственной оперативно-профилактической операции «Дети России»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15 – 25 сентября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КДН и ЗП 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межведомственной оперативно-профилактической операции «За здоровье и безопасность наших детей»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сентябрь – декабрь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КДН и ЗП 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Совместное участие в межведомственной оперативно-профилактической операции «Дети и семья»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КДН и ЗП </w:t>
            </w:r>
          </w:p>
        </w:tc>
      </w:tr>
      <w:tr w:rsidR="001C2BC5" w:rsidRPr="00FE2BE5" w:rsidTr="006468D7">
        <w:tc>
          <w:tcPr>
            <w:tcW w:w="701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12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участие в </w:t>
            </w:r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межведомственной оперативно-профилактической операции «Быт и семья»</w:t>
            </w:r>
          </w:p>
        </w:tc>
        <w:tc>
          <w:tcPr>
            <w:tcW w:w="2126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932" w:type="dxa"/>
            <w:hideMark/>
          </w:tcPr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spell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 w:rsidRPr="00FE2BE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C2BC5" w:rsidRPr="00FE2BE5" w:rsidRDefault="001C2BC5" w:rsidP="006468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2BE5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работники КДН и ЗП </w:t>
            </w:r>
          </w:p>
        </w:tc>
      </w:tr>
    </w:tbl>
    <w:p w:rsidR="001C2BC5" w:rsidRDefault="001C2BC5" w:rsidP="001C2BC5">
      <w:pPr>
        <w:rPr>
          <w:rFonts w:ascii="Times New Roman" w:hAnsi="Times New Roman" w:cs="Times New Roman"/>
          <w:sz w:val="28"/>
          <w:szCs w:val="28"/>
        </w:rPr>
      </w:pPr>
    </w:p>
    <w:p w:rsidR="001C2BC5" w:rsidRDefault="001C2BC5" w:rsidP="001C2BC5">
      <w:pPr>
        <w:rPr>
          <w:rFonts w:ascii="Times New Roman" w:hAnsi="Times New Roman" w:cs="Times New Roman"/>
          <w:sz w:val="28"/>
          <w:szCs w:val="28"/>
        </w:rPr>
      </w:pPr>
    </w:p>
    <w:p w:rsidR="001C2BC5" w:rsidRPr="00FE2BE5" w:rsidRDefault="001C2BC5" w:rsidP="001C2B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FE2BE5">
        <w:rPr>
          <w:rFonts w:ascii="Times New Roman" w:hAnsi="Times New Roman" w:cs="Times New Roman"/>
          <w:sz w:val="28"/>
          <w:szCs w:val="28"/>
        </w:rPr>
        <w:t xml:space="preserve">соц. педагог: </w:t>
      </w:r>
      <w:r>
        <w:rPr>
          <w:rFonts w:ascii="Times New Roman" w:hAnsi="Times New Roman" w:cs="Times New Roman"/>
          <w:sz w:val="28"/>
          <w:szCs w:val="28"/>
        </w:rPr>
        <w:t xml:space="preserve">Ковалева И.С. </w:t>
      </w:r>
    </w:p>
    <w:p w:rsidR="001C2BC5" w:rsidRPr="00FE2BE5" w:rsidRDefault="001C2BC5" w:rsidP="001C2BC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C2BC5" w:rsidRPr="00FE2BE5" w:rsidSect="00CC5B25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910F5"/>
    <w:multiLevelType w:val="multilevel"/>
    <w:tmpl w:val="574A3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660DD4"/>
    <w:multiLevelType w:val="multilevel"/>
    <w:tmpl w:val="750E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2BFD"/>
    <w:rsid w:val="00123A1B"/>
    <w:rsid w:val="00127649"/>
    <w:rsid w:val="001C2BC5"/>
    <w:rsid w:val="00B07412"/>
    <w:rsid w:val="00B92D76"/>
    <w:rsid w:val="00BD2325"/>
    <w:rsid w:val="00CA1973"/>
    <w:rsid w:val="00CC5B25"/>
    <w:rsid w:val="00F52BFD"/>
    <w:rsid w:val="00FE2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2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2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2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№22.2022</dc:creator>
  <cp:keywords/>
  <dc:description/>
  <cp:lastModifiedBy>Айгуль Раисовна</cp:lastModifiedBy>
  <cp:revision>7</cp:revision>
  <cp:lastPrinted>2023-09-22T10:43:00Z</cp:lastPrinted>
  <dcterms:created xsi:type="dcterms:W3CDTF">2023-09-22T07:13:00Z</dcterms:created>
  <dcterms:modified xsi:type="dcterms:W3CDTF">2023-10-04T12:13:00Z</dcterms:modified>
</cp:coreProperties>
</file>