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6E1" w:rsidRPr="00495EAC" w:rsidRDefault="00D916E1" w:rsidP="00D916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Приложение  № 1 к постановлению</w:t>
      </w:r>
    </w:p>
    <w:p w:rsidR="00D916E1" w:rsidRPr="00495EAC" w:rsidRDefault="00D916E1" w:rsidP="00D916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 xml:space="preserve"> Исполнительного комитета </w:t>
      </w:r>
    </w:p>
    <w:p w:rsidR="00D916E1" w:rsidRPr="00495EAC" w:rsidRDefault="00D916E1" w:rsidP="00D916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495EAC">
        <w:rPr>
          <w:rFonts w:ascii="Times New Roman" w:hAnsi="Times New Roman"/>
          <w:b/>
          <w:sz w:val="24"/>
          <w:szCs w:val="24"/>
          <w:lang w:val="ru-RU"/>
        </w:rPr>
        <w:t>Чистопольского</w:t>
      </w:r>
      <w:proofErr w:type="spellEnd"/>
      <w:r w:rsidRPr="00495EAC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</w:t>
      </w:r>
    </w:p>
    <w:p w:rsidR="00D916E1" w:rsidRPr="00495EAC" w:rsidRDefault="00D916E1" w:rsidP="00D916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района Республики Татарстан</w:t>
      </w:r>
    </w:p>
    <w:p w:rsidR="00D916E1" w:rsidRPr="00495EAC" w:rsidRDefault="00D916E1" w:rsidP="00D916E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№  290     от «  15</w:t>
      </w:r>
      <w:r w:rsidRPr="00495EAC">
        <w:rPr>
          <w:rFonts w:ascii="Times New Roman" w:hAnsi="Times New Roman"/>
          <w:b/>
          <w:sz w:val="24"/>
          <w:szCs w:val="24"/>
          <w:lang w:val="ru-RU"/>
        </w:rPr>
        <w:t>»   мая    2014 г.</w:t>
      </w:r>
    </w:p>
    <w:p w:rsidR="00D916E1" w:rsidRPr="00495EAC" w:rsidRDefault="00D916E1" w:rsidP="00D916E1">
      <w:pPr>
        <w:jc w:val="right"/>
        <w:rPr>
          <w:rFonts w:ascii="Times New Roman" w:hAnsi="Times New Roman"/>
          <w:sz w:val="24"/>
          <w:szCs w:val="24"/>
        </w:rPr>
      </w:pP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</w:rPr>
      </w:pPr>
    </w:p>
    <w:p w:rsidR="00D916E1" w:rsidRPr="00495EAC" w:rsidRDefault="00D916E1" w:rsidP="00D916E1">
      <w:pPr>
        <w:tabs>
          <w:tab w:val="left" w:pos="2038"/>
        </w:tabs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Регламент</w:t>
      </w:r>
    </w:p>
    <w:p w:rsidR="00D916E1" w:rsidRPr="00495EAC" w:rsidRDefault="00D916E1" w:rsidP="00D916E1">
      <w:pPr>
        <w:tabs>
          <w:tab w:val="left" w:pos="2038"/>
        </w:tabs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 xml:space="preserve">О порядке оказания платных услуг, предоставляемых физическим, юридическим лицам муниципальными образовательными организациями </w:t>
      </w:r>
      <w:proofErr w:type="spellStart"/>
      <w:r w:rsidRPr="00495EAC">
        <w:rPr>
          <w:rFonts w:ascii="Times New Roman" w:hAnsi="Times New Roman"/>
          <w:b/>
          <w:sz w:val="24"/>
          <w:szCs w:val="24"/>
          <w:lang w:val="ru-RU"/>
        </w:rPr>
        <w:t>Чистопольского</w:t>
      </w:r>
      <w:proofErr w:type="spellEnd"/>
      <w:r w:rsidRPr="00495EAC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Default="00D916E1" w:rsidP="00D916E1">
      <w:pPr>
        <w:pStyle w:val="a3"/>
        <w:numPr>
          <w:ilvl w:val="0"/>
          <w:numId w:val="1"/>
        </w:numPr>
        <w:tabs>
          <w:tab w:val="left" w:pos="3070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Общие положения</w:t>
      </w:r>
    </w:p>
    <w:p w:rsidR="00D916E1" w:rsidRPr="00495EAC" w:rsidRDefault="00D916E1" w:rsidP="00D916E1">
      <w:pPr>
        <w:pStyle w:val="a3"/>
        <w:tabs>
          <w:tab w:val="left" w:pos="3070"/>
        </w:tabs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Настоящий Регламент о порядке оказания платных услуг муниципальными образовательными организациями (далее - Регламент) разработан в соответствии с действующими нормативно – правовыми актами.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Настоящий Регламент распространяется на муниципальные образовательные организации, которые оказывают в соответствии с законодательством платные услуги физическим, юридическим лицам.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Настоящий Регламент вводится в целях упорядочения деятельности образовательных организаций в части оказания платных услуг.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</w:t>
      </w: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>дств дл</w:t>
      </w:r>
      <w:proofErr w:type="gramEnd"/>
      <w:r w:rsidRPr="00495EAC">
        <w:rPr>
          <w:rFonts w:ascii="Times New Roman" w:hAnsi="Times New Roman"/>
          <w:sz w:val="24"/>
          <w:szCs w:val="24"/>
          <w:lang w:val="ru-RU"/>
        </w:rPr>
        <w:t>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Основные принципы предоставления платных услуг: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правомерность предоставления платных услуг;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открытость предоставления платных услуг;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доступность обращения за предоставлением платных услуг, в том числе, для лиц с ограниченными возможностями здоровья.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1.6. Оказание платных услуг является частью финансово – хозяйственной деятельности образовательных организаций и регулируется Гражданским кодексом Российской Федерации, Бюджетным кодексом Российской Федерации, Налоговым кодексом Российской Федерации, законодательными и нормативно-правовыми актами Российской Федерации, Республики Татарстан, </w:t>
      </w:r>
      <w:proofErr w:type="spellStart"/>
      <w:r w:rsidRPr="00495EAC">
        <w:rPr>
          <w:rFonts w:ascii="Times New Roman" w:hAnsi="Times New Roman"/>
          <w:sz w:val="24"/>
          <w:szCs w:val="24"/>
          <w:lang w:val="ru-RU"/>
        </w:rPr>
        <w:t>Чистопольского</w:t>
      </w:r>
      <w:proofErr w:type="spellEnd"/>
      <w:r w:rsidRPr="00495EAC">
        <w:rPr>
          <w:rFonts w:ascii="Times New Roman" w:hAnsi="Times New Roman"/>
          <w:sz w:val="24"/>
          <w:szCs w:val="24"/>
          <w:lang w:val="ru-RU"/>
        </w:rPr>
        <w:t xml:space="preserve"> муниципально</w:t>
      </w:r>
      <w:r>
        <w:rPr>
          <w:rFonts w:ascii="Times New Roman" w:hAnsi="Times New Roman"/>
          <w:sz w:val="24"/>
          <w:szCs w:val="24"/>
          <w:lang w:val="ru-RU"/>
        </w:rPr>
        <w:t>го района Республики Татарстан, а также уставом образовательной организации.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1.7. Платные услуги не могут быть оказаны образовательными организациями взамен основной деятельности, финансируемой за счет средств бюджета, в соответствии со статусом образовательной организации.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Default="00D916E1" w:rsidP="00D916E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Виды платных услуг</w:t>
      </w:r>
    </w:p>
    <w:p w:rsidR="00D916E1" w:rsidRPr="00495EAC" w:rsidRDefault="00D916E1" w:rsidP="00D916E1">
      <w:pPr>
        <w:pStyle w:val="a3"/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Перечень видов платных услуг, оказываемых муниципальными образовательными организациями, должен быть предусмотрен в уставе образовательной организации.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 Образовательная организация не вправе оказывать услуги, не предусмотренные в уставе.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Примерный перечень </w:t>
      </w: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>типовых платных услуг, оказываемых муниципальными образовательными организациями приведен</w:t>
      </w:r>
      <w:proofErr w:type="gramEnd"/>
      <w:r w:rsidRPr="00495EAC">
        <w:rPr>
          <w:rFonts w:ascii="Times New Roman" w:hAnsi="Times New Roman"/>
          <w:sz w:val="24"/>
          <w:szCs w:val="24"/>
          <w:lang w:val="ru-RU"/>
        </w:rPr>
        <w:t xml:space="preserve"> в Приложении №1 к настоящему Регламенту.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pStyle w:val="a3"/>
        <w:numPr>
          <w:ilvl w:val="0"/>
          <w:numId w:val="1"/>
        </w:numPr>
        <w:tabs>
          <w:tab w:val="left" w:pos="264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Порядок оказания платных услуг</w:t>
      </w:r>
    </w:p>
    <w:p w:rsidR="00D916E1" w:rsidRPr="00495EAC" w:rsidRDefault="00D916E1" w:rsidP="00D916E1">
      <w:pPr>
        <w:pStyle w:val="a3"/>
        <w:tabs>
          <w:tab w:val="left" w:pos="2649"/>
        </w:tabs>
        <w:ind w:left="343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Платные услуги осуществляются муниципальными образовательными организациями на основании договора.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При предоставлении платных услуг сохраняется установленный режим работы данных образовательных организаций, при этом не должны сокращаться услуги, предоставляемые на бесплатной основе, и ухудшаться их качество.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</w:t>
      </w:r>
      <w:r>
        <w:rPr>
          <w:rFonts w:ascii="Times New Roman" w:hAnsi="Times New Roman"/>
          <w:sz w:val="24"/>
          <w:szCs w:val="24"/>
          <w:lang w:val="ru-RU"/>
        </w:rPr>
        <w:t xml:space="preserve">мации о предоставлении платных </w:t>
      </w:r>
      <w:r w:rsidRPr="00495EAC">
        <w:rPr>
          <w:rFonts w:ascii="Times New Roman" w:hAnsi="Times New Roman"/>
          <w:sz w:val="24"/>
          <w:szCs w:val="24"/>
          <w:lang w:val="ru-RU"/>
        </w:rPr>
        <w:t>услуг на официальном сайте и информационных стендах образовательных организаций.</w:t>
      </w:r>
    </w:p>
    <w:p w:rsidR="00D916E1" w:rsidRPr="00495EAC" w:rsidRDefault="00D916E1" w:rsidP="00D916E1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Образовательные организации обязаны обеспечить потребителей следующей наглядной информацией об оказываемых платных услугах: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режим работы образовательной организации;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график предоставления платных услуг;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виды платных услуг с указанием их стоимости;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условия предоставления и получения платных услуг;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информация о льготах для отдельных категорий граждан;</w:t>
      </w:r>
    </w:p>
    <w:p w:rsidR="00D916E1" w:rsidRPr="00495EAC" w:rsidRDefault="00D916E1" w:rsidP="00D916E1">
      <w:pPr>
        <w:pStyle w:val="a3"/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- сведения о контролирующих органах и организациях.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3.5. Осуществление расчетов за оказанные платные услуги производится как наличными денежными средствами с использованием контрольно-кассовой техники или по квитанции строгой отчетности, так и по безналичному расчету путем перечисления денежных средств на лицевые счета муниципальных образовательных организаций в установленном порядке.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3.6. </w:t>
      </w:r>
      <w:r w:rsidRPr="00495EAC">
        <w:rPr>
          <w:rFonts w:ascii="Times New Roman" w:hAnsi="Times New Roman"/>
          <w:sz w:val="24"/>
          <w:szCs w:val="24"/>
          <w:lang w:val="ru-RU"/>
        </w:rPr>
        <w:t>Муниципальные образовательные организации могут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D916E1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3.7. При оказании платных услуг образовательными организациями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4. Порядок определения цены (тарифа) на платные услуги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4.1. </w:t>
      </w: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 1170 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органа государственной власти Республики Татарстан, для граждан и юридических лиц».</w:t>
      </w:r>
      <w:proofErr w:type="gramEnd"/>
    </w:p>
    <w:p w:rsidR="00D916E1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4.2. </w:t>
      </w: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>Порядок установления региональных стандартов оплаты услуг, тарифов на услуги, оказываемые гражданам и юридическим лицам бюджетными 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  <w:proofErr w:type="gramEnd"/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Default="00D916E1" w:rsidP="00D916E1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5.  Организация учета платных услуг и </w:t>
      </w: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495EAC">
        <w:rPr>
          <w:rFonts w:ascii="Times New Roman" w:hAnsi="Times New Roman"/>
          <w:sz w:val="24"/>
          <w:szCs w:val="24"/>
          <w:lang w:val="ru-RU"/>
        </w:rPr>
        <w:t xml:space="preserve"> деятельностью по   оказанию платных услуг</w:t>
      </w:r>
    </w:p>
    <w:p w:rsidR="00D916E1" w:rsidRPr="00495EAC" w:rsidRDefault="00D916E1" w:rsidP="00D916E1">
      <w:pPr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5.1. Муниципальные образовательные организации осуществляют ведение бюджетного, налогового и статистического учета платных услуг в установленном порядке.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5.2. </w:t>
      </w: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495EAC">
        <w:rPr>
          <w:rFonts w:ascii="Times New Roman" w:hAnsi="Times New Roman"/>
          <w:sz w:val="24"/>
          <w:szCs w:val="24"/>
          <w:lang w:val="ru-RU"/>
        </w:rPr>
        <w:t xml:space="preserve"> деятельностью образовательных организаций 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муниципальных образовательных организаций в соответствии с законодательством Российской Федерации, Республики Татарстан.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5.3. </w:t>
      </w:r>
      <w:r w:rsidRPr="00495EAC">
        <w:rPr>
          <w:rFonts w:ascii="Times New Roman" w:hAnsi="Times New Roman"/>
          <w:sz w:val="24"/>
          <w:szCs w:val="24"/>
          <w:lang w:val="ru-RU"/>
        </w:rPr>
        <w:t>Персональную ответственность за организацию деятельности образовательных организаций по оказанию платных услуг и учету доходов от платных услуг несет руководитель данной образовательной организации.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tabs>
          <w:tab w:val="left" w:pos="2174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Default="00D916E1" w:rsidP="00D916E1">
      <w:pPr>
        <w:tabs>
          <w:tab w:val="left" w:pos="2174"/>
        </w:tabs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D916E1" w:rsidRPr="00495EAC" w:rsidRDefault="00D916E1" w:rsidP="00D916E1">
      <w:pPr>
        <w:tabs>
          <w:tab w:val="left" w:pos="2174"/>
        </w:tabs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lastRenderedPageBreak/>
        <w:t>Приложение № 1</w:t>
      </w:r>
    </w:p>
    <w:p w:rsidR="00D916E1" w:rsidRPr="00495EAC" w:rsidRDefault="00D916E1" w:rsidP="00D916E1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tabs>
          <w:tab w:val="left" w:pos="2269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95EAC">
        <w:rPr>
          <w:rFonts w:ascii="Times New Roman" w:hAnsi="Times New Roman"/>
          <w:b/>
          <w:sz w:val="24"/>
          <w:szCs w:val="24"/>
          <w:lang w:val="ru-RU"/>
        </w:rPr>
        <w:t>Примерный перечень типовых платных услуг, оказываемых муниципальными образовательными организациями</w:t>
      </w:r>
    </w:p>
    <w:p w:rsidR="00D916E1" w:rsidRPr="00495EAC" w:rsidRDefault="00D916E1" w:rsidP="00D916E1">
      <w:pPr>
        <w:tabs>
          <w:tab w:val="left" w:pos="2269"/>
        </w:tabs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916E1" w:rsidRPr="00495EAC" w:rsidRDefault="00D916E1" w:rsidP="00D916E1">
      <w:pPr>
        <w:tabs>
          <w:tab w:val="left" w:pos="2269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1.1. Образовательные и развивающие услуги: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преподавание специальных курсов и циклов дисциплин, не предусмотренных соответствующими образовательными программами и федеральными государственными образовательными стандартами;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подготовка, переподготовка, повышение квалификации работников квалифицированного труда (рабочих и служащих) и специалистов соответствующего уровня образования, осуществляемые сверх финансируемых за счет средств соответствующих бюджетов заданий (контрольных цифр) по приему обучающихся;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>обучение</w:t>
      </w:r>
      <w:proofErr w:type="gramEnd"/>
      <w:r w:rsidRPr="00495EAC">
        <w:rPr>
          <w:rFonts w:ascii="Times New Roman" w:hAnsi="Times New Roman"/>
          <w:sz w:val="24"/>
          <w:szCs w:val="24"/>
          <w:lang w:val="ru-RU"/>
        </w:rPr>
        <w:t xml:space="preserve"> по дополнительным образовательным программам;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занятия по углубленному изучению предметов;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разработка учебных авторских программ, экспертиза и разработка учебно-программной документации;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издание и продажа учебно-методической литературы;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выполнение заказов на создание учебных видеофильмов и аудиовизуальных программ, а также их тиражирование (другие аудио- и видео услуги);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 xml:space="preserve">репетиторство с </w:t>
      </w: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495EAC">
        <w:rPr>
          <w:rFonts w:ascii="Times New Roman" w:hAnsi="Times New Roman"/>
          <w:sz w:val="24"/>
          <w:szCs w:val="24"/>
          <w:lang w:val="ru-RU"/>
        </w:rPr>
        <w:t>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различные курсы;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различные кружки;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по обучению игры на музыкальных инструментах, фотографированию, кино-, видео- и радиолюбительскому делу, кройке и шитью сверх программы, вязанию, домоводству сверх программы, танцами и т.п.;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создание различных студий, школ, факультативов по обучению и приобщению детей к знанию мировой культуры, живописи, графики, скульптуры, народных промыслов и т.д., что не может быть дано в рамках государственных образовательных стандартов;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создание различных учебных групп и методов специального обучения детей с отклонениями в развитии;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lastRenderedPageBreak/>
        <w:t>создание групп по адаптации детей к условиям школьной жизни (до поступления в школу).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1.2. Услуги по содержанию детей в дошкольных образовательных организациях;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по содержанию детей в общеобразовательных школах-интернатах.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1.3. Оздоровительные мероприятия: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495EAC">
        <w:rPr>
          <w:rFonts w:ascii="Times New Roman" w:hAnsi="Times New Roman"/>
          <w:sz w:val="24"/>
          <w:szCs w:val="24"/>
          <w:lang w:val="ru-RU"/>
        </w:rPr>
        <w:t xml:space="preserve">Создание различных секций, групп по укреплению здоровья (гимнастика, лечебная гимнастика, </w:t>
      </w:r>
      <w:proofErr w:type="spellStart"/>
      <w:r w:rsidRPr="00495EAC">
        <w:rPr>
          <w:rFonts w:ascii="Times New Roman" w:hAnsi="Times New Roman"/>
          <w:sz w:val="24"/>
          <w:szCs w:val="24"/>
          <w:lang w:val="ru-RU"/>
        </w:rPr>
        <w:t>фитопрофилактика</w:t>
      </w:r>
      <w:proofErr w:type="spellEnd"/>
      <w:r w:rsidRPr="00495EAC">
        <w:rPr>
          <w:rFonts w:ascii="Times New Roman" w:hAnsi="Times New Roman"/>
          <w:sz w:val="24"/>
          <w:szCs w:val="24"/>
          <w:lang w:val="ru-RU"/>
        </w:rPr>
        <w:t>, услуги по массажу, аэробика, ритмика, катание на коньках, лыжах, различные игры, общефизическая подготовка и т.д.).</w:t>
      </w:r>
      <w:proofErr w:type="gramEnd"/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1.4. Прочие услуги: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предоставление в аренду имущества, приобретенного за счет приносящей доход деятельности;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общежитий;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ксерокопирование, типографские услуги;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экскурсионные услуги;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общественного питания, оказываемые столовыми образовательных организаций;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 учебно-опытных участков, подсобных хозяйств и учебно-производственных мастерских;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495EAC">
        <w:rPr>
          <w:rFonts w:ascii="Times New Roman" w:hAnsi="Times New Roman"/>
          <w:sz w:val="24"/>
          <w:szCs w:val="24"/>
          <w:lang w:val="ru-RU"/>
        </w:rPr>
        <w:t>услуги, не являющиеся обязательными для образовательных организаций.</w:t>
      </w:r>
    </w:p>
    <w:p w:rsidR="00D916E1" w:rsidRPr="00495EAC" w:rsidRDefault="00D916E1" w:rsidP="00D916E1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C7647" w:rsidRPr="00D916E1" w:rsidRDefault="001C7647">
      <w:pPr>
        <w:rPr>
          <w:lang w:val="ru-RU"/>
        </w:rPr>
      </w:pPr>
      <w:bookmarkStart w:id="0" w:name="_GoBack"/>
      <w:bookmarkEnd w:id="0"/>
    </w:p>
    <w:sectPr w:rsidR="001C7647" w:rsidRPr="00D916E1" w:rsidSect="00D8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77D59"/>
    <w:multiLevelType w:val="multilevel"/>
    <w:tmpl w:val="D6CE45C0"/>
    <w:lvl w:ilvl="0">
      <w:start w:val="1"/>
      <w:numFmt w:val="decimal"/>
      <w:lvlText w:val="%1."/>
      <w:lvlJc w:val="left"/>
      <w:pPr>
        <w:ind w:left="3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7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28"/>
    <w:rsid w:val="001C7647"/>
    <w:rsid w:val="00D916E1"/>
    <w:rsid w:val="00FB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E1"/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6E1"/>
    <w:rPr>
      <w:rFonts w:ascii="Calibri" w:eastAsia="Calibri" w:hAnsi="Calibri" w:cs="Times New Roman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7625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2014-05-19T17:21:00Z</dcterms:created>
  <dcterms:modified xsi:type="dcterms:W3CDTF">2014-05-19T17:21:00Z</dcterms:modified>
</cp:coreProperties>
</file>