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80" w:rsidRPr="00AB6E80" w:rsidRDefault="00AB6E80" w:rsidP="00AB6E8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AB6E8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Внимание! Микроспория</w:t>
      </w:r>
    </w:p>
    <w:p w:rsidR="00AB6E80" w:rsidRPr="00AB6E80" w:rsidRDefault="00AB6E80" w:rsidP="00AB6E8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AB6E80">
        <w:rPr>
          <w:rFonts w:ascii="Arial" w:eastAsia="Times New Roman" w:hAnsi="Arial" w:cs="Arial"/>
          <w:b/>
          <w:bCs/>
          <w:color w:val="000000"/>
          <w:sz w:val="37"/>
          <w:szCs w:val="37"/>
          <w:bdr w:val="none" w:sz="0" w:space="0" w:color="auto" w:frame="1"/>
          <w:lang w:eastAsia="ru-RU"/>
        </w:rPr>
        <w:t>Микроспория </w:t>
      </w:r>
      <w:r w:rsidRPr="00AB6E80">
        <w:rPr>
          <w:rFonts w:ascii="Arial" w:eastAsia="Times New Roman" w:hAnsi="Arial" w:cs="Arial"/>
          <w:color w:val="000000"/>
          <w:sz w:val="37"/>
          <w:szCs w:val="37"/>
          <w:bdr w:val="none" w:sz="0" w:space="0" w:color="auto" w:frame="1"/>
          <w:lang w:eastAsia="ru-RU"/>
        </w:rPr>
        <w:t>– это </w:t>
      </w:r>
      <w:proofErr w:type="spellStart"/>
      <w:r w:rsidRPr="00AB6E80">
        <w:rPr>
          <w:rFonts w:ascii="Arial" w:eastAsia="Times New Roman" w:hAnsi="Arial" w:cs="Arial"/>
          <w:color w:val="000000"/>
          <w:sz w:val="37"/>
          <w:szCs w:val="37"/>
          <w:lang w:eastAsia="ru-RU"/>
        </w:rPr>
        <w:fldChar w:fldCharType="begin"/>
      </w:r>
      <w:r w:rsidRPr="00AB6E80">
        <w:rPr>
          <w:rFonts w:ascii="Arial" w:eastAsia="Times New Roman" w:hAnsi="Arial" w:cs="Arial"/>
          <w:color w:val="000000"/>
          <w:sz w:val="37"/>
          <w:szCs w:val="37"/>
          <w:lang w:eastAsia="ru-RU"/>
        </w:rPr>
        <w:instrText xml:space="preserve"> HYPERLINK "http://www.krasotaimedicina.ru/diseases/zabolevanija_dermatologia/fungus_infection" </w:instrText>
      </w:r>
      <w:r w:rsidRPr="00AB6E80">
        <w:rPr>
          <w:rFonts w:ascii="Arial" w:eastAsia="Times New Roman" w:hAnsi="Arial" w:cs="Arial"/>
          <w:color w:val="000000"/>
          <w:sz w:val="37"/>
          <w:szCs w:val="37"/>
          <w:lang w:eastAsia="ru-RU"/>
        </w:rPr>
        <w:fldChar w:fldCharType="separate"/>
      </w:r>
      <w:r w:rsidRPr="00AB6E80">
        <w:rPr>
          <w:rFonts w:ascii="Arial" w:eastAsia="Times New Roman" w:hAnsi="Arial" w:cs="Arial"/>
          <w:color w:val="006AC3"/>
          <w:sz w:val="37"/>
          <w:u w:val="single"/>
          <w:lang w:eastAsia="ru-RU"/>
        </w:rPr>
        <w:t>микотическое</w:t>
      </w:r>
      <w:proofErr w:type="spellEnd"/>
      <w:r w:rsidRPr="00AB6E80">
        <w:rPr>
          <w:rFonts w:ascii="Arial" w:eastAsia="Times New Roman" w:hAnsi="Arial" w:cs="Arial"/>
          <w:color w:val="006AC3"/>
          <w:sz w:val="37"/>
          <w:u w:val="single"/>
          <w:lang w:eastAsia="ru-RU"/>
        </w:rPr>
        <w:t xml:space="preserve"> заболевание</w:t>
      </w:r>
      <w:r w:rsidRPr="00AB6E80">
        <w:rPr>
          <w:rFonts w:ascii="Arial" w:eastAsia="Times New Roman" w:hAnsi="Arial" w:cs="Arial"/>
          <w:color w:val="000000"/>
          <w:sz w:val="37"/>
          <w:szCs w:val="37"/>
          <w:lang w:eastAsia="ru-RU"/>
        </w:rPr>
        <w:fldChar w:fldCharType="end"/>
      </w:r>
      <w:r w:rsidRPr="00AB6E80">
        <w:rPr>
          <w:rFonts w:ascii="Arial" w:eastAsia="Times New Roman" w:hAnsi="Arial" w:cs="Arial"/>
          <w:color w:val="000000"/>
          <w:sz w:val="37"/>
          <w:szCs w:val="37"/>
          <w:bdr w:val="none" w:sz="0" w:space="0" w:color="auto" w:frame="1"/>
          <w:lang w:eastAsia="ru-RU"/>
        </w:rPr>
        <w:t xml:space="preserve"> кожи, волос и ногтевых пластин. Возбудителем микроспории является </w:t>
      </w:r>
      <w:proofErr w:type="spellStart"/>
      <w:r w:rsidRPr="00AB6E80">
        <w:rPr>
          <w:rFonts w:ascii="Arial" w:eastAsia="Times New Roman" w:hAnsi="Arial" w:cs="Arial"/>
          <w:color w:val="000000"/>
          <w:sz w:val="37"/>
          <w:szCs w:val="37"/>
          <w:bdr w:val="none" w:sz="0" w:space="0" w:color="auto" w:frame="1"/>
          <w:lang w:eastAsia="ru-RU"/>
        </w:rPr>
        <w:t>кератинофильный</w:t>
      </w:r>
      <w:proofErr w:type="spellEnd"/>
      <w:r w:rsidRPr="00AB6E80">
        <w:rPr>
          <w:rFonts w:ascii="Arial" w:eastAsia="Times New Roman" w:hAnsi="Arial" w:cs="Arial"/>
          <w:color w:val="000000"/>
          <w:sz w:val="37"/>
          <w:szCs w:val="37"/>
          <w:bdr w:val="none" w:sz="0" w:space="0" w:color="auto" w:frame="1"/>
          <w:lang w:eastAsia="ru-RU"/>
        </w:rPr>
        <w:t xml:space="preserve"> плесневый грибок рода </w:t>
      </w:r>
      <w:proofErr w:type="spellStart"/>
      <w:r w:rsidRPr="00AB6E80">
        <w:rPr>
          <w:rFonts w:ascii="Arial" w:eastAsia="Times New Roman" w:hAnsi="Arial" w:cs="Arial"/>
          <w:color w:val="000000"/>
          <w:sz w:val="37"/>
          <w:szCs w:val="37"/>
          <w:bdr w:val="none" w:sz="0" w:space="0" w:color="auto" w:frame="1"/>
          <w:lang w:eastAsia="ru-RU"/>
        </w:rPr>
        <w:t>Microsporum</w:t>
      </w:r>
      <w:proofErr w:type="spellEnd"/>
      <w:r w:rsidRPr="00AB6E80">
        <w:rPr>
          <w:rFonts w:ascii="Arial" w:eastAsia="Times New Roman" w:hAnsi="Arial" w:cs="Arial"/>
          <w:color w:val="000000"/>
          <w:sz w:val="37"/>
          <w:szCs w:val="37"/>
          <w:bdr w:val="none" w:sz="0" w:space="0" w:color="auto" w:frame="1"/>
          <w:lang w:eastAsia="ru-RU"/>
        </w:rPr>
        <w:t>, который паразитирует в ороговевших субстратах. На сто тысяч человек приходятся около 50-70 случаев болезни. Микроспория носит сезонный характер, и большинство случаев заболевания приходится на конец лета и начало осени, это связано с выведением потомства у кошек и других животных.</w:t>
      </w:r>
    </w:p>
    <w:p w:rsidR="00AB6E80" w:rsidRPr="00AB6E80" w:rsidRDefault="00AB6E80" w:rsidP="00AB6E8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AB6E80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Источник и пути заражения микроспорией</w:t>
      </w:r>
    </w:p>
    <w:p w:rsidR="00AB6E80" w:rsidRPr="00AB6E80" w:rsidRDefault="00AB6E80" w:rsidP="00AB6E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Поскольку возбудитель микроспории широко распространен в природе, то инфицирование возможно повсеместно, но в регионах с жарким и влажным климатом микроспорию диагностируют чаще. Передается инфекция контактным путем или же через предметы, обсемененные спорами грибка. Дети в возрасте 5-10 лет чаще болеют микроспорией, при этом среди мальчиков заболеваемость в пять раз выше, чем среди девочек. Взрослые редко болеют микроспорией, в случае же заражения болезнь практически всегда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самоизлечивается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благодаря наличию органических кислот в волосе, которые подавляют рост мицелия.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Входными воротами для возбудителя микроспории являются микротравмы кожи; </w:t>
      </w:r>
      <w:hyperlink r:id="rId4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сухость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наличие потертостей и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омозолелостей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тоже повышают вероятность инфицирования, так как здоровая кожа без повреждений не доступна для инокуляции грибка. Вирулентность микроспории низкая, а потому при своевременном мытье рук даже обсемененных спорами, заболевание не наступает. Частые контакты с землей, дикими животными, потливость рук и нарушения химического состава </w:t>
      </w:r>
      <w:proofErr w:type="gram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секрета</w:t>
      </w:r>
      <w:proofErr w:type="gram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потовых и сальных желез повышают вероятность возникновения микроспории. В почве споры возбудителя микроспории сохраняются от одного до трех месяцев.</w:t>
      </w:r>
    </w:p>
    <w:p w:rsidR="00AB6E80" w:rsidRPr="00AB6E80" w:rsidRDefault="00AB6E80" w:rsidP="00AB6E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внедрении гриб начинает размножаться и поражает волосяной фолликул, после чего инфекция распространяется на весь волос, что приводит к разрушению кутикулы волоса, между чешуйками которой и скапливаются споры гриба. В результате мицелий микроспории полностью окружает волос, плотно заполняет луковицу и формирует вокруг волоса чехол.</w:t>
      </w:r>
    </w:p>
    <w:p w:rsidR="00AB6E80" w:rsidRPr="00AB6E80" w:rsidRDefault="00AB6E80" w:rsidP="00AB6E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Симптоматика микроспории</w:t>
      </w:r>
    </w:p>
    <w:p w:rsidR="00AB6E80" w:rsidRPr="00AB6E80" w:rsidRDefault="00AB6E80" w:rsidP="00AB6E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Микроспория, вызванная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антропофильным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типом грибка, имеет инкубационный период от 4-х до 6-ти недель, после чего на гладкой коже появляется отечное красное пятно, возвышающееся над поверхностью, оно имеет четкие очертания и постепенно увеличивается в размере. Далее очаги поражения выглядят как ярко выраженные кольца, которые состоят из узелков, пузырьков и корочек. Кольца обычно вписаны одно в другое или пересекаются, иногда имеют тенденцию к слиянию. Диаметр колец при микроспории колеблется от 0,5 до 3 см, а их количество редко достигает пяти.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 детей и молодых женщин при микроспории возможна ярко выраженная воспалительная реакция и небольшое шелушение очагов поражения. У пациентов, </w:t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которые склонны к 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"http://www.krasotaimedicina.ru/diseases/zabolevanija_dermatologia/atopic_dermatitis" </w:instrText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AB6E80">
        <w:rPr>
          <w:rFonts w:ascii="Arial" w:eastAsia="Times New Roman" w:hAnsi="Arial" w:cs="Arial"/>
          <w:color w:val="006AC3"/>
          <w:sz w:val="23"/>
          <w:u w:val="single"/>
          <w:lang w:eastAsia="ru-RU"/>
        </w:rPr>
        <w:t>атопическим</w:t>
      </w:r>
      <w:proofErr w:type="spellEnd"/>
      <w:r w:rsidRPr="00AB6E80">
        <w:rPr>
          <w:rFonts w:ascii="Arial" w:eastAsia="Times New Roman" w:hAnsi="Arial" w:cs="Arial"/>
          <w:color w:val="006AC3"/>
          <w:sz w:val="23"/>
          <w:u w:val="single"/>
          <w:lang w:eastAsia="ru-RU"/>
        </w:rPr>
        <w:t xml:space="preserve"> дерматитам</w:t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микроспорию не удается своевременно диагностировать, так как грибок нередко маскируется под проявления </w:t>
      </w:r>
      <w:hyperlink r:id="rId5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дерматита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,</w:t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терапия гормональными препаратами лишь усиливает симптоматику и провоцирует дальнейшее распространение микроспории.</w:t>
      </w:r>
    </w:p>
    <w:p w:rsidR="00AB6E80" w:rsidRPr="00AB6E80" w:rsidRDefault="00AB6E80" w:rsidP="00AB6E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Микроспория волосистой части головы встречается у детей в возрасте от 5 до 12 лет, и к моменту полового созревания бесследно проходит. Это феномен связан с изменением химического состава кожного сала и появления в нем и в составе волоса органических кислот, которые губительны для грибка. У детей с рыжими волосами микроспория практически не встречается.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Очаги поражения располагаются на макушке, </w:t>
      </w:r>
      <w:proofErr w:type="gram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теменной</w:t>
      </w:r>
      <w:proofErr w:type="gram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височных областях, обычно микроспория кожи головы проявляется в виде 1-2 крупных очагов до 5 см в диаметре с отсевами по бокам более мелких. На месте поражения возникает </w:t>
      </w:r>
      <w:proofErr w:type="gram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шелушащейся</w:t>
      </w:r>
      <w:proofErr w:type="gram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участок, так как сначала грибок поражает только устья волосяных луковиц. При внимательном осмотре можно заметить белые кольцевидные чешуйки, которые окружают волос как манжетка. Через неделю микроспория распространяется и на волосы, они становятся </w:t>
      </w:r>
      <w:hyperlink r:id="rId6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ломкими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и хрупкими. Волосы обламываются на расстоянии 4-6 мм от кожи головы, и участок поражения выглядит как постриженный. Пеньки волос покрыты спорами гриба и кажутся припорошенными пудрой серовато-белого цвета. При поражении микроспорией приглаженные волосы не восстанавливают свое изначальное положение, потому что теряют упругость и эластичность. Кожа головы при микроспории отечна, слегка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гиперемирована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ее поверхность покрыта серовато-белыми чешуйками.</w:t>
      </w:r>
    </w:p>
    <w:p w:rsidR="00AB6E80" w:rsidRPr="00AB6E80" w:rsidRDefault="00AB6E80" w:rsidP="00AB6E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Нагноительная форма микроспории клинически проявляется мягкими по консистенции узлами, которые расположены на синюшно-красной коже. Поверхность узлов покрыта многочисленными гнойничками. При надавливании на инфильтрат через отверстия выделяются капельки гноя. Нагноительные формы микроспории возникают при позднем обращении за медицинской помощью, нерациональной терапии и самолечении, а также при наличии серьезных сопутствующих заболеваний, которые снижают защитные свойства организма.</w:t>
      </w:r>
    </w:p>
    <w:p w:rsidR="00AB6E80" w:rsidRPr="00AB6E80" w:rsidRDefault="00AB6E80" w:rsidP="00AB6E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Диагностика микроспории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Данных клинического осмотра и наличия в анамнезе контакта с животными достаточно, чтобы </w:t>
      </w:r>
      <w:hyperlink r:id="rId7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дерматолог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мог заподозрить микроспорию. При 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"http://www.krasotaimedicina.ru/treatment/hardware-dermatology/dermatoscopy" </w:instrText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AB6E80">
        <w:rPr>
          <w:rFonts w:ascii="Arial" w:eastAsia="Times New Roman" w:hAnsi="Arial" w:cs="Arial"/>
          <w:color w:val="006AC3"/>
          <w:sz w:val="23"/>
          <w:u w:val="single"/>
          <w:lang w:eastAsia="ru-RU"/>
        </w:rPr>
        <w:t>дерматоскопии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микроскопии </w:t>
      </w:r>
      <w:hyperlink r:id="rId8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соскоба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обнаруживается мицелий и характерные для микозов изменения волос и кожи. Но проявления микроспории и </w:t>
      </w:r>
      <w:hyperlink r:id="rId9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трихофитии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при обычной микроскопии идентичны, посредством этого лабораторного исследования можно лишь подтвердить наличие грибкового заболевания, но не установить точный диагноз.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Культуральная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диагностика микроспории путем </w:t>
      </w:r>
      <w:hyperlink r:id="rId10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посева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последующим выявлением возбудителя более информативна, но требует больше времени, хотя с ее помощью можно установить не только вид, но и род грибка, а также подобрать максимально эффективные препараты для лечения. </w:t>
      </w:r>
      <w:hyperlink r:id="rId11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Люминесцентное исследование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позволяет быстро осмотреть как больного микроспорией, так и контактных лиц. Мицелий грибка светится зеленым свечением, но причина этого феномена не изучена. На ранних стадиях микроспории свечение может отсутствовать, так как волосы еще не достаточно поражены. Однако</w:t>
      </w:r>
      <w:proofErr w:type="gram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 удалении волоса и последующем исследовании в корневой части свечение наблюдается даже в конце инкубационного периода. </w:t>
      </w:r>
      <w:proofErr w:type="gram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Люминесцентный метод позволяет выявить возбудителя микроспории у больного и контактировавших с ним, а также оценить результативность терапии.</w:t>
      </w:r>
      <w:proofErr w:type="gramEnd"/>
    </w:p>
    <w:p w:rsidR="00AB6E80" w:rsidRPr="00AB6E80" w:rsidRDefault="00AB6E80" w:rsidP="00AB6E8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AB6E80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Лечение и профилактика микроспории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 </w:t>
      </w:r>
      <w:hyperlink r:id="rId12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лечении микроспории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в зависимости от тяжести поражения применяют местную и общую противогрибковую терапию. Местно применяют кремы, мази и эмульсии с противогрибковыми препаратами -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тербинафин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другие, в зависимости от возраста </w:t>
      </w: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пациента и от физиологического состояния. Следует учитывать, что некоторые противогрибковые препараты даже местного применения при беременности и в период лактации нужно использовать с осторожностью. Мази и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спреи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нового поколения, применяющиеся для </w:t>
      </w:r>
      <w:hyperlink r:id="rId13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обработки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очагов микроспории, не оставляют на коже и одежде жирных пятен, что позволят пациентам чувствовать себя комфортно во время лечения.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имеется ярко выраженная воспалительная реакция, то применяют комбинированные препараты, которые содержат противогрибковые и гормональные компоненты. Чередование аппликаций с мазями и обработка йодными растворами, если нет поражения кожи, </w:t>
      </w:r>
      <w:proofErr w:type="gram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оказывает хороший терапевтический эффект</w:t>
      </w:r>
      <w:proofErr w:type="gram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Микроспория, осложненная вторичной </w:t>
      </w:r>
      <w:hyperlink r:id="rId14" w:history="1">
        <w:r w:rsidRPr="00AB6E80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инфекцией</w:t>
        </w:r>
      </w:hyperlink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хорошо поддается лечению мазью, в состав которой входят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бетаметазон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гентамицин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клотримазол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При глубоких поражениях применяются препараты, содержащие </w:t>
      </w:r>
      <w:proofErr w:type="spellStart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диметилсульфоксид</w:t>
      </w:r>
      <w:proofErr w:type="spellEnd"/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6E80" w:rsidRPr="00AB6E80" w:rsidRDefault="00AB6E80" w:rsidP="00AB6E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6E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Профилактика микроспории заключается в регулярном осмотре детей в детских садах для выявления больных, в ограничении контактов с бродячими животными и в соблюдении личной гигиены. Приобретение домашних животных без осмотра ветеринара может привести к внутрисемейным вспышкам микроспории, что требует более внимательного подхода к их покупке.</w:t>
      </w:r>
      <w:r w:rsidRPr="00AB6E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</w:r>
    </w:p>
    <w:p w:rsidR="009D39C0" w:rsidRDefault="009D39C0"/>
    <w:sectPr w:rsidR="009D39C0" w:rsidSect="009D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E80"/>
    <w:rsid w:val="008E2F13"/>
    <w:rsid w:val="009D39C0"/>
    <w:rsid w:val="00AB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C0"/>
  </w:style>
  <w:style w:type="paragraph" w:styleId="2">
    <w:name w:val="heading 2"/>
    <w:basedOn w:val="a"/>
    <w:link w:val="20"/>
    <w:uiPriority w:val="9"/>
    <w:qFormat/>
    <w:rsid w:val="00AB6E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E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6E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otaimedicina.ru/treatment/laboratory-dermatology/pathogenic-fungi-skin" TargetMode="External"/><Relationship Id="rId13" Type="http://schemas.openxmlformats.org/officeDocument/2006/relationships/hyperlink" Target="http://www.krasotaimedicina.ru/treatment/fungus/scal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asotaimedicina.ru/treatment/consultation-dermatology/dermatologist" TargetMode="External"/><Relationship Id="rId12" Type="http://schemas.openxmlformats.org/officeDocument/2006/relationships/hyperlink" Target="http://www.krasotaimedicina.ru/treatment/fungus-course/microspori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krasotaimedicina.ru/diseases/zabolevanija_trihology/dry_brittle_hair" TargetMode="External"/><Relationship Id="rId11" Type="http://schemas.openxmlformats.org/officeDocument/2006/relationships/hyperlink" Target="http://www.krasotaimedicina.ru/treatment/hardware-dermatology/fluorescent" TargetMode="External"/><Relationship Id="rId5" Type="http://schemas.openxmlformats.org/officeDocument/2006/relationships/hyperlink" Target="http://www.krasotaimedicina.ru/diseases/zabolevanija_dermatologia/dermatiti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krasotaimedicina.ru/treatment/laboratory-dermatology/microflora" TargetMode="External"/><Relationship Id="rId4" Type="http://schemas.openxmlformats.org/officeDocument/2006/relationships/hyperlink" Target="http://www.krasotaimedicina.ru/diseases/zabolevanija_cosmetology/dry_skin" TargetMode="External"/><Relationship Id="rId9" Type="http://schemas.openxmlformats.org/officeDocument/2006/relationships/hyperlink" Target="http://www.krasotaimedicina.ru/diseases/zabolevanija_dermatologia/trichophytosis" TargetMode="External"/><Relationship Id="rId14" Type="http://schemas.openxmlformats.org/officeDocument/2006/relationships/hyperlink" Target="http://www.krasotaimedicina.ru/diseases/infectio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2017-08-16T16:40:00Z</dcterms:created>
  <dcterms:modified xsi:type="dcterms:W3CDTF">2017-08-16T16:56:00Z</dcterms:modified>
</cp:coreProperties>
</file>