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A119BD" w:rsidRDefault="001838EB" w:rsidP="001F2B2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119BD">
        <w:rPr>
          <w:rFonts w:ascii="Times New Roman" w:eastAsiaTheme="minorHAnsi" w:hAnsi="Times New Roman"/>
          <w:b/>
          <w:sz w:val="24"/>
          <w:szCs w:val="24"/>
        </w:rPr>
        <w:t>8А</w:t>
      </w:r>
      <w:r w:rsidR="002A445A" w:rsidRPr="00A119BD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A119BD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FC12B2" w:rsidRPr="00A119BD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8178B0" w:rsidRPr="00A119BD">
        <w:rPr>
          <w:rFonts w:ascii="Times New Roman" w:eastAsiaTheme="minorHAnsi" w:hAnsi="Times New Roman"/>
          <w:b/>
          <w:sz w:val="24"/>
          <w:szCs w:val="24"/>
        </w:rPr>
        <w:t>2</w:t>
      </w:r>
      <w:r w:rsidR="00C20113" w:rsidRPr="00A119BD">
        <w:rPr>
          <w:rFonts w:ascii="Times New Roman" w:eastAsiaTheme="minorHAnsi" w:hAnsi="Times New Roman"/>
          <w:b/>
          <w:sz w:val="24"/>
          <w:szCs w:val="24"/>
        </w:rPr>
        <w:t>9</w:t>
      </w:r>
      <w:r w:rsidR="002A445A" w:rsidRPr="00A119BD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C20113" w:rsidRPr="00A119BD" w:rsidRDefault="002A445A" w:rsidP="00C20113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119BD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A119BD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C20113" w:rsidRPr="00A119BD">
        <w:rPr>
          <w:rFonts w:ascii="Times New Roman" w:hAnsi="Times New Roman"/>
          <w:b/>
          <w:sz w:val="24"/>
          <w:szCs w:val="24"/>
          <w:lang w:val="tt-RU"/>
        </w:rPr>
        <w:t>Развитие речи.  Эссе “Мы не хотим войны”</w:t>
      </w:r>
    </w:p>
    <w:p w:rsidR="00C20113" w:rsidRPr="00A119BD" w:rsidRDefault="00C20113" w:rsidP="00C20113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C20113" w:rsidRPr="00A119BD" w:rsidRDefault="00A119BD" w:rsidP="007039B7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A119BD">
        <w:t xml:space="preserve">1. </w:t>
      </w:r>
      <w:r w:rsidR="00C20113" w:rsidRPr="00A119BD">
        <w:t>В нашей стране есть день, когда оживает вся планета, радуясь солнцу и улыбками, когда люди приходят на встречу, друг с другом, как брат с братом, когда убелённые сединой ветераны плачут, не стыдясь своих слёз. Наступает святой для нашего народа день, когда мы вспоминаем тех, кто уплатил непомерную цену во имя нашей Победы. Вспоминаем и ушедших от нас. Вспоминаем всё, что было связано с теми тяжёлыми четырьмя годами войны.</w:t>
      </w:r>
    </w:p>
    <w:p w:rsidR="00C20113" w:rsidRPr="00A119BD" w:rsidRDefault="00C20113" w:rsidP="00C20113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A119BD">
        <w:t>Четыре года войны! Они запечатлены в кадрах хроники, снимавшихся в гуще боя, в произведениях о войне,  фильмах, стихах и песнях.</w:t>
      </w:r>
    </w:p>
    <w:p w:rsidR="007039B7" w:rsidRPr="00A119BD" w:rsidRDefault="007039B7" w:rsidP="00C20113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</w:p>
    <w:p w:rsidR="007039B7" w:rsidRPr="00A119BD" w:rsidRDefault="007039B7" w:rsidP="00C20113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A119BD">
        <w:t xml:space="preserve">2. Работа с термином. 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A119BD">
        <w:rPr>
          <w:b/>
          <w:bCs/>
        </w:rPr>
        <w:t>Эссе </w:t>
      </w:r>
      <w:r w:rsidRPr="00A119BD">
        <w:t>– это прозаическое сочинение, имеющее композиционную цельность и логическую последовательность. Эссе должно выражать личное мнение по данной проблеме, дополненное примерами из художественных текстов, средств массовой информации и личного жизненного опыта.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119BD">
        <w:rPr>
          <w:b/>
          <w:bCs/>
        </w:rPr>
        <w:t>Отличительные признаки эссе: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119BD">
        <w:t>- небольшой объем;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119BD">
        <w:t>- субъективные впечатления и размышления автора;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119BD">
        <w:t>- композиционная цельность;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119BD">
        <w:t>- образность и цитирование.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1"/>
          <w:szCs w:val="21"/>
        </w:rPr>
      </w:pPr>
      <w:r w:rsidRPr="00A119BD">
        <w:t>В отличие от сочинения эссе трактует одну частную тему и передает «индивидуальные впечатления, суждения, соображения автора о той или иной проблеме, о том или ином событии или явлении». Эссе свойственно преобладание впечатлений, а не фактов, непринужденность, эмоциональность изложения, смешение речевых, стилистических пластов. Оно ориентируется на разговорную речь, которая обеспечивает легкость, доверительность обращения к читателю.</w:t>
      </w:r>
    </w:p>
    <w:p w:rsidR="007039B7" w:rsidRPr="00A119BD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119BD">
        <w:rPr>
          <w:b/>
          <w:bCs/>
        </w:rPr>
        <w:t>Композиция эссе:</w:t>
      </w:r>
    </w:p>
    <w:p w:rsidR="007039B7" w:rsidRPr="00A119BD" w:rsidRDefault="007039B7" w:rsidP="00A119BD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1"/>
          <w:szCs w:val="21"/>
        </w:rPr>
      </w:pPr>
      <w:proofErr w:type="gramStart"/>
      <w:r w:rsidRPr="00A119BD">
        <w:t>В</w:t>
      </w:r>
      <w:proofErr w:type="gramEnd"/>
      <w:r w:rsidRPr="00A119BD">
        <w:t xml:space="preserve"> вводной части автору достаточно включить 1-2 абзаца, состоящих из 2 и более предложений, которые позволят привлечь внимание читателя, подвести его к проблеме, которой посвящено эссе. Можно начать с цитаты или яркой фразы. Для привлечения внимания можно использовать риторические вопросы, сравнительную аллегорию, когда неожиданный факт или событие связывается с темой эссе.</w:t>
      </w:r>
    </w:p>
    <w:p w:rsidR="007039B7" w:rsidRPr="00A119BD" w:rsidRDefault="007039B7" w:rsidP="00A119BD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1"/>
          <w:szCs w:val="21"/>
        </w:rPr>
      </w:pPr>
      <w:r w:rsidRPr="00A119BD">
        <w:t>Основная часть состоит из тезиса (тезисов) и нескольких аргументов. Тезис необходимо оформить в виде короткой законченной мысли, которую хочет донести автор до читателя эссе. Рекомендуется включать слова и словосочетания, позволяющие дополнить высказывания необходимой информацией, характерные для данного типа текста.</w:t>
      </w:r>
    </w:p>
    <w:p w:rsidR="007039B7" w:rsidRPr="00A119BD" w:rsidRDefault="007039B7" w:rsidP="00A119BD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sz w:val="21"/>
          <w:szCs w:val="21"/>
        </w:rPr>
      </w:pPr>
      <w:r w:rsidRPr="00A119BD">
        <w:t>В заключительной части автору необходимо сделать выводы и подвести итоги. Заключение и вступление должны фокусировать внимание на проблеме (во вступлении она ставится, в заключении резюмируется мнение автора). В заключени</w:t>
      </w:r>
      <w:proofErr w:type="gramStart"/>
      <w:r w:rsidRPr="00A119BD">
        <w:t>и</w:t>
      </w:r>
      <w:proofErr w:type="gramEnd"/>
      <w:r w:rsidRPr="00A119BD">
        <w:t xml:space="preserve"> можно использовать слова и словосочетания, позволяющие подвести итог и сделать резюме.</w:t>
      </w:r>
    </w:p>
    <w:p w:rsidR="007039B7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</w:pPr>
      <w:r w:rsidRPr="00A119BD">
        <w:t>Успешность написания эссе зависит от четко составленного плана для организации своих мыслей (написание плана в окончательной редакции работы не требуется), установления связей между ними, от систематической практики и от умения интегрировать знания и навыки, полученные из различных предметных областей, а также знание художественных текстов.</w:t>
      </w:r>
    </w:p>
    <w:p w:rsidR="00A119BD" w:rsidRPr="00A119BD" w:rsidRDefault="00A119BD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t xml:space="preserve">3. Самостоятельное оформление работы. </w:t>
      </w:r>
    </w:p>
    <w:p w:rsidR="007039B7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6D8A" w:rsidRPr="001F2B2F" w:rsidRDefault="001D051E" w:rsidP="00A119B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EB523D" w:rsidRPr="001F2B2F">
          <w:rPr>
            <w:rStyle w:val="a4"/>
            <w:rFonts w:ascii="Times New Roman" w:hAnsi="Times New Roman"/>
            <w:sz w:val="24"/>
            <w:szCs w:val="24"/>
          </w:rPr>
          <w:t>70@</w:t>
        </w:r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EB523D" w:rsidRPr="001F2B2F">
          <w:rPr>
            <w:rStyle w:val="a4"/>
            <w:rFonts w:ascii="Times New Roman" w:hAnsi="Times New Roman"/>
            <w:sz w:val="24"/>
            <w:szCs w:val="24"/>
          </w:rPr>
          <w:t>.</w:t>
        </w:r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523D" w:rsidRPr="001F2B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B523D" w:rsidRPr="001F2B2F">
        <w:rPr>
          <w:rFonts w:ascii="Times New Roman" w:hAnsi="Times New Roman"/>
          <w:sz w:val="24"/>
          <w:szCs w:val="24"/>
        </w:rPr>
        <w:t>Галия</w:t>
      </w:r>
      <w:proofErr w:type="spellEnd"/>
      <w:r w:rsidR="00EB523D" w:rsidRPr="001F2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23D" w:rsidRPr="001F2B2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EB523D" w:rsidRPr="001F2B2F">
        <w:rPr>
          <w:rFonts w:ascii="Times New Roman" w:hAnsi="Times New Roman"/>
          <w:sz w:val="24"/>
          <w:szCs w:val="24"/>
        </w:rPr>
        <w:t>)</w:t>
      </w:r>
    </w:p>
    <w:sectPr w:rsidR="000F6D8A" w:rsidRPr="001F2B2F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7CC"/>
    <w:multiLevelType w:val="multilevel"/>
    <w:tmpl w:val="6452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31746"/>
    <w:multiLevelType w:val="multilevel"/>
    <w:tmpl w:val="0688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41717"/>
    <w:multiLevelType w:val="multilevel"/>
    <w:tmpl w:val="FB94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36DA4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94270"/>
    <w:multiLevelType w:val="multilevel"/>
    <w:tmpl w:val="E8FE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F1BE1"/>
    <w:multiLevelType w:val="hybridMultilevel"/>
    <w:tmpl w:val="9BF484D6"/>
    <w:lvl w:ilvl="0" w:tplc="6B88A75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AE34CE"/>
    <w:multiLevelType w:val="multilevel"/>
    <w:tmpl w:val="1208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F47B5"/>
    <w:multiLevelType w:val="multilevel"/>
    <w:tmpl w:val="66C2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5E770E"/>
    <w:multiLevelType w:val="hybridMultilevel"/>
    <w:tmpl w:val="EC46FB1E"/>
    <w:lvl w:ilvl="0" w:tplc="0B866E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D6A436A"/>
    <w:multiLevelType w:val="multilevel"/>
    <w:tmpl w:val="121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3158EA"/>
    <w:multiLevelType w:val="hybridMultilevel"/>
    <w:tmpl w:val="FA121666"/>
    <w:lvl w:ilvl="0" w:tplc="FE1E7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5B54A6"/>
    <w:multiLevelType w:val="multilevel"/>
    <w:tmpl w:val="44BE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5C7AC1"/>
    <w:multiLevelType w:val="hybridMultilevel"/>
    <w:tmpl w:val="8398D308"/>
    <w:lvl w:ilvl="0" w:tplc="83249B7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260749"/>
    <w:multiLevelType w:val="multilevel"/>
    <w:tmpl w:val="7708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6678F9"/>
    <w:multiLevelType w:val="multilevel"/>
    <w:tmpl w:val="692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765D4E"/>
    <w:multiLevelType w:val="multilevel"/>
    <w:tmpl w:val="6B868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430C0C"/>
    <w:multiLevelType w:val="multilevel"/>
    <w:tmpl w:val="B2A8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824364"/>
    <w:multiLevelType w:val="multilevel"/>
    <w:tmpl w:val="3DC8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726104"/>
    <w:multiLevelType w:val="multilevel"/>
    <w:tmpl w:val="3884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805EA4"/>
    <w:multiLevelType w:val="multilevel"/>
    <w:tmpl w:val="1798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4078F0"/>
    <w:multiLevelType w:val="multilevel"/>
    <w:tmpl w:val="B7B6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B33664"/>
    <w:multiLevelType w:val="multilevel"/>
    <w:tmpl w:val="9DA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0C7E1C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141E7"/>
    <w:multiLevelType w:val="hybridMultilevel"/>
    <w:tmpl w:val="E9AC1422"/>
    <w:lvl w:ilvl="0" w:tplc="11DEB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4"/>
  </w:num>
  <w:num w:numId="3">
    <w:abstractNumId w:val="19"/>
  </w:num>
  <w:num w:numId="4">
    <w:abstractNumId w:val="17"/>
  </w:num>
  <w:num w:numId="5">
    <w:abstractNumId w:val="18"/>
  </w:num>
  <w:num w:numId="6">
    <w:abstractNumId w:val="15"/>
  </w:num>
  <w:num w:numId="7">
    <w:abstractNumId w:val="8"/>
  </w:num>
  <w:num w:numId="8">
    <w:abstractNumId w:val="5"/>
  </w:num>
  <w:num w:numId="9">
    <w:abstractNumId w:val="22"/>
  </w:num>
  <w:num w:numId="10">
    <w:abstractNumId w:val="14"/>
  </w:num>
  <w:num w:numId="11">
    <w:abstractNumId w:val="1"/>
  </w:num>
  <w:num w:numId="12">
    <w:abstractNumId w:val="0"/>
  </w:num>
  <w:num w:numId="13">
    <w:abstractNumId w:val="16"/>
  </w:num>
  <w:num w:numId="14">
    <w:abstractNumId w:val="2"/>
  </w:num>
  <w:num w:numId="15">
    <w:abstractNumId w:val="21"/>
  </w:num>
  <w:num w:numId="16">
    <w:abstractNumId w:val="10"/>
  </w:num>
  <w:num w:numId="17">
    <w:abstractNumId w:val="6"/>
  </w:num>
  <w:num w:numId="18">
    <w:abstractNumId w:val="13"/>
  </w:num>
  <w:num w:numId="19">
    <w:abstractNumId w:val="11"/>
  </w:num>
  <w:num w:numId="20">
    <w:abstractNumId w:val="12"/>
  </w:num>
  <w:num w:numId="21">
    <w:abstractNumId w:val="3"/>
  </w:num>
  <w:num w:numId="22">
    <w:abstractNumId w:val="23"/>
  </w:num>
  <w:num w:numId="23">
    <w:abstractNumId w:val="7"/>
  </w:num>
  <w:num w:numId="24">
    <w:abstractNumId w:val="20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72DDE"/>
    <w:rsid w:val="000F6D8A"/>
    <w:rsid w:val="001343CF"/>
    <w:rsid w:val="001838EB"/>
    <w:rsid w:val="001D011C"/>
    <w:rsid w:val="001D051E"/>
    <w:rsid w:val="001F2B2F"/>
    <w:rsid w:val="00262029"/>
    <w:rsid w:val="002A445A"/>
    <w:rsid w:val="002B0BBD"/>
    <w:rsid w:val="0052798A"/>
    <w:rsid w:val="007039B7"/>
    <w:rsid w:val="008178B0"/>
    <w:rsid w:val="0082259E"/>
    <w:rsid w:val="00A119BD"/>
    <w:rsid w:val="00AB1BBB"/>
    <w:rsid w:val="00AC13AA"/>
    <w:rsid w:val="00C20113"/>
    <w:rsid w:val="00CA7253"/>
    <w:rsid w:val="00CB294C"/>
    <w:rsid w:val="00CE0866"/>
    <w:rsid w:val="00D306F4"/>
    <w:rsid w:val="00D714E2"/>
    <w:rsid w:val="00E036F8"/>
    <w:rsid w:val="00E90970"/>
    <w:rsid w:val="00EB523D"/>
    <w:rsid w:val="00EE466B"/>
    <w:rsid w:val="00EF081B"/>
    <w:rsid w:val="00F75DF6"/>
    <w:rsid w:val="00FC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0">
    <w:name w:val="c0"/>
    <w:basedOn w:val="a"/>
    <w:rsid w:val="00EF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81B"/>
  </w:style>
  <w:style w:type="character" w:customStyle="1" w:styleId="c3">
    <w:name w:val="c3"/>
    <w:basedOn w:val="a0"/>
    <w:rsid w:val="00AB1BBB"/>
  </w:style>
  <w:style w:type="character" w:customStyle="1" w:styleId="c18">
    <w:name w:val="c18"/>
    <w:basedOn w:val="a0"/>
    <w:rsid w:val="00AB1BBB"/>
  </w:style>
  <w:style w:type="paragraph" w:customStyle="1" w:styleId="c2">
    <w:name w:val="c2"/>
    <w:basedOn w:val="a"/>
    <w:rsid w:val="00AB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B1BBB"/>
  </w:style>
  <w:style w:type="character" w:customStyle="1" w:styleId="c19">
    <w:name w:val="c19"/>
    <w:basedOn w:val="a0"/>
    <w:rsid w:val="00AB1BBB"/>
  </w:style>
  <w:style w:type="table" w:styleId="a5">
    <w:name w:val="Table Grid"/>
    <w:basedOn w:val="a1"/>
    <w:uiPriority w:val="59"/>
    <w:rsid w:val="0026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0BBD"/>
    <w:rPr>
      <w:b/>
      <w:bCs/>
    </w:rPr>
  </w:style>
  <w:style w:type="paragraph" w:styleId="a7">
    <w:name w:val="Normal (Web)"/>
    <w:basedOn w:val="a"/>
    <w:uiPriority w:val="99"/>
    <w:unhideWhenUsed/>
    <w:rsid w:val="001F2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039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13</cp:revision>
  <dcterms:created xsi:type="dcterms:W3CDTF">2020-03-26T14:04:00Z</dcterms:created>
  <dcterms:modified xsi:type="dcterms:W3CDTF">2020-04-17T21:22:00Z</dcterms:modified>
</cp:coreProperties>
</file>