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3C" w:rsidRDefault="004F0978" w:rsidP="002A593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93C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A593C" w:rsidRDefault="002A593C" w:rsidP="002A593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компенсирующего вида №8 «Зоренька»</w:t>
      </w:r>
    </w:p>
    <w:p w:rsidR="002A593C" w:rsidRDefault="002A593C" w:rsidP="002A593C">
      <w:pPr>
        <w:jc w:val="center"/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jc w:val="center"/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jc w:val="center"/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jc w:val="center"/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jc w:val="center"/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jc w:val="center"/>
        <w:rPr>
          <w:rFonts w:ascii="Times New Roman" w:hAnsi="Times New Roman"/>
          <w:sz w:val="32"/>
          <w:szCs w:val="32"/>
        </w:rPr>
      </w:pPr>
    </w:p>
    <w:p w:rsidR="002A593C" w:rsidRPr="00D42CC0" w:rsidRDefault="00D42CC0" w:rsidP="002A593C">
      <w:pPr>
        <w:jc w:val="center"/>
        <w:rPr>
          <w:rFonts w:ascii="Times New Roman" w:hAnsi="Times New Roman"/>
          <w:sz w:val="44"/>
          <w:szCs w:val="44"/>
        </w:rPr>
      </w:pPr>
      <w:r w:rsidRPr="00D42CC0">
        <w:rPr>
          <w:rFonts w:ascii="Times New Roman" w:hAnsi="Times New Roman"/>
          <w:sz w:val="44"/>
          <w:szCs w:val="44"/>
        </w:rPr>
        <w:t xml:space="preserve"> </w:t>
      </w:r>
      <w:r w:rsidR="002A593C" w:rsidRPr="00D42CC0">
        <w:rPr>
          <w:rFonts w:ascii="Times New Roman" w:hAnsi="Times New Roman"/>
          <w:sz w:val="44"/>
          <w:szCs w:val="44"/>
        </w:rPr>
        <w:t>Рекомендуемые упражнения и игры, ра</w:t>
      </w:r>
      <w:r w:rsidRPr="00D42CC0">
        <w:rPr>
          <w:rFonts w:ascii="Times New Roman" w:hAnsi="Times New Roman"/>
          <w:sz w:val="44"/>
          <w:szCs w:val="44"/>
        </w:rPr>
        <w:t xml:space="preserve">звлечения в деятельности детей </w:t>
      </w:r>
    </w:p>
    <w:p w:rsidR="002A593C" w:rsidRPr="00D42CC0" w:rsidRDefault="002A593C" w:rsidP="002A593C">
      <w:pPr>
        <w:rPr>
          <w:rFonts w:ascii="Times New Roman" w:hAnsi="Times New Roman"/>
          <w:sz w:val="44"/>
          <w:szCs w:val="44"/>
        </w:rPr>
      </w:pPr>
    </w:p>
    <w:p w:rsidR="002A593C" w:rsidRDefault="002A593C" w:rsidP="002A593C">
      <w:pPr>
        <w:rPr>
          <w:rFonts w:ascii="Times New Roman" w:hAnsi="Times New Roman"/>
          <w:sz w:val="24"/>
          <w:szCs w:val="24"/>
        </w:rPr>
      </w:pPr>
    </w:p>
    <w:p w:rsidR="00D42CC0" w:rsidRDefault="00D42CC0" w:rsidP="002A593C">
      <w:pPr>
        <w:rPr>
          <w:rFonts w:ascii="Times New Roman" w:hAnsi="Times New Roman"/>
          <w:sz w:val="24"/>
          <w:szCs w:val="24"/>
        </w:rPr>
      </w:pPr>
    </w:p>
    <w:p w:rsidR="002A593C" w:rsidRDefault="002A593C" w:rsidP="002A593C">
      <w:pPr>
        <w:rPr>
          <w:rFonts w:ascii="Times New Roman" w:hAnsi="Times New Roman"/>
          <w:sz w:val="24"/>
          <w:szCs w:val="24"/>
        </w:rPr>
      </w:pPr>
    </w:p>
    <w:p w:rsidR="00A1491D" w:rsidRDefault="00A1491D" w:rsidP="00A149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Владимировна</w:t>
      </w:r>
    </w:p>
    <w:p w:rsidR="00A1491D" w:rsidRDefault="00A1491D" w:rsidP="00A149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инструктор по ФК, I квалификационная категория</w:t>
      </w:r>
    </w:p>
    <w:p w:rsidR="002A593C" w:rsidRPr="0044313F" w:rsidRDefault="002A593C" w:rsidP="00A1491D">
      <w:pPr>
        <w:spacing w:before="75" w:after="75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Default="002A593C" w:rsidP="002A593C">
      <w:pPr>
        <w:spacing w:before="75" w:after="75" w:line="270" w:lineRule="atLeast"/>
        <w:ind w:firstLine="150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2A593C" w:rsidRPr="002A593C" w:rsidRDefault="00D42CC0" w:rsidP="002A593C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Набережные Челны</w:t>
      </w:r>
    </w:p>
    <w:p w:rsidR="00F43762" w:rsidRDefault="004F0978" w:rsidP="004F0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11361">
        <w:rPr>
          <w:rFonts w:ascii="Times New Roman" w:hAnsi="Times New Roman" w:cs="Times New Roman"/>
          <w:sz w:val="28"/>
          <w:szCs w:val="28"/>
        </w:rPr>
        <w:t xml:space="preserve">Выбор упражнений и игр зависит не только от возраста и индивидуального развития ребёнка, но и от характера зрительного нарушения. При сходящемся косоглазии подбирают упражнения, не требующие напряжения аккомодации и конвергенции и связанные с направлением взора вверх и вдаль. При расходящемся косоглазии, наоборот, лечебными являются занятия, вызывающие напряжение аккомодации и конвергенции и сопровождающиеся направлением взора вниз на близкое расстояние. В комплексе упражнений для развития бинокулярного зрения у детей со сходящимся косоглазием эффективны групповые специальные игры, в которых внимание ребёнка привлекается к далеким и высокорасположенным объектам (деревья, птицы, облака). К этим играм относятся также забрасывание мяча в кольцо, метание мяча, настольный теннис, волейбол и баскетбол. Для выработки глубинного бинокулярного зрения у детей с расходящимся косоглазием необходимы занятия на природе (сбор цветов, трав, разглядывание букашек, лягушек, бабочек, кузнечиков и т.д.). При развитии бинокулярного, а на его основе глубинного зрения особое значение придается физическому развитию и двигательной тренировке, подвижным играм. </w:t>
      </w:r>
      <w:proofErr w:type="gramStart"/>
      <w:r w:rsidR="00D11361">
        <w:rPr>
          <w:rFonts w:ascii="Times New Roman" w:hAnsi="Times New Roman" w:cs="Times New Roman"/>
          <w:sz w:val="28"/>
          <w:szCs w:val="28"/>
        </w:rPr>
        <w:t xml:space="preserve">Для этого применяется ряд упражнений: баскетбол, волейбол, </w:t>
      </w:r>
      <w:r>
        <w:rPr>
          <w:rFonts w:ascii="Times New Roman" w:hAnsi="Times New Roman" w:cs="Times New Roman"/>
          <w:sz w:val="28"/>
          <w:szCs w:val="28"/>
        </w:rPr>
        <w:t xml:space="preserve">футбол, метание мяча в цель, пионербол, кегли, городки, настольный теннис, бадминтон; организуются спартакиады, ежедневные прогулки, однодневные походы. </w:t>
      </w:r>
      <w:proofErr w:type="gramEnd"/>
    </w:p>
    <w:p w:rsidR="004F0978" w:rsidRDefault="004F0978" w:rsidP="004F09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Выбор упражнений и игр для детей со слабовидением зависит и от формы патологии.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 с высокой близорукостью, глаукомой, афакией, подвывихом хрусталика, с аномалиями рефракции и патологическими изменениями глазного дна, с заболеваниями сетчатой и сосудистой оболочек глаза, с атрофией зрительного нерва и с сопутствующими заболеваниями центральной нервной системы противопоказаны упражнения, связанные с длительным и резким наклоном головы (наклоны туловища), перемещением тела в вертикальной плоскости (приседания, прыжки в высоту, спрыгивания) и сотрясением тела (подскоки, бег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максимальной скоростью).</w:t>
      </w:r>
    </w:p>
    <w:p w:rsidR="004F0978" w:rsidRDefault="004F0978" w:rsidP="004F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978" w:rsidRDefault="004F0978" w:rsidP="004F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978" w:rsidRDefault="004F0978" w:rsidP="004F09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4F0978" w:rsidRDefault="004F0978" w:rsidP="004F0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Е.С., Панкратова Г.Н. Справочник по дошкольному образованию. - М., 2009.</w:t>
      </w:r>
    </w:p>
    <w:p w:rsidR="00966056" w:rsidRPr="00CC1202" w:rsidRDefault="00966056" w:rsidP="00CC12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6056" w:rsidRPr="00CC1202" w:rsidSect="00A0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F9C"/>
    <w:multiLevelType w:val="multilevel"/>
    <w:tmpl w:val="3B2E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72F78"/>
    <w:multiLevelType w:val="multilevel"/>
    <w:tmpl w:val="A5F6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75D9D"/>
    <w:multiLevelType w:val="multilevel"/>
    <w:tmpl w:val="36D0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A11A2"/>
    <w:multiLevelType w:val="multilevel"/>
    <w:tmpl w:val="4AC0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C674D1"/>
    <w:multiLevelType w:val="multilevel"/>
    <w:tmpl w:val="80D2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50538"/>
    <w:multiLevelType w:val="multilevel"/>
    <w:tmpl w:val="D36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EF2C46"/>
    <w:multiLevelType w:val="multilevel"/>
    <w:tmpl w:val="8D16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B19AE"/>
    <w:multiLevelType w:val="multilevel"/>
    <w:tmpl w:val="9FD4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3724FF"/>
    <w:multiLevelType w:val="multilevel"/>
    <w:tmpl w:val="2AC6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67877"/>
    <w:multiLevelType w:val="multilevel"/>
    <w:tmpl w:val="6B1C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31C3A"/>
    <w:multiLevelType w:val="multilevel"/>
    <w:tmpl w:val="2C7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DE4460"/>
    <w:multiLevelType w:val="multilevel"/>
    <w:tmpl w:val="B2BE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C63724"/>
    <w:multiLevelType w:val="multilevel"/>
    <w:tmpl w:val="589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7A1EEB"/>
    <w:multiLevelType w:val="multilevel"/>
    <w:tmpl w:val="8E9E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00763"/>
    <w:multiLevelType w:val="multilevel"/>
    <w:tmpl w:val="1182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AA79BA"/>
    <w:multiLevelType w:val="multilevel"/>
    <w:tmpl w:val="67A0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3C55EF"/>
    <w:multiLevelType w:val="multilevel"/>
    <w:tmpl w:val="FCDE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865BB5"/>
    <w:multiLevelType w:val="multilevel"/>
    <w:tmpl w:val="DEDC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650CAC"/>
    <w:multiLevelType w:val="multilevel"/>
    <w:tmpl w:val="9B9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1823CD"/>
    <w:multiLevelType w:val="multilevel"/>
    <w:tmpl w:val="744C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223156"/>
    <w:multiLevelType w:val="multilevel"/>
    <w:tmpl w:val="D898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E03A74"/>
    <w:multiLevelType w:val="multilevel"/>
    <w:tmpl w:val="7F92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914E9B"/>
    <w:multiLevelType w:val="multilevel"/>
    <w:tmpl w:val="9B9E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A54671"/>
    <w:multiLevelType w:val="multilevel"/>
    <w:tmpl w:val="1E94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413771"/>
    <w:multiLevelType w:val="multilevel"/>
    <w:tmpl w:val="7328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F35508"/>
    <w:multiLevelType w:val="multilevel"/>
    <w:tmpl w:val="C862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0D46E7"/>
    <w:multiLevelType w:val="multilevel"/>
    <w:tmpl w:val="A9BA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9E5CA3"/>
    <w:multiLevelType w:val="multilevel"/>
    <w:tmpl w:val="2174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AF2D76"/>
    <w:multiLevelType w:val="multilevel"/>
    <w:tmpl w:val="99C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C2413B"/>
    <w:multiLevelType w:val="multilevel"/>
    <w:tmpl w:val="7136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B64AEE"/>
    <w:multiLevelType w:val="multilevel"/>
    <w:tmpl w:val="C25A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201DD1"/>
    <w:multiLevelType w:val="multilevel"/>
    <w:tmpl w:val="0852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CA5EC6"/>
    <w:multiLevelType w:val="multilevel"/>
    <w:tmpl w:val="1DF4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EB26F0"/>
    <w:multiLevelType w:val="multilevel"/>
    <w:tmpl w:val="FDB8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13913"/>
    <w:multiLevelType w:val="multilevel"/>
    <w:tmpl w:val="9A74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0C1107"/>
    <w:multiLevelType w:val="hybridMultilevel"/>
    <w:tmpl w:val="BDA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72B24"/>
    <w:multiLevelType w:val="multilevel"/>
    <w:tmpl w:val="6116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2525FC"/>
    <w:multiLevelType w:val="multilevel"/>
    <w:tmpl w:val="E832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54161C"/>
    <w:multiLevelType w:val="multilevel"/>
    <w:tmpl w:val="D73C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CA3598"/>
    <w:multiLevelType w:val="multilevel"/>
    <w:tmpl w:val="66D8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A017FF"/>
    <w:multiLevelType w:val="multilevel"/>
    <w:tmpl w:val="7914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5F089D"/>
    <w:multiLevelType w:val="multilevel"/>
    <w:tmpl w:val="31B8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8362B0"/>
    <w:multiLevelType w:val="multilevel"/>
    <w:tmpl w:val="747C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166564"/>
    <w:multiLevelType w:val="multilevel"/>
    <w:tmpl w:val="EE52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EA34B6"/>
    <w:multiLevelType w:val="multilevel"/>
    <w:tmpl w:val="D7CE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A54EEA"/>
    <w:multiLevelType w:val="multilevel"/>
    <w:tmpl w:val="5362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2C7370"/>
    <w:multiLevelType w:val="multilevel"/>
    <w:tmpl w:val="BBA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6F01AB"/>
    <w:multiLevelType w:val="multilevel"/>
    <w:tmpl w:val="3C1C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9A05B6"/>
    <w:multiLevelType w:val="multilevel"/>
    <w:tmpl w:val="B27E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752167"/>
    <w:multiLevelType w:val="multilevel"/>
    <w:tmpl w:val="2C12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1"/>
  </w:num>
  <w:num w:numId="3">
    <w:abstractNumId w:val="34"/>
  </w:num>
  <w:num w:numId="4">
    <w:abstractNumId w:val="48"/>
  </w:num>
  <w:num w:numId="5">
    <w:abstractNumId w:val="49"/>
  </w:num>
  <w:num w:numId="6">
    <w:abstractNumId w:val="1"/>
  </w:num>
  <w:num w:numId="7">
    <w:abstractNumId w:val="5"/>
  </w:num>
  <w:num w:numId="8">
    <w:abstractNumId w:val="2"/>
  </w:num>
  <w:num w:numId="9">
    <w:abstractNumId w:val="33"/>
  </w:num>
  <w:num w:numId="10">
    <w:abstractNumId w:val="25"/>
  </w:num>
  <w:num w:numId="11">
    <w:abstractNumId w:val="10"/>
  </w:num>
  <w:num w:numId="12">
    <w:abstractNumId w:val="47"/>
  </w:num>
  <w:num w:numId="13">
    <w:abstractNumId w:val="24"/>
  </w:num>
  <w:num w:numId="14">
    <w:abstractNumId w:val="39"/>
  </w:num>
  <w:num w:numId="15">
    <w:abstractNumId w:val="8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44"/>
  </w:num>
  <w:num w:numId="21">
    <w:abstractNumId w:val="12"/>
  </w:num>
  <w:num w:numId="22">
    <w:abstractNumId w:val="18"/>
  </w:num>
  <w:num w:numId="23">
    <w:abstractNumId w:val="41"/>
  </w:num>
  <w:num w:numId="24">
    <w:abstractNumId w:val="45"/>
  </w:num>
  <w:num w:numId="25">
    <w:abstractNumId w:val="36"/>
  </w:num>
  <w:num w:numId="26">
    <w:abstractNumId w:val="3"/>
  </w:num>
  <w:num w:numId="27">
    <w:abstractNumId w:val="46"/>
  </w:num>
  <w:num w:numId="28">
    <w:abstractNumId w:val="22"/>
  </w:num>
  <w:num w:numId="29">
    <w:abstractNumId w:val="21"/>
  </w:num>
  <w:num w:numId="30">
    <w:abstractNumId w:val="17"/>
  </w:num>
  <w:num w:numId="31">
    <w:abstractNumId w:val="32"/>
  </w:num>
  <w:num w:numId="32">
    <w:abstractNumId w:val="19"/>
  </w:num>
  <w:num w:numId="33">
    <w:abstractNumId w:val="38"/>
  </w:num>
  <w:num w:numId="34">
    <w:abstractNumId w:val="37"/>
  </w:num>
  <w:num w:numId="35">
    <w:abstractNumId w:val="29"/>
  </w:num>
  <w:num w:numId="36">
    <w:abstractNumId w:val="0"/>
  </w:num>
  <w:num w:numId="37">
    <w:abstractNumId w:val="13"/>
  </w:num>
  <w:num w:numId="38">
    <w:abstractNumId w:val="16"/>
  </w:num>
  <w:num w:numId="39">
    <w:abstractNumId w:val="40"/>
  </w:num>
  <w:num w:numId="40">
    <w:abstractNumId w:val="20"/>
  </w:num>
  <w:num w:numId="41">
    <w:abstractNumId w:val="23"/>
  </w:num>
  <w:num w:numId="42">
    <w:abstractNumId w:val="9"/>
  </w:num>
  <w:num w:numId="43">
    <w:abstractNumId w:val="43"/>
  </w:num>
  <w:num w:numId="44">
    <w:abstractNumId w:val="27"/>
  </w:num>
  <w:num w:numId="45">
    <w:abstractNumId w:val="42"/>
  </w:num>
  <w:num w:numId="46">
    <w:abstractNumId w:val="28"/>
  </w:num>
  <w:num w:numId="47">
    <w:abstractNumId w:val="14"/>
  </w:num>
  <w:num w:numId="48">
    <w:abstractNumId w:val="31"/>
  </w:num>
  <w:num w:numId="49">
    <w:abstractNumId w:val="26"/>
  </w:num>
  <w:num w:numId="50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361"/>
    <w:rsid w:val="001B4ADB"/>
    <w:rsid w:val="002A593C"/>
    <w:rsid w:val="002B4AB8"/>
    <w:rsid w:val="002F4A5F"/>
    <w:rsid w:val="00386F96"/>
    <w:rsid w:val="003B6554"/>
    <w:rsid w:val="004E230A"/>
    <w:rsid w:val="004F0978"/>
    <w:rsid w:val="005034C1"/>
    <w:rsid w:val="007C7402"/>
    <w:rsid w:val="0080464A"/>
    <w:rsid w:val="008260D9"/>
    <w:rsid w:val="009168EA"/>
    <w:rsid w:val="00923091"/>
    <w:rsid w:val="00966056"/>
    <w:rsid w:val="00971859"/>
    <w:rsid w:val="00A0020F"/>
    <w:rsid w:val="00A1491D"/>
    <w:rsid w:val="00AA6E27"/>
    <w:rsid w:val="00C7341C"/>
    <w:rsid w:val="00CC1202"/>
    <w:rsid w:val="00D11361"/>
    <w:rsid w:val="00D42CC0"/>
    <w:rsid w:val="00D83BF5"/>
    <w:rsid w:val="00DC5E5D"/>
    <w:rsid w:val="00E57150"/>
    <w:rsid w:val="00E85F86"/>
    <w:rsid w:val="00F34F27"/>
    <w:rsid w:val="00F7749A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978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2A593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2A593C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951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640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7282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384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0430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774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2026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153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4990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614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48122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637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106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4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642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338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508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136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651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410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3099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7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42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857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3183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143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503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676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385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4659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509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9231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82023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848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4064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597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4334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675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142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735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898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663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6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514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162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29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4832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37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940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205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446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413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5711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2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6356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689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1739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0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625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983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756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650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2521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488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362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4126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162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681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2308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100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9992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6999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8623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4960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447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155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2155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3152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4245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8220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5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5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834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0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2769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4358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648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3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166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705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30287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374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7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7913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4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633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687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597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821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09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919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901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508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442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226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6534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8093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03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109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224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343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632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87212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341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468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7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6245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67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4079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540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002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9605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750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993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4759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967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6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9252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1690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2921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6922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4030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938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8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503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459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6762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634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257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99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0926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6812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887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5777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62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166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365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680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3237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306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387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9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111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5566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957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784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7624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8930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474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19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1376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957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180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0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0496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707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5409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3868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2160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32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80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745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467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7898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0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639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937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2918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1550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9227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67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803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6229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602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781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8843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729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485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357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6986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85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25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116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1721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432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630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24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1215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72387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6121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554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484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230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69792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3012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2580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501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05557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3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608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7470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4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717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904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497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539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853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096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969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140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86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36295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4995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847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265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714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18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4945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157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230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963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542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6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016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785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451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67327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672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959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060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976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1107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387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71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830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14144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258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366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662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627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68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7249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018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4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940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325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8565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725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1133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595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50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6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115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8386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06262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8933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6818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458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930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492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704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214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5790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194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3038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7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1042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86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96974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407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9446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145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1644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0342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5757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454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1036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047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542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708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894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4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616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354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287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656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1865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2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947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411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22938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8081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5548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81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253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947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5870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9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9121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7426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261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047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7428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208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9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026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310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40774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031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465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78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1353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1531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001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99998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0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882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943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872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437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4961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7573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880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1100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97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3312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548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004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7958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003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19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1993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309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1498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017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6464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5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350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520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239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3371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290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1329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424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7851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0902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7446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8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0852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0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5161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9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78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9625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0234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480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537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8920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694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6155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396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24292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9474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4054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7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5570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371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602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69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74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674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203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20975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01288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378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8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394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0774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5527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109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982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5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4068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1482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5510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16171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2076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5101">
          <w:marLeft w:val="0"/>
          <w:marRight w:val="45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1839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80962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63583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2370">
                  <w:marLeft w:val="375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Toshiba</cp:lastModifiedBy>
  <cp:revision>18</cp:revision>
  <dcterms:created xsi:type="dcterms:W3CDTF">2015-04-06T06:35:00Z</dcterms:created>
  <dcterms:modified xsi:type="dcterms:W3CDTF">2021-04-27T03:06:00Z</dcterms:modified>
</cp:coreProperties>
</file>