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C5" w:rsidRPr="00442213" w:rsidRDefault="001674C5" w:rsidP="001674C5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 w:rsidRPr="0044221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Постановление Правительства Российской Федерации от 25 декабря 2013 г. N 1244 г. Москва "Об антитеррористической защищенности объектов (территорий)"</w:t>
      </w:r>
    </w:p>
    <w:p w:rsidR="001674C5" w:rsidRPr="001674C5" w:rsidRDefault="001674C5" w:rsidP="001674C5">
      <w:pPr>
        <w:spacing w:after="335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1674C5">
        <w:rPr>
          <w:rFonts w:ascii="Arial" w:eastAsia="Times New Roman" w:hAnsi="Arial" w:cs="Arial"/>
          <w:color w:val="000000"/>
          <w:sz w:val="27"/>
          <w:szCs w:val="27"/>
        </w:rPr>
        <w:t>В соответствии с пунктом 4 части 2 статьи 5 Федерального закона "О противодействии терроризму" Правительство Российской Федерации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 xml:space="preserve">                 </w:t>
      </w:r>
      <w:r w:rsidRPr="001674C5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постановляет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1. Утвердить прилагаемые Правила разработки требований к антитеррористической защищенности объектов (территорий) и паспорта безо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пасности объектов (территорий).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2. Федеральным органам исполнительной власти и Государственной корпорации по атомной энергии "</w:t>
      </w:r>
      <w:proofErr w:type="spell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Росатом</w:t>
      </w:r>
      <w:proofErr w:type="spellEnd"/>
      <w:r w:rsidRPr="001674C5">
        <w:rPr>
          <w:rFonts w:ascii="Arial" w:eastAsia="Times New Roman" w:hAnsi="Arial" w:cs="Arial"/>
          <w:color w:val="000000"/>
          <w:sz w:val="27"/>
          <w:szCs w:val="27"/>
        </w:rPr>
        <w:t>" обеспечить в 6-месячный срок подготовку и внесение в установленном порядке в соответствии с Правилами, утвержденными настоящим постановлением, соответствующих проектов актов Правительства Российской Федерации.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674C5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Председатель Правительства</w:t>
      </w:r>
      <w:r w:rsidRPr="001674C5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  <w:t>Российской Федерации</w:t>
      </w:r>
      <w:r w:rsidRPr="001674C5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  <w:t>Д. Медведев</w:t>
      </w:r>
      <w:r w:rsidRPr="001674C5">
        <w:rPr>
          <w:rFonts w:ascii="Arial" w:eastAsia="Times New Roman" w:hAnsi="Arial" w:cs="Arial"/>
          <w:i/>
          <w:iCs/>
          <w:color w:val="000000"/>
          <w:sz w:val="27"/>
          <w:szCs w:val="27"/>
        </w:rPr>
        <w:br/>
      </w:r>
      <w:r w:rsidRPr="001674C5">
        <w:rPr>
          <w:rFonts w:ascii="Arial" w:eastAsia="Times New Roman" w:hAnsi="Arial" w:cs="Arial"/>
          <w:i/>
          <w:iCs/>
          <w:color w:val="000000"/>
          <w:sz w:val="27"/>
          <w:szCs w:val="27"/>
        </w:rPr>
        <w:br/>
        <w:t xml:space="preserve"> Прим. ред.: текст постановления опубликован на </w:t>
      </w:r>
      <w:proofErr w:type="gramStart"/>
      <w:r w:rsidRPr="001674C5">
        <w:rPr>
          <w:rFonts w:ascii="Arial" w:eastAsia="Times New Roman" w:hAnsi="Arial" w:cs="Arial"/>
          <w:i/>
          <w:iCs/>
          <w:color w:val="000000"/>
          <w:sz w:val="27"/>
          <w:szCs w:val="27"/>
        </w:rPr>
        <w:t>официальном</w:t>
      </w:r>
      <w:proofErr w:type="gramEnd"/>
      <w:r w:rsidRPr="001674C5">
        <w:rPr>
          <w:rFonts w:ascii="Arial" w:eastAsia="Times New Roman" w:hAnsi="Arial" w:cs="Arial"/>
          <w:i/>
          <w:iCs/>
          <w:color w:val="000000"/>
          <w:sz w:val="27"/>
          <w:szCs w:val="27"/>
        </w:rPr>
        <w:t xml:space="preserve"> интернет-портале правовой информации http://www.pravo.gov.ru, 27.12.2013.</w:t>
      </w:r>
    </w:p>
    <w:p w:rsidR="001674C5" w:rsidRPr="00442213" w:rsidRDefault="001674C5" w:rsidP="001674C5">
      <w:pPr>
        <w:spacing w:after="335" w:line="384" w:lineRule="atLeast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442213">
        <w:rPr>
          <w:rFonts w:ascii="Arial" w:eastAsia="Times New Roman" w:hAnsi="Arial" w:cs="Arial"/>
          <w:b/>
          <w:color w:val="000000"/>
          <w:sz w:val="28"/>
          <w:szCs w:val="28"/>
        </w:rPr>
        <w:t>Правила разработки требований к антитеррористической защищенности объектов (территорий) и паспорта безопасности объектов (территорий)</w:t>
      </w:r>
    </w:p>
    <w:p w:rsidR="001674C5" w:rsidRPr="001674C5" w:rsidRDefault="001674C5" w:rsidP="001674C5">
      <w:pPr>
        <w:spacing w:after="335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1674C5">
        <w:rPr>
          <w:rFonts w:ascii="Arial" w:eastAsia="Times New Roman" w:hAnsi="Arial" w:cs="Arial"/>
          <w:color w:val="000000"/>
          <w:sz w:val="27"/>
          <w:szCs w:val="27"/>
        </w:rP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езопасности).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2.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Разработка требований и формы паспорта безопасности и внесение в установленном порядке проектов актов об их утверждении в Правительство Росси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йской Федерации осуществляются: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а) федеральными органами исполнительной власти и Государственной корпорацией по атомной энергии "</w:t>
      </w:r>
      <w:proofErr w:type="spell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Росатом</w:t>
      </w:r>
      <w:proofErr w:type="spellEnd"/>
      <w:r w:rsidRPr="001674C5">
        <w:rPr>
          <w:rFonts w:ascii="Arial" w:eastAsia="Times New Roman" w:hAnsi="Arial" w:cs="Arial"/>
          <w:color w:val="000000"/>
          <w:sz w:val="27"/>
          <w:szCs w:val="27"/>
        </w:rPr>
        <w:t>" по согласованию с Федеральной службой безопасности Российской Федерации и Министерством внутренних дел Российской Федерации в отношении объектов (территорий), правообладателями которых они являются или которые относятся к сфере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их деятельности, предполагающей использование объекта (территории), подлежащего антитеррористической защите (за исключением объектов, подлежащих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 xml:space="preserve"> обязательной охране полицией);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б) Министерством внутренних дел Российской Федерации по согласованию с Федеральной службой безопасности Российской Федерации в отношении не 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lastRenderedPageBreak/>
        <w:t>предусмотренных подпунктом "а" настоящего пункта мест массового пребывания людей и объектов (территорий), подлежащи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х обязательной охране полицией.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3.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 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Росатом</w:t>
      </w:r>
      <w:proofErr w:type="spellEnd"/>
      <w:r w:rsidRPr="001674C5">
        <w:rPr>
          <w:rFonts w:ascii="Arial" w:eastAsia="Times New Roman" w:hAnsi="Arial" w:cs="Arial"/>
          <w:color w:val="000000"/>
          <w:sz w:val="27"/>
          <w:szCs w:val="27"/>
        </w:rP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Росатом</w:t>
      </w:r>
      <w:proofErr w:type="spell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",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сферы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 деят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ельности которых затрагиваются.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4.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В требованиях должны 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содержаться меры, направленные: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а) на воспрепятствование неправомерному проникновению на объект (территорию);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в) на пресечение попыток совершения террористического акта на объекте (территории);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г) на минимизацию возможных последствий и ликвидацию угрозы террористического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 xml:space="preserve"> акта на объекте (территории).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t>5.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 xml:space="preserve"> проектирования и планирования.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6.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ершения террористического акта.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Степень угрозы совершения террористического акта определяется на основании данных о совершенных и предотвра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щенных террористических актах.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рбе окружающей природной среде.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lastRenderedPageBreak/>
        <w:t>акта на которых приведет к прекращению нормального функционирования объекта, его пов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реждению или аварии на объекте.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br/>
        <w:t>7. В требованиях определяются: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оторые подлежат информированию;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б) порядок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контроля за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дичность и сроки их проведения.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 xml:space="preserve">8. </w:t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К требованиям прилагается форма паспорта безопас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>ности, которая включает в себя: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б) общие сведения о работниках и (или) об арендаторах объекта (территории);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в) сведения о потенциально опасных участках и (или) критических элементах объекта (территории);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1674C5">
        <w:rPr>
          <w:rFonts w:ascii="Arial" w:eastAsia="Times New Roman" w:hAnsi="Arial" w:cs="Arial"/>
          <w:color w:val="000000"/>
          <w:sz w:val="27"/>
          <w:szCs w:val="27"/>
        </w:rPr>
        <w:t>г) возможные последствия в результате совершения террористического акта на объекте (территории);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е) силы и средства, привлекаемые для обеспечения антитеррористической защищенности объекта (территории);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ж) меры по инженерно-технической, физической защите и пожарной безопасности объекта (территории);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з) выводы и рекомендации;</w:t>
      </w:r>
      <w:proofErr w:type="gramEnd"/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и) дополнительную информацию с учетом особенностей объекта (территории).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9. В целях разработки паспорта безопасности в требованиях определяются: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а) лица, которые составляют паспорт безопасности;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б) лица, уполномоченные на утверждение паспорта безопасности;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в) количество экземпляров паспорта безопасности;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г) порядок составления и согласования паспорта безопасности (в том числе после его актуализации);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br/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</w:t>
      </w:r>
      <w:r w:rsidR="00442213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1674C5">
        <w:rPr>
          <w:rFonts w:ascii="Arial" w:eastAsia="Times New Roman" w:hAnsi="Arial" w:cs="Arial"/>
          <w:color w:val="000000"/>
          <w:sz w:val="27"/>
          <w:szCs w:val="27"/>
        </w:rPr>
        <w:t>защищенности, а также с учетом мер по инженерно-технической защите объекта (территории). </w:t>
      </w:r>
    </w:p>
    <w:p w:rsidR="006050E2" w:rsidRDefault="006050E2">
      <w:bookmarkStart w:id="0" w:name="_GoBack"/>
      <w:bookmarkEnd w:id="0"/>
    </w:p>
    <w:sectPr w:rsidR="006050E2" w:rsidSect="00442213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4C5"/>
    <w:rsid w:val="001674C5"/>
    <w:rsid w:val="00442213"/>
    <w:rsid w:val="0060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4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6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133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4435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Зульфия</cp:lastModifiedBy>
  <cp:revision>3</cp:revision>
  <cp:lastPrinted>2016-03-14T06:38:00Z</cp:lastPrinted>
  <dcterms:created xsi:type="dcterms:W3CDTF">2016-03-08T17:34:00Z</dcterms:created>
  <dcterms:modified xsi:type="dcterms:W3CDTF">2016-03-14T06:39:00Z</dcterms:modified>
</cp:coreProperties>
</file>