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AD9" w:rsidRPr="00B80FC0" w:rsidRDefault="00496AD9" w:rsidP="00496AD9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</w:pPr>
      <w:r w:rsidRPr="00B80FC0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  <w:t xml:space="preserve">О методических рекомендациях по участию в создании единой </w:t>
      </w:r>
      <w:proofErr w:type="gramStart"/>
      <w:r w:rsidRPr="00B80FC0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8"/>
          <w:szCs w:val="28"/>
        </w:rPr>
        <w:t>системы обеспечения безопасности образовательных учреждений Российской Федерации</w:t>
      </w:r>
      <w:proofErr w:type="gramEnd"/>
    </w:p>
    <w:p w:rsidR="00496AD9" w:rsidRPr="00B80FC0" w:rsidRDefault="00496AD9" w:rsidP="00496AD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  <w:r w:rsidRP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Министерство образования и науки Российской Федерации</w:t>
      </w:r>
      <w:r w:rsidRP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ДЕПАРТАМЕНТ ГОСУДАРСТВЕННОЙ ПОЛИТИКИ </w:t>
      </w:r>
      <w:r w:rsidRP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И НОРМАТИВНО-ПРАВОВОГО РЕГУЛИРОВАНИЯ </w:t>
      </w:r>
      <w:r w:rsidRP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В СФЕРЕ ОБРАЗОВАНИЯ</w:t>
      </w:r>
      <w:r w:rsidRP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ПИСЬМО</w:t>
      </w:r>
      <w:r w:rsid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от 4 июня 2008 года N 03-1423</w:t>
      </w:r>
      <w:proofErr w:type="gramStart"/>
      <w:r w:rsidRP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br/>
        <w:t>О</w:t>
      </w:r>
      <w:proofErr w:type="gramEnd"/>
      <w:r w:rsidRPr="00B80FC0"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  <w:t> </w:t>
      </w:r>
      <w:hyperlink r:id="rId5" w:history="1"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методических рекомендациях по участию в создании</w:t>
        </w:r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br/>
          <w:t> единой системы обеспечения безопасности образовательных</w:t>
        </w:r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br/>
          <w:t> учреждений Российской Федерации</w:t>
        </w:r>
      </w:hyperlink>
    </w:p>
    <w:p w:rsidR="00496AD9" w:rsidRPr="00B80FC0" w:rsidRDefault="00496AD9" w:rsidP="00496AD9">
      <w:pPr>
        <w:shd w:val="clear" w:color="auto" w:fill="FFFFFF"/>
        <w:spacing w:after="0" w:line="352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Департамент государственной политики и нормативно-правового регулирования в сфере образования подготовил и направляет </w:t>
      </w:r>
      <w:hyperlink r:id="rId6" w:history="1"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методические рекомендации по участию в создании единой </w:t>
        </w:r>
        <w:proofErr w:type="gramStart"/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системы обеспечения безопасности образовательных учреждений Российской Федерации</w:t>
        </w:r>
        <w:proofErr w:type="gramEnd"/>
      </w:hyperlink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.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</w:p>
    <w:p w:rsidR="00496AD9" w:rsidRPr="00B80FC0" w:rsidRDefault="00496AD9" w:rsidP="00496AD9">
      <w:pPr>
        <w:shd w:val="clear" w:color="auto" w:fill="FFFFFF"/>
        <w:spacing w:after="0" w:line="352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</w:pP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Заместитель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директора Департамента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spellStart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Е.Л.Низиенко</w:t>
      </w:r>
      <w:proofErr w:type="spellEnd"/>
    </w:p>
    <w:p w:rsidR="00B80FC0" w:rsidRPr="00B80FC0" w:rsidRDefault="00B80FC0" w:rsidP="00496AD9">
      <w:pPr>
        <w:shd w:val="clear" w:color="auto" w:fill="FFFFFF"/>
        <w:spacing w:before="419" w:after="25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</w:rPr>
      </w:pPr>
    </w:p>
    <w:p w:rsidR="00B80FC0" w:rsidRDefault="00496AD9" w:rsidP="00B80FC0">
      <w:pPr>
        <w:shd w:val="clear" w:color="auto" w:fill="FFFFFF"/>
        <w:spacing w:before="419" w:after="251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</w:rPr>
      </w:pPr>
      <w:r w:rsidRPr="00B80FC0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</w:rPr>
        <w:t xml:space="preserve">Методические рекомендации по участию в создании единой </w:t>
      </w:r>
      <w:proofErr w:type="gramStart"/>
      <w:r w:rsidRPr="00B80FC0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</w:rPr>
        <w:t>системы обеспечения безопасности образовательных учреждений Российской Федерации</w:t>
      </w:r>
      <w:proofErr w:type="gramEnd"/>
      <w:r w:rsidR="00B80FC0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</w:rPr>
        <w:t xml:space="preserve"> </w:t>
      </w:r>
    </w:p>
    <w:p w:rsidR="00496AD9" w:rsidRPr="00B80FC0" w:rsidRDefault="00496AD9" w:rsidP="00B80FC0">
      <w:pPr>
        <w:shd w:val="clear" w:color="auto" w:fill="FFFFFF"/>
        <w:spacing w:before="419" w:after="251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</w:rPr>
      </w:pPr>
      <w:proofErr w:type="gramStart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Методические рекомендации по участию в создании единой системы обеспечения безопасности образовательных учреждений Российской Федерации (далее - Методические рекомендации) разработаны во исполнение протокола заседания Национального антитеррористического комитета от 5 июля 2007 года N 8, а также соответствующих предложений Министерства внутренних дел Российской Федерации, Федерального агентства по образованию, Федеральной службы по надзору в сфере образования и науки.</w:t>
      </w:r>
      <w:proofErr w:type="gramEnd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Целью настоящих Методических рекомендаций является определение </w:t>
      </w:r>
      <w:proofErr w:type="gramStart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методических подходов</w:t>
      </w:r>
      <w:proofErr w:type="gramEnd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к организации создания единой системы обеспечения безопасности образовательных, научных учреждений и организаций Российской Федерации, способствующих переходу к более результативным моделям регионального и муниципального управления в части безопасности.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Для осуществления эффективного проведения мероприятий, направленных на </w:t>
      </w:r>
      <w:bookmarkStart w:id="0" w:name="_GoBack"/>
      <w:bookmarkEnd w:id="0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предотвращение несанкционированных, противоправных и террористических действий в адрес образовательных и научных учреждений и организаций, рекомендуется органам исполнительной власти субъектов Российской Федерации, осуществляющим управление в сфере образования, организовать подготовку и повышение квалификации всех категорий педагогических работников образовательных учреждений.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Рекомендовать органам исполнительной власти субъектов Российской Федерации сформировать межведомственные комиссии, уполномоченные принимать решения о начале деятельности образовательного, научного учреждения, организации, если объект отвечает следующим требованиям: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- наличие </w:t>
      </w:r>
      <w:proofErr w:type="spellStart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периметрального</w:t>
      </w:r>
      <w:proofErr w:type="spellEnd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ограждения и освещения территории;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 обеспечение охраны службами безопасности, вневедомственной охраной при органах внутренних дел на договорной основе, частными охранными предприятиями;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- </w:t>
      </w:r>
      <w:proofErr w:type="gramStart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наличие инженерно-технических средств охраны (охранно-пожарной сигнализации (ОПС), тревожной сигнализации, системы видеонаблюдения и контроля);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 оборудование входными дверями, выполненными из материалов, позволяющих обеспечить надежную защиту от несанкционированного проникновения посторонних лиц;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- наличие служебной документации, обеспечивающей пропускной, </w:t>
      </w:r>
      <w:proofErr w:type="spellStart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внутриобъектовый</w:t>
      </w:r>
      <w:proofErr w:type="spellEnd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режим, отражающей информацию о проведении занятий с персоналом по действиям при возникновении чрезвычайных ситуаций, а также соответствующих инструкций для персонала;</w:t>
      </w:r>
      <w:proofErr w:type="gramEnd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- определение должностного лица, ответственного за принятие мер по антитеррористической защите образовательного, научного учреждения или организации.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Рекомендуется ежегодно проводить мониторинг готовности образовательных учреждений к новому учебному году согласно формам, направленным </w:t>
      </w:r>
      <w:hyperlink r:id="rId7" w:history="1"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письмом </w:t>
        </w:r>
        <w:proofErr w:type="spellStart"/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Минобрнауки</w:t>
        </w:r>
        <w:proofErr w:type="spellEnd"/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России, МЧС России и </w:t>
        </w:r>
        <w:proofErr w:type="spellStart"/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>Роспотребнадзора</w:t>
        </w:r>
        <w:proofErr w:type="spellEnd"/>
        <w:r w:rsidRPr="00B80FC0">
          <w:rPr>
            <w:rFonts w:ascii="Times New Roman" w:eastAsia="Times New Roman" w:hAnsi="Times New Roman" w:cs="Times New Roman"/>
            <w:color w:val="00466E"/>
            <w:spacing w:val="2"/>
            <w:sz w:val="28"/>
            <w:szCs w:val="28"/>
            <w:u w:val="single"/>
          </w:rPr>
          <w:t xml:space="preserve"> от 12 марта 2008 года N АФ-102/09, 43-828-19, 01/2050-8-23</w:t>
        </w:r>
      </w:hyperlink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(трехстороннее), а также письмом Департамента государственной политики и нормативно-правового регулирования в сфере образования от 7 июня 2008 года N 03-1309.</w:t>
      </w:r>
      <w:proofErr w:type="gramEnd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Считать антитеррористическую защищенность образовательного объекта одним из критериев обеспечения безопасности при оценке готовности учебных заведений к новому учебному процессу.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 xml:space="preserve">Органам исполнительной власти субъектов Российской Федерации, осуществляющим функции надзора и контроля за соблюдением законодательства Российской Федерации в области образования, рекомендуется при проведении 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lastRenderedPageBreak/>
        <w:t xml:space="preserve">мероприятий по надзору и контролю в отношении образовательных учреждений осуществлять анализ деятельности образовательного учреждения по созданию условий, гарантирующих охрану жизни и </w:t>
      </w:r>
      <w:proofErr w:type="gramStart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здоровья</w:t>
      </w:r>
      <w:proofErr w:type="gramEnd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обучающихся во время образовательного процесса, в том числе наличие локальных актов образовательного учреждения, регламентирующих действие персонала при возникновении чрезвычайных ситуаций.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  <w:t>При проведении соответствующих мер по антитеррористической защищенности субъекту Российской Федерации рекомендуется осуществить разграничение образовательных, научных учреждений и организаций по категориям с учетом степени их террористической уязвимости. Определить субъекты, обеспечивающие их безопасность, установить для каждой категории соответствующий уровень защиты, определяемый спецификой организационных, охранных, режимных и иных мер.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Start"/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Результаты проведения мероприятий, обозначенные настоящими Методическими рекомендациями, позволят определить зоны, требующие приоритетного внимания региональных органов и органов местного самоуправления, сформировать перечень мероприятий по повышению результативности деятельности органов местного самоуправления, в том числе по снижению неэффективных расходов, а также выявить внутренние ресурсы (финансовые, материально-технические, кадровые и т.д.).</w:t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r w:rsidRPr="00B80FC0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br/>
      </w:r>
      <w:proofErr w:type="gramEnd"/>
    </w:p>
    <w:p w:rsidR="00A77088" w:rsidRPr="00B80FC0" w:rsidRDefault="00A77088">
      <w:pPr>
        <w:rPr>
          <w:rFonts w:ascii="Times New Roman" w:hAnsi="Times New Roman" w:cs="Times New Roman"/>
          <w:sz w:val="28"/>
          <w:szCs w:val="28"/>
        </w:rPr>
      </w:pPr>
    </w:p>
    <w:sectPr w:rsidR="00A77088" w:rsidRPr="00B80FC0" w:rsidSect="00B80FC0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6AD9"/>
    <w:rsid w:val="00496AD9"/>
    <w:rsid w:val="00A77088"/>
    <w:rsid w:val="00B8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96A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AD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96AD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9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96AD9"/>
  </w:style>
  <w:style w:type="character" w:styleId="a3">
    <w:name w:val="Hyperlink"/>
    <w:basedOn w:val="a0"/>
    <w:uiPriority w:val="99"/>
    <w:semiHidden/>
    <w:unhideWhenUsed/>
    <w:rsid w:val="00496AD9"/>
    <w:rPr>
      <w:color w:val="0000FF"/>
      <w:u w:val="single"/>
    </w:rPr>
  </w:style>
  <w:style w:type="paragraph" w:customStyle="1" w:styleId="formattext">
    <w:name w:val="formattext"/>
    <w:basedOn w:val="a"/>
    <w:rsid w:val="00496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050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17689" TargetMode="External"/><Relationship Id="rId5" Type="http://schemas.openxmlformats.org/officeDocument/2006/relationships/hyperlink" Target="http://docs.cntd.ru/document/90211768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Зульфия</cp:lastModifiedBy>
  <cp:revision>3</cp:revision>
  <cp:lastPrinted>2016-03-14T07:11:00Z</cp:lastPrinted>
  <dcterms:created xsi:type="dcterms:W3CDTF">2016-03-08T17:30:00Z</dcterms:created>
  <dcterms:modified xsi:type="dcterms:W3CDTF">2016-03-14T07:11:00Z</dcterms:modified>
</cp:coreProperties>
</file>