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ook w:val="04A0" w:firstRow="1" w:lastRow="0" w:firstColumn="1" w:lastColumn="0" w:noHBand="0" w:noVBand="1"/>
      </w:tblPr>
      <w:tblGrid>
        <w:gridCol w:w="5016"/>
        <w:gridCol w:w="5157"/>
      </w:tblGrid>
      <w:tr w:rsidR="0029530A" w:rsidTr="002F1B92">
        <w:trPr>
          <w:trHeight w:val="1833"/>
        </w:trPr>
        <w:tc>
          <w:tcPr>
            <w:tcW w:w="5016" w:type="dxa"/>
          </w:tcPr>
          <w:p w:rsidR="0029530A" w:rsidRDefault="0029530A" w:rsidP="002F1B92">
            <w:pPr>
              <w:keepNext/>
              <w:tabs>
                <w:tab w:val="left" w:pos="900"/>
                <w:tab w:val="center" w:pos="2939"/>
              </w:tabs>
              <w:spacing w:line="276" w:lineRule="auto"/>
              <w:ind w:right="-337"/>
              <w:jc w:val="center"/>
              <w:outlineLvl w:val="0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250E3A8" wp14:editId="443A6884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  <w:lang w:eastAsia="en-US"/>
              </w:rPr>
              <w:t>ИСПОЛНИТЕЛЬНЫЙ КОМИТЕТ</w:t>
            </w:r>
          </w:p>
          <w:p w:rsidR="0029530A" w:rsidRDefault="0029530A" w:rsidP="002F1B92">
            <w:pPr>
              <w:keepNext/>
              <w:tabs>
                <w:tab w:val="left" w:pos="900"/>
                <w:tab w:val="center" w:pos="2939"/>
              </w:tabs>
              <w:spacing w:line="276" w:lineRule="auto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РЫБНО-СЛОБОДСКОГО</w:t>
            </w:r>
          </w:p>
          <w:p w:rsidR="0029530A" w:rsidRDefault="0029530A" w:rsidP="002F1B9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29530A" w:rsidRDefault="0029530A" w:rsidP="002F1B92">
            <w:pPr>
              <w:keepNext/>
              <w:spacing w:line="276" w:lineRule="auto"/>
              <w:jc w:val="center"/>
              <w:outlineLvl w:val="7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РЕСПУБЛИКИ ТАТАРСТАН</w:t>
            </w:r>
          </w:p>
          <w:p w:rsidR="0029530A" w:rsidRDefault="0029530A" w:rsidP="002F1B92">
            <w:pPr>
              <w:spacing w:line="276" w:lineRule="auto"/>
              <w:jc w:val="center"/>
              <w:rPr>
                <w:b/>
                <w:sz w:val="14"/>
                <w:lang w:val="tt-RU" w:eastAsia="en-US"/>
              </w:rPr>
            </w:pPr>
          </w:p>
          <w:p w:rsidR="0029530A" w:rsidRDefault="0029530A" w:rsidP="002F1B92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5157" w:type="dxa"/>
          </w:tcPr>
          <w:p w:rsidR="0029530A" w:rsidRDefault="0029530A" w:rsidP="002F1B92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29530A" w:rsidRDefault="0029530A" w:rsidP="002F1B92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29530A" w:rsidRDefault="0029530A" w:rsidP="002F1B92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МУНИ</w:t>
            </w:r>
            <w:r>
              <w:rPr>
                <w:b/>
                <w:sz w:val="20"/>
                <w:szCs w:val="20"/>
                <w:lang w:eastAsia="en-US"/>
              </w:rPr>
              <w:t>ЦИПАЛЬ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29530A" w:rsidRDefault="0029530A" w:rsidP="002F1B92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БАШКАРМА КОМИТЕТЫ</w:t>
            </w:r>
          </w:p>
          <w:p w:rsidR="0029530A" w:rsidRDefault="0029530A" w:rsidP="002F1B92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</w:p>
        </w:tc>
      </w:tr>
      <w:tr w:rsidR="0029530A" w:rsidTr="002F1B92">
        <w:trPr>
          <w:cantSplit/>
        </w:trPr>
        <w:tc>
          <w:tcPr>
            <w:tcW w:w="10173" w:type="dxa"/>
            <w:gridSpan w:val="2"/>
            <w:hideMark/>
          </w:tcPr>
          <w:p w:rsidR="0029530A" w:rsidRDefault="0029530A" w:rsidP="002F1B92">
            <w:pPr>
              <w:tabs>
                <w:tab w:val="left" w:pos="459"/>
              </w:tabs>
              <w:spacing w:line="276" w:lineRule="auto"/>
              <w:jc w:val="center"/>
              <w:rPr>
                <w:bCs/>
                <w:sz w:val="20"/>
                <w:szCs w:val="20"/>
                <w:lang w:val="tt-RU" w:eastAsia="en-US"/>
              </w:rPr>
            </w:pPr>
          </w:p>
        </w:tc>
      </w:tr>
    </w:tbl>
    <w:p w:rsidR="0029530A" w:rsidRDefault="0029530A" w:rsidP="0029530A">
      <w:pPr>
        <w:ind w:left="-57"/>
        <w:rPr>
          <w:sz w:val="4"/>
          <w:lang w:val="tt-RU"/>
        </w:rPr>
      </w:pPr>
    </w:p>
    <w:p w:rsidR="0029530A" w:rsidRDefault="0029530A" w:rsidP="0029530A">
      <w:pPr>
        <w:ind w:left="-57"/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0FC86A8B" wp14:editId="16AC2121">
                <wp:simplePos x="0" y="0"/>
                <wp:positionH relativeFrom="column">
                  <wp:posOffset>175260</wp:posOffset>
                </wp:positionH>
                <wp:positionV relativeFrom="paragraph">
                  <wp:posOffset>5714</wp:posOffset>
                </wp:positionV>
                <wp:extent cx="6096000" cy="0"/>
                <wp:effectExtent l="0" t="0" r="19050" b="19050"/>
                <wp:wrapNone/>
                <wp:docPr id="133" name="Прямая соединительная линия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5072A" id="Прямая соединительная линия 13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" strokeweight="1.75pt"/>
            </w:pict>
          </mc:Fallback>
        </mc:AlternateContent>
      </w: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29530A" w:rsidTr="002F1B92">
        <w:trPr>
          <w:trHeight w:val="321"/>
          <w:jc w:val="center"/>
        </w:trPr>
        <w:tc>
          <w:tcPr>
            <w:tcW w:w="4838" w:type="dxa"/>
            <w:hideMark/>
          </w:tcPr>
          <w:p w:rsidR="0029530A" w:rsidRDefault="0029530A" w:rsidP="002F1B92">
            <w:pPr>
              <w:keepNext/>
              <w:spacing w:line="276" w:lineRule="auto"/>
              <w:jc w:val="center"/>
              <w:outlineLvl w:val="0"/>
              <w:rPr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29530A" w:rsidRDefault="0029530A" w:rsidP="002F1B92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КАРАР</w:t>
            </w:r>
          </w:p>
        </w:tc>
      </w:tr>
    </w:tbl>
    <w:p w:rsidR="0029530A" w:rsidRDefault="0029530A" w:rsidP="0029530A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</w:t>
      </w:r>
      <w:r w:rsidR="00926DDE">
        <w:rPr>
          <w:sz w:val="20"/>
          <w:szCs w:val="20"/>
          <w:lang w:val="tt-RU"/>
        </w:rPr>
        <w:t xml:space="preserve">                              __.__.2021</w:t>
      </w:r>
      <w:r>
        <w:rPr>
          <w:sz w:val="20"/>
          <w:szCs w:val="20"/>
          <w:lang w:val="tt-RU"/>
        </w:rPr>
        <w:t xml:space="preserve">                          пгт. Р</w:t>
      </w:r>
      <w:r w:rsidR="00926DDE">
        <w:rPr>
          <w:sz w:val="20"/>
          <w:szCs w:val="20"/>
          <w:lang w:val="tt-RU"/>
        </w:rPr>
        <w:t xml:space="preserve">ыбная Слобода                № __ </w:t>
      </w:r>
      <w:r>
        <w:rPr>
          <w:sz w:val="20"/>
          <w:szCs w:val="20"/>
          <w:lang w:val="tt-RU"/>
        </w:rPr>
        <w:t>пи</w:t>
      </w:r>
    </w:p>
    <w:p w:rsidR="0029530A" w:rsidRDefault="0029530A" w:rsidP="0029530A">
      <w:pPr>
        <w:jc w:val="both"/>
      </w:pPr>
    </w:p>
    <w:p w:rsidR="0029530A" w:rsidRDefault="0029530A" w:rsidP="0029530A">
      <w:pPr>
        <w:jc w:val="both"/>
      </w:pPr>
    </w:p>
    <w:p w:rsidR="0029530A" w:rsidRPr="00856F6B" w:rsidRDefault="0029530A" w:rsidP="0029530A">
      <w:pPr>
        <w:tabs>
          <w:tab w:val="left" w:pos="741"/>
          <w:tab w:val="left" w:pos="10203"/>
        </w:tabs>
        <w:spacing w:after="120"/>
        <w:ind w:right="3825"/>
        <w:jc w:val="both"/>
        <w:rPr>
          <w:sz w:val="28"/>
        </w:rPr>
      </w:pPr>
      <w:r w:rsidRPr="00856F6B">
        <w:rPr>
          <w:bCs/>
          <w:color w:val="000000"/>
          <w:sz w:val="28"/>
          <w:szCs w:val="28"/>
        </w:rPr>
        <w:t>О внесении изменении в постановление Исполнительного комитета Рыбно-Слободского муниципального р</w:t>
      </w:r>
      <w:r w:rsidR="008B2B8E">
        <w:rPr>
          <w:bCs/>
          <w:color w:val="000000"/>
          <w:sz w:val="28"/>
          <w:szCs w:val="28"/>
        </w:rPr>
        <w:t>айона Республики Татарстан от 23.09.2013</w:t>
      </w:r>
      <w:r w:rsidR="008B2B8E" w:rsidRPr="008B2B8E">
        <w:rPr>
          <w:bCs/>
          <w:color w:val="000000"/>
          <w:sz w:val="28"/>
          <w:szCs w:val="28"/>
        </w:rPr>
        <w:t xml:space="preserve"> №</w:t>
      </w:r>
      <w:r w:rsidR="008B2B8E">
        <w:rPr>
          <w:bCs/>
          <w:color w:val="000000"/>
          <w:sz w:val="28"/>
          <w:szCs w:val="28"/>
        </w:rPr>
        <w:t>202</w:t>
      </w:r>
      <w:r w:rsidRPr="008B2B8E">
        <w:rPr>
          <w:bCs/>
          <w:color w:val="000000"/>
          <w:sz w:val="28"/>
          <w:szCs w:val="28"/>
        </w:rPr>
        <w:t>пи</w:t>
      </w:r>
      <w:r w:rsidRPr="00856F6B">
        <w:rPr>
          <w:bCs/>
          <w:color w:val="000000"/>
          <w:sz w:val="28"/>
          <w:szCs w:val="28"/>
        </w:rPr>
        <w:t xml:space="preserve"> «</w:t>
      </w:r>
      <w:r w:rsidRPr="00856F6B">
        <w:rPr>
          <w:rFonts w:eastAsia="Calibri"/>
          <w:sz w:val="28"/>
          <w:szCs w:val="28"/>
          <w:lang w:eastAsia="en-US"/>
        </w:rPr>
        <w:t xml:space="preserve">О предоставлении мер социальной поддержки гражданам, имеющим детей, посещающих </w:t>
      </w:r>
      <w:r w:rsidRPr="00856F6B">
        <w:rPr>
          <w:sz w:val="28"/>
          <w:szCs w:val="28"/>
          <w:lang w:eastAsia="en-US"/>
        </w:rPr>
        <w:t>образовательные организации, реализующие образовательную программу дошкольного образования»</w:t>
      </w:r>
    </w:p>
    <w:p w:rsidR="0029530A" w:rsidRPr="00856F6B" w:rsidRDefault="0029530A" w:rsidP="0029530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Во исполнение </w:t>
      </w:r>
      <w:r w:rsidR="00926DDE">
        <w:rPr>
          <w:sz w:val="28"/>
          <w:szCs w:val="28"/>
        </w:rPr>
        <w:t>постановления Кабинета Министров Республики Татарстан от 05.11.2020 № 999 «О внесении изменений в отдельные постановления Кабинета Министров Республики Татарстан»</w:t>
      </w:r>
      <w:r>
        <w:rPr>
          <w:sz w:val="28"/>
          <w:szCs w:val="28"/>
        </w:rPr>
        <w:t>,</w:t>
      </w:r>
      <w:r w:rsidRPr="00856F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оказания социальной поддержки семьям с детьми, посещающими образовательные организации, реализующие образовательную программу дошкольного образования </w:t>
      </w:r>
      <w:r w:rsidRPr="00856F6B">
        <w:rPr>
          <w:sz w:val="28"/>
          <w:szCs w:val="28"/>
        </w:rPr>
        <w:t>ПОСТАНОВЛЯЮ:</w:t>
      </w:r>
    </w:p>
    <w:p w:rsidR="0029530A" w:rsidRPr="00856F6B" w:rsidRDefault="0029530A" w:rsidP="0029530A">
      <w:pPr>
        <w:ind w:firstLine="709"/>
        <w:jc w:val="both"/>
        <w:rPr>
          <w:color w:val="FF0000"/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56F6B">
        <w:rPr>
          <w:sz w:val="28"/>
          <w:szCs w:val="28"/>
        </w:rPr>
        <w:t>1. </w:t>
      </w:r>
      <w:r>
        <w:rPr>
          <w:sz w:val="28"/>
          <w:szCs w:val="28"/>
        </w:rPr>
        <w:t>Утвердить прилагаемый Порядок предоставления компенсационных выплат гражданам, имеющим детей, посещающих образовательные организации, реализующие образовательную программу дошкольного образования.</w:t>
      </w:r>
    </w:p>
    <w:p w:rsidR="0029530A" w:rsidRPr="00856F6B" w:rsidRDefault="0029530A" w:rsidP="0029530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2. </w:t>
      </w:r>
      <w:r w:rsidR="00C11A3B">
        <w:rPr>
          <w:sz w:val="28"/>
          <w:szCs w:val="28"/>
        </w:rPr>
        <w:t xml:space="preserve">Признать утратившим силу </w:t>
      </w:r>
      <w:r>
        <w:rPr>
          <w:sz w:val="28"/>
          <w:szCs w:val="28"/>
        </w:rPr>
        <w:t xml:space="preserve">Порядок предоставления компенсационных выплат гражданам, имеющим детей, посещающих образовательные организации, реализующие образовательную программу дошкольного образования, утвержденный постановлением Исполнительного комитета Рыбно-Слободского муниципального района Республики Татарстан от </w:t>
      </w:r>
      <w:r w:rsidR="008B2B8E">
        <w:rPr>
          <w:bCs/>
          <w:color w:val="000000"/>
          <w:sz w:val="28"/>
          <w:szCs w:val="28"/>
        </w:rPr>
        <w:t>23.09.2013</w:t>
      </w:r>
      <w:r w:rsidR="008B2B8E" w:rsidRPr="008B2B8E">
        <w:rPr>
          <w:bCs/>
          <w:color w:val="000000"/>
          <w:sz w:val="28"/>
          <w:szCs w:val="28"/>
        </w:rPr>
        <w:t xml:space="preserve"> №</w:t>
      </w:r>
      <w:r w:rsidR="008B2B8E">
        <w:rPr>
          <w:bCs/>
          <w:color w:val="000000"/>
          <w:sz w:val="28"/>
          <w:szCs w:val="28"/>
        </w:rPr>
        <w:t>202</w:t>
      </w:r>
      <w:r w:rsidR="008B2B8E" w:rsidRPr="008B2B8E">
        <w:rPr>
          <w:bCs/>
          <w:color w:val="000000"/>
          <w:sz w:val="28"/>
          <w:szCs w:val="28"/>
        </w:rPr>
        <w:t>пи</w:t>
      </w:r>
      <w:r w:rsidR="008B2B8E" w:rsidRPr="00856F6B">
        <w:rPr>
          <w:bCs/>
          <w:color w:val="000000"/>
          <w:sz w:val="28"/>
          <w:szCs w:val="28"/>
        </w:rPr>
        <w:t xml:space="preserve"> </w:t>
      </w:r>
    </w:p>
    <w:p w:rsidR="0029530A" w:rsidRDefault="0029530A" w:rsidP="0029530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56F6B">
        <w:rPr>
          <w:sz w:val="28"/>
          <w:szCs w:val="28"/>
        </w:rPr>
        <w:t>3. Установить, что настоящее постановление вступает в силу со дня официального опубликования и распространяется на пра</w:t>
      </w:r>
      <w:r w:rsidR="00926DDE">
        <w:rPr>
          <w:sz w:val="28"/>
          <w:szCs w:val="28"/>
        </w:rPr>
        <w:t>воотношения, возникшие с 1 апреля 2021</w:t>
      </w:r>
      <w:r w:rsidRPr="00856F6B">
        <w:rPr>
          <w:sz w:val="28"/>
          <w:szCs w:val="28"/>
        </w:rPr>
        <w:t xml:space="preserve"> года.</w:t>
      </w:r>
      <w:r w:rsidRPr="00A51636">
        <w:rPr>
          <w:sz w:val="28"/>
          <w:szCs w:val="28"/>
          <w:lang w:eastAsia="en-US"/>
        </w:rPr>
        <w:t xml:space="preserve"> </w:t>
      </w:r>
    </w:p>
    <w:p w:rsidR="0029530A" w:rsidRPr="00856F6B" w:rsidRDefault="0029530A" w:rsidP="002953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4. </w:t>
      </w:r>
      <w:r w:rsidRPr="00AC3A72">
        <w:rPr>
          <w:sz w:val="28"/>
          <w:szCs w:val="28"/>
        </w:rPr>
        <w:t>Настоящее постановление разместить на официальном сайте Рыбно-Слободского муниципального района Республики Татарстан в информационно-телекоммуникационной сети Интернет по веб-адресу: http://ribnaya-</w:t>
      </w:r>
      <w:r w:rsidRPr="00AC3A72">
        <w:rPr>
          <w:sz w:val="28"/>
          <w:szCs w:val="28"/>
        </w:rPr>
        <w:lastRenderedPageBreak/>
        <w:t>sloboda.tatarstan.ru и на «Официальном портале правовой информации Республики Татарстан» в информационно-телекоммуникационной сети Интернет по веб-адресу: http://pravo.tatarstan.ru.</w:t>
      </w:r>
    </w:p>
    <w:p w:rsidR="0029530A" w:rsidRPr="00856F6B" w:rsidRDefault="0029530A" w:rsidP="002953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856F6B">
        <w:rPr>
          <w:sz w:val="28"/>
          <w:szCs w:val="28"/>
        </w:rPr>
        <w:t xml:space="preserve">. Контроль за исполнением настоящего постановления возложить на заместителя руководителя Исполнительного комитета Рыбно-Слободского муниципального района по социальным вопросам А.К. </w:t>
      </w:r>
      <w:proofErr w:type="spellStart"/>
      <w:r w:rsidRPr="00856F6B">
        <w:rPr>
          <w:sz w:val="28"/>
          <w:szCs w:val="28"/>
        </w:rPr>
        <w:t>Вафину</w:t>
      </w:r>
      <w:proofErr w:type="spellEnd"/>
      <w:r w:rsidRPr="00856F6B">
        <w:rPr>
          <w:sz w:val="28"/>
          <w:szCs w:val="28"/>
        </w:rPr>
        <w:t>.</w:t>
      </w:r>
    </w:p>
    <w:p w:rsidR="0029530A" w:rsidRDefault="0029530A" w:rsidP="0029530A">
      <w:pPr>
        <w:contextualSpacing/>
        <w:jc w:val="both"/>
        <w:rPr>
          <w:sz w:val="28"/>
          <w:szCs w:val="28"/>
        </w:rPr>
      </w:pPr>
    </w:p>
    <w:p w:rsidR="0029530A" w:rsidRDefault="0029530A" w:rsidP="0029530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530A" w:rsidRPr="00440ED5" w:rsidRDefault="0029530A" w:rsidP="0029530A">
      <w:pPr>
        <w:contextualSpacing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Руководитель</w:t>
      </w:r>
      <w:r w:rsidRPr="00856F6B">
        <w:rPr>
          <w:sz w:val="28"/>
          <w:szCs w:val="28"/>
        </w:rPr>
        <w:tab/>
      </w:r>
      <w:r w:rsidRPr="00856F6B">
        <w:rPr>
          <w:sz w:val="28"/>
          <w:szCs w:val="28"/>
        </w:rPr>
        <w:tab/>
      </w:r>
      <w:r w:rsidRPr="00856F6B">
        <w:rPr>
          <w:sz w:val="28"/>
          <w:szCs w:val="28"/>
        </w:rPr>
        <w:tab/>
      </w:r>
      <w:r w:rsidRPr="00856F6B">
        <w:rPr>
          <w:sz w:val="28"/>
          <w:szCs w:val="28"/>
        </w:rPr>
        <w:tab/>
        <w:t xml:space="preserve">       </w:t>
      </w:r>
      <w:r w:rsidRPr="00856F6B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856F6B">
        <w:rPr>
          <w:sz w:val="28"/>
          <w:szCs w:val="28"/>
        </w:rPr>
        <w:t xml:space="preserve"> </w:t>
      </w:r>
      <w:r w:rsidRPr="00856F6B">
        <w:rPr>
          <w:sz w:val="28"/>
          <w:szCs w:val="28"/>
        </w:rPr>
        <w:tab/>
      </w:r>
      <w:r w:rsidRPr="00856F6B">
        <w:rPr>
          <w:sz w:val="28"/>
          <w:szCs w:val="28"/>
        </w:rPr>
        <w:tab/>
      </w:r>
      <w:r>
        <w:rPr>
          <w:sz w:val="28"/>
          <w:szCs w:val="28"/>
        </w:rPr>
        <w:t xml:space="preserve">             Р.Л. Исланов</w:t>
      </w: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Default="0029530A" w:rsidP="0029530A">
      <w:pPr>
        <w:ind w:left="5670"/>
        <w:jc w:val="both"/>
        <w:rPr>
          <w:rFonts w:eastAsia="Calibri"/>
          <w:sz w:val="20"/>
          <w:szCs w:val="28"/>
        </w:rPr>
      </w:pPr>
    </w:p>
    <w:p w:rsidR="0029530A" w:rsidRPr="000B470E" w:rsidRDefault="0029530A" w:rsidP="0029530A">
      <w:pPr>
        <w:ind w:left="5670"/>
        <w:jc w:val="both"/>
        <w:rPr>
          <w:rFonts w:eastAsia="Calibri"/>
          <w:sz w:val="20"/>
          <w:szCs w:val="28"/>
        </w:rPr>
      </w:pPr>
      <w:r w:rsidRPr="000B470E">
        <w:rPr>
          <w:rFonts w:eastAsia="Calibri"/>
          <w:sz w:val="20"/>
          <w:szCs w:val="28"/>
        </w:rPr>
        <w:lastRenderedPageBreak/>
        <w:t>Утвержден</w:t>
      </w:r>
    </w:p>
    <w:p w:rsidR="0029530A" w:rsidRPr="000B470E" w:rsidRDefault="0029530A" w:rsidP="0029530A">
      <w:pPr>
        <w:ind w:left="5670"/>
        <w:jc w:val="both"/>
        <w:rPr>
          <w:sz w:val="20"/>
          <w:szCs w:val="28"/>
        </w:rPr>
      </w:pPr>
      <w:r w:rsidRPr="000B470E">
        <w:rPr>
          <w:sz w:val="20"/>
          <w:szCs w:val="28"/>
        </w:rPr>
        <w:t xml:space="preserve">постановлением Исполнительного комитета Рыбно-Слободского муниципального района РТ </w:t>
      </w:r>
    </w:p>
    <w:p w:rsidR="0029530A" w:rsidRPr="000B470E" w:rsidRDefault="0029530A" w:rsidP="0029530A">
      <w:pPr>
        <w:ind w:left="5670"/>
        <w:jc w:val="both"/>
        <w:rPr>
          <w:sz w:val="20"/>
          <w:szCs w:val="28"/>
        </w:rPr>
      </w:pPr>
      <w:r w:rsidRPr="000B470E">
        <w:rPr>
          <w:sz w:val="20"/>
          <w:szCs w:val="28"/>
        </w:rPr>
        <w:t xml:space="preserve">от </w:t>
      </w:r>
      <w:r w:rsidR="00926DDE">
        <w:rPr>
          <w:sz w:val="20"/>
          <w:szCs w:val="28"/>
        </w:rPr>
        <w:t>_</w:t>
      </w:r>
      <w:proofErr w:type="gramStart"/>
      <w:r w:rsidR="00926DDE">
        <w:rPr>
          <w:sz w:val="20"/>
          <w:szCs w:val="28"/>
        </w:rPr>
        <w:t>_</w:t>
      </w:r>
      <w:r>
        <w:rPr>
          <w:sz w:val="20"/>
          <w:szCs w:val="28"/>
        </w:rPr>
        <w:t>.</w:t>
      </w:r>
      <w:r w:rsidR="00926DDE">
        <w:rPr>
          <w:sz w:val="20"/>
          <w:szCs w:val="28"/>
        </w:rPr>
        <w:t>_</w:t>
      </w:r>
      <w:proofErr w:type="gramEnd"/>
      <w:r w:rsidR="00926DDE">
        <w:rPr>
          <w:sz w:val="20"/>
          <w:szCs w:val="28"/>
        </w:rPr>
        <w:t>_</w:t>
      </w:r>
      <w:r>
        <w:rPr>
          <w:sz w:val="20"/>
          <w:szCs w:val="28"/>
        </w:rPr>
        <w:t>.202</w:t>
      </w:r>
      <w:r w:rsidR="00926DDE">
        <w:rPr>
          <w:sz w:val="20"/>
          <w:szCs w:val="28"/>
        </w:rPr>
        <w:t>1</w:t>
      </w:r>
      <w:r w:rsidRPr="000B470E">
        <w:rPr>
          <w:sz w:val="20"/>
          <w:szCs w:val="28"/>
        </w:rPr>
        <w:t xml:space="preserve"> № </w:t>
      </w:r>
      <w:r w:rsidR="00926DDE">
        <w:rPr>
          <w:sz w:val="20"/>
          <w:szCs w:val="28"/>
        </w:rPr>
        <w:t>__</w:t>
      </w:r>
      <w:r>
        <w:rPr>
          <w:sz w:val="20"/>
          <w:szCs w:val="28"/>
        </w:rPr>
        <w:t>пи</w:t>
      </w:r>
    </w:p>
    <w:p w:rsidR="0029530A" w:rsidRPr="00856F6B" w:rsidRDefault="0029530A" w:rsidP="0029530A">
      <w:pPr>
        <w:jc w:val="right"/>
      </w:pPr>
    </w:p>
    <w:p w:rsidR="0029530A" w:rsidRPr="00856F6B" w:rsidRDefault="0029530A" w:rsidP="0029530A">
      <w:pPr>
        <w:ind w:firstLine="708"/>
        <w:jc w:val="center"/>
        <w:rPr>
          <w:rFonts w:eastAsia="Calibri"/>
          <w:sz w:val="28"/>
          <w:szCs w:val="28"/>
          <w:lang w:eastAsia="en-US"/>
        </w:rPr>
      </w:pPr>
      <w:r w:rsidRPr="00856F6B">
        <w:rPr>
          <w:rFonts w:eastAsia="Calibri"/>
          <w:sz w:val="28"/>
          <w:szCs w:val="28"/>
          <w:lang w:eastAsia="en-US"/>
        </w:rPr>
        <w:t>Порядок предоставления компенсационных выплат гражданам,</w:t>
      </w:r>
    </w:p>
    <w:p w:rsidR="0029530A" w:rsidRPr="00856F6B" w:rsidRDefault="0029530A" w:rsidP="0029530A">
      <w:pPr>
        <w:ind w:firstLine="708"/>
        <w:jc w:val="center"/>
        <w:rPr>
          <w:rFonts w:eastAsia="Calibri"/>
          <w:sz w:val="28"/>
          <w:szCs w:val="28"/>
          <w:lang w:eastAsia="en-US"/>
        </w:rPr>
      </w:pPr>
      <w:r w:rsidRPr="00856F6B">
        <w:rPr>
          <w:rFonts w:eastAsia="Calibri"/>
          <w:sz w:val="28"/>
          <w:szCs w:val="28"/>
          <w:lang w:eastAsia="en-US"/>
        </w:rPr>
        <w:t>имеющим детей, посещающих образовательные</w:t>
      </w:r>
    </w:p>
    <w:p w:rsidR="0029530A" w:rsidRPr="00856F6B" w:rsidRDefault="0029530A" w:rsidP="0029530A">
      <w:pPr>
        <w:ind w:firstLine="708"/>
        <w:jc w:val="center"/>
        <w:rPr>
          <w:rFonts w:eastAsiaTheme="minorHAnsi"/>
          <w:sz w:val="28"/>
          <w:szCs w:val="28"/>
          <w:lang w:eastAsia="en-US"/>
        </w:rPr>
      </w:pPr>
      <w:r w:rsidRPr="00856F6B">
        <w:rPr>
          <w:rFonts w:eastAsia="Calibri"/>
          <w:sz w:val="28"/>
          <w:szCs w:val="28"/>
          <w:lang w:eastAsia="en-US"/>
        </w:rPr>
        <w:t>организации</w:t>
      </w:r>
      <w:r w:rsidRPr="00856F6B">
        <w:rPr>
          <w:rFonts w:eastAsiaTheme="minorHAnsi"/>
          <w:sz w:val="28"/>
          <w:szCs w:val="28"/>
          <w:lang w:eastAsia="en-US"/>
        </w:rPr>
        <w:t>, реализующие образовательную программу</w:t>
      </w:r>
    </w:p>
    <w:p w:rsidR="0029530A" w:rsidRPr="00856F6B" w:rsidRDefault="0029530A" w:rsidP="0029530A">
      <w:pPr>
        <w:ind w:firstLine="708"/>
        <w:jc w:val="center"/>
        <w:rPr>
          <w:rFonts w:eastAsiaTheme="minorHAnsi"/>
          <w:sz w:val="28"/>
          <w:szCs w:val="28"/>
          <w:lang w:eastAsia="en-US"/>
        </w:rPr>
      </w:pPr>
      <w:r w:rsidRPr="00856F6B">
        <w:rPr>
          <w:rFonts w:eastAsiaTheme="minorHAnsi"/>
          <w:sz w:val="28"/>
          <w:szCs w:val="28"/>
          <w:lang w:eastAsia="en-US"/>
        </w:rPr>
        <w:t>дошкольного образования</w:t>
      </w:r>
    </w:p>
    <w:p w:rsidR="0029530A" w:rsidRPr="00856F6B" w:rsidRDefault="0029530A" w:rsidP="0029530A">
      <w:pPr>
        <w:jc w:val="center"/>
        <w:rPr>
          <w:rFonts w:eastAsia="Calibri"/>
          <w:sz w:val="28"/>
          <w:szCs w:val="28"/>
          <w:lang w:eastAsia="en-US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856F6B">
        <w:rPr>
          <w:sz w:val="28"/>
          <w:szCs w:val="28"/>
        </w:rPr>
        <w:t>I. Общие положения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1.1. Настоящий Порядок определяет механизм назначения и выплаты </w:t>
      </w:r>
      <w:r w:rsidRPr="00856F6B">
        <w:rPr>
          <w:rFonts w:eastAsia="Calibri"/>
          <w:sz w:val="28"/>
          <w:szCs w:val="28"/>
        </w:rPr>
        <w:t xml:space="preserve">компенсационных выплат </w:t>
      </w:r>
      <w:r w:rsidRPr="00856F6B">
        <w:rPr>
          <w:sz w:val="28"/>
          <w:szCs w:val="28"/>
        </w:rPr>
        <w:t>гражданам, имеющим детей, посещающих образовательные организации, реализующие образовательную программу дошкольного образования (далее - компенсация).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1.2. Компенсация назначается и выплачивается родит</w:t>
      </w:r>
      <w:r>
        <w:rPr>
          <w:sz w:val="28"/>
          <w:szCs w:val="28"/>
        </w:rPr>
        <w:t xml:space="preserve">елю (законному представителю), </w:t>
      </w:r>
      <w:r w:rsidRPr="00856F6B">
        <w:rPr>
          <w:sz w:val="28"/>
          <w:szCs w:val="28"/>
        </w:rPr>
        <w:t xml:space="preserve">среднедушевой доход семьи которого не превышает 20 000 рублей, получающему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порядке, установленном </w:t>
      </w:r>
      <w:hyperlink r:id="rId5" w:history="1">
        <w:r w:rsidRPr="00856F6B">
          <w:rPr>
            <w:sz w:val="28"/>
            <w:szCs w:val="28"/>
          </w:rPr>
          <w:t>постановлением</w:t>
        </w:r>
      </w:hyperlink>
      <w:r w:rsidRPr="00856F6B">
        <w:rPr>
          <w:sz w:val="28"/>
          <w:szCs w:val="28"/>
        </w:rPr>
        <w:t xml:space="preserve"> Кабинета Министров Республики Татарстан от 18.01.2007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(далее - заявитель).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1.3. При определении права на получение компенсации среднедушевой доход семьи исчисляется по правилам, установленным </w:t>
      </w:r>
      <w:hyperlink r:id="rId6" w:history="1">
        <w:r w:rsidRPr="00856F6B">
          <w:rPr>
            <w:sz w:val="28"/>
            <w:szCs w:val="28"/>
          </w:rPr>
          <w:t>постановлением</w:t>
        </w:r>
      </w:hyperlink>
      <w:r w:rsidRPr="00856F6B">
        <w:rPr>
          <w:sz w:val="28"/>
          <w:szCs w:val="28"/>
        </w:rPr>
        <w:t xml:space="preserve"> Кабинета Министров Республики Татарстан от 10.09.2016 № 625 «Об утверждении Порядка исчисления среднедушевого дохода семьи при назначении ежемесячного пособия на ребенка и внесении изменений в Положение о порядке предоставления денежных выплат, пособий, субсидий и стипендий отдельным категориям населения в Республике Татарстан, утвержденное постановлением от 17.12.2004 № 542 «Об утверждении Положения о порядке предоставления денежных выплат, пособий, субсидий и стипендий отдельным категориям населения в Республике Татарстан».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1.4. Размер компенсации рассчитывается по формуле: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ДК = Ф x (100 % - МДД) </w:t>
      </w:r>
      <w:r w:rsidRPr="00856F6B">
        <w:rPr>
          <w:b/>
          <w:sz w:val="28"/>
          <w:szCs w:val="28"/>
        </w:rPr>
        <w:t>- К, где: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b/>
          <w:sz w:val="28"/>
          <w:szCs w:val="28"/>
        </w:rPr>
        <w:t>ДК -</w:t>
      </w:r>
      <w:r w:rsidRPr="00856F6B">
        <w:rPr>
          <w:sz w:val="28"/>
          <w:szCs w:val="28"/>
        </w:rPr>
        <w:t xml:space="preserve"> размер компенсации;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b/>
          <w:sz w:val="28"/>
          <w:szCs w:val="28"/>
        </w:rPr>
        <w:t>Ф -</w:t>
      </w:r>
      <w:r w:rsidRPr="00856F6B">
        <w:rPr>
          <w:sz w:val="28"/>
          <w:szCs w:val="28"/>
        </w:rPr>
        <w:t xml:space="preserve"> размер внесенной родительской платы, фактически взимаемой за присмотр и уход за ребенком в образовательной организации, реализующей </w:t>
      </w:r>
      <w:r w:rsidRPr="00856F6B">
        <w:rPr>
          <w:sz w:val="28"/>
          <w:szCs w:val="28"/>
        </w:rPr>
        <w:lastRenderedPageBreak/>
        <w:t>образовательную программу дошкольного образования, в пределах размера родительской платы, утвержденного постановлением Исполнительного комитета на соответствующий год;</w:t>
      </w:r>
    </w:p>
    <w:p w:rsidR="0029530A" w:rsidRDefault="0029530A" w:rsidP="0029530A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b/>
          <w:sz w:val="28"/>
          <w:szCs w:val="28"/>
        </w:rPr>
        <w:t>МДД -</w:t>
      </w:r>
      <w:r w:rsidRPr="00856F6B">
        <w:rPr>
          <w:sz w:val="28"/>
          <w:szCs w:val="28"/>
        </w:rPr>
        <w:t xml:space="preserve"> 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определяемая в соответствии с таблицей;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b/>
          <w:sz w:val="28"/>
          <w:szCs w:val="28"/>
        </w:rPr>
        <w:t>К -</w:t>
      </w:r>
      <w:r w:rsidRPr="00856F6B">
        <w:rPr>
          <w:sz w:val="28"/>
          <w:szCs w:val="28"/>
        </w:rPr>
        <w:t xml:space="preserve"> размер компенсации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рассчитанный в порядке, установленном </w:t>
      </w:r>
      <w:hyperlink r:id="rId7" w:history="1">
        <w:r w:rsidRPr="00856F6B">
          <w:rPr>
            <w:sz w:val="28"/>
            <w:szCs w:val="28"/>
          </w:rPr>
          <w:t>постановлением</w:t>
        </w:r>
      </w:hyperlink>
      <w:r w:rsidRPr="00856F6B">
        <w:rPr>
          <w:sz w:val="28"/>
          <w:szCs w:val="28"/>
        </w:rPr>
        <w:t xml:space="preserve"> Кабинета Министров Республики Татарстан от 18.01.2007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right"/>
        <w:outlineLvl w:val="2"/>
        <w:rPr>
          <w:sz w:val="28"/>
          <w:szCs w:val="28"/>
        </w:rPr>
      </w:pPr>
      <w:r w:rsidRPr="00856F6B">
        <w:rPr>
          <w:sz w:val="28"/>
          <w:szCs w:val="28"/>
        </w:rPr>
        <w:t>Таблица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856F6B">
        <w:rPr>
          <w:b/>
          <w:sz w:val="28"/>
          <w:szCs w:val="28"/>
        </w:rPr>
        <w:t>Максимально допустимая доля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856F6B">
        <w:rPr>
          <w:b/>
          <w:sz w:val="28"/>
          <w:szCs w:val="28"/>
        </w:rPr>
        <w:t>расходов граждан на родительскую плату за присмотр и уход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856F6B">
        <w:rPr>
          <w:b/>
          <w:sz w:val="28"/>
          <w:szCs w:val="28"/>
        </w:rPr>
        <w:t>за ребенком в образовательной организации, реализующей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856F6B">
        <w:rPr>
          <w:b/>
          <w:sz w:val="28"/>
          <w:szCs w:val="28"/>
        </w:rPr>
        <w:t>образовательную программу дошкольного образования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rPr>
          <w:b/>
          <w:sz w:val="28"/>
          <w:szCs w:val="28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0"/>
        <w:gridCol w:w="1701"/>
        <w:gridCol w:w="1701"/>
        <w:gridCol w:w="2482"/>
      </w:tblGrid>
      <w:tr w:rsidR="0029530A" w:rsidRPr="00856F6B" w:rsidTr="002F1B92">
        <w:tc>
          <w:tcPr>
            <w:tcW w:w="4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Величина дохода на одного члена семьи</w:t>
            </w:r>
          </w:p>
        </w:tc>
        <w:tc>
          <w:tcPr>
            <w:tcW w:w="5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Максимально допустимая доля расходов граждан на уплату родительской платы (%)</w:t>
            </w:r>
          </w:p>
        </w:tc>
      </w:tr>
      <w:tr w:rsidR="0029530A" w:rsidRPr="00856F6B" w:rsidTr="002F1B92">
        <w:tc>
          <w:tcPr>
            <w:tcW w:w="4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0A" w:rsidRPr="00856F6B" w:rsidRDefault="0029530A" w:rsidP="002F1B92">
            <w:pPr>
              <w:spacing w:after="160"/>
              <w:ind w:firstLine="709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на 1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на 2 ребенка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на 3 ребенка и последующих детей</w:t>
            </w:r>
          </w:p>
        </w:tc>
      </w:tr>
      <w:tr w:rsidR="0029530A" w:rsidRPr="00856F6B" w:rsidTr="002F1B92">
        <w:trPr>
          <w:trHeight w:val="1975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0A" w:rsidRPr="00856F6B" w:rsidRDefault="0029530A" w:rsidP="002F1B92">
            <w:pPr>
              <w:spacing w:after="160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856F6B">
              <w:rPr>
                <w:sz w:val="28"/>
                <w:szCs w:val="28"/>
                <w:lang w:eastAsia="en-US"/>
              </w:rPr>
              <w:t>до величины прожиточного минимума на душу населения, установленного в Республике Татарстан на дату обращения (</w:t>
            </w:r>
            <w:r w:rsidRPr="00856F6B">
              <w:rPr>
                <w:sz w:val="28"/>
                <w:szCs w:val="28"/>
              </w:rPr>
              <w:t>для семей, имеющих трех и более детей в возрасте до 18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0</w:t>
            </w:r>
          </w:p>
        </w:tc>
      </w:tr>
      <w:tr w:rsidR="0029530A" w:rsidRPr="00856F6B" w:rsidTr="002F1B92"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до 10000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38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23</w:t>
            </w:r>
          </w:p>
        </w:tc>
      </w:tr>
      <w:tr w:rsidR="0029530A" w:rsidRPr="00856F6B" w:rsidTr="002F1B92"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от 10001 до 15000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43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36</w:t>
            </w:r>
          </w:p>
        </w:tc>
      </w:tr>
      <w:tr w:rsidR="0029530A" w:rsidRPr="00856F6B" w:rsidTr="002F1B92"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от 15001 до 20000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53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53</w:t>
            </w:r>
          </w:p>
        </w:tc>
      </w:tr>
      <w:tr w:rsidR="0029530A" w:rsidRPr="00856F6B" w:rsidTr="002F1B92"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свыше 20000 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100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30A" w:rsidRPr="00856F6B" w:rsidRDefault="0029530A" w:rsidP="002F1B9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856F6B">
              <w:rPr>
                <w:sz w:val="28"/>
                <w:szCs w:val="28"/>
              </w:rPr>
              <w:t>100</w:t>
            </w:r>
          </w:p>
        </w:tc>
      </w:tr>
    </w:tbl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856F6B">
        <w:rPr>
          <w:sz w:val="28"/>
          <w:szCs w:val="28"/>
        </w:rPr>
        <w:t xml:space="preserve">При определении максимально допустимой доли расходов граждан на </w:t>
      </w:r>
      <w:r w:rsidRPr="00856F6B">
        <w:rPr>
          <w:sz w:val="28"/>
          <w:szCs w:val="28"/>
        </w:rPr>
        <w:lastRenderedPageBreak/>
        <w:t>родительскую плату за присмотр и уход за ребенком в образовательной организации, реализующей образовательную программу дошкольного образования, в составе семьи учитываются: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дети, находящиеся на иждивении и не достигшие 18-летнего возраста, в том числе находящиеся на излечении в больницах, детских санаториях, а также дети, за содержание которых в школах-интернатах родители вносят частичную плату;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дети в возрасте от 18 до 23 лет (не состоящие в браке), обучающиеся по очной форме обучения, в том числе в негосударственных учебных учреждениях, независимо от факта совместного проживания с родителями;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проживающие в семье пасынки и падчерицы, если они не учтены в семье другого родителя;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дети, находящиеся под опекой в семьях граждан;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дети, воспитывающиеся в приемных семьях.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1.6. При определении максимально допустимой доли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в составе семьи не учитываются дети: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в отношении которых оба родителя (в неполной семье - родитель) лишены родительских прав;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находящиеся на полном государственном обеспечении.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856F6B">
        <w:rPr>
          <w:sz w:val="28"/>
          <w:szCs w:val="28"/>
        </w:rPr>
        <w:t>II. Порядок назначения и выплаты компенсации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1" w:name="P107"/>
      <w:bookmarkEnd w:id="1"/>
      <w:r w:rsidRPr="00856F6B">
        <w:rPr>
          <w:sz w:val="28"/>
          <w:szCs w:val="28"/>
        </w:rPr>
        <w:t>2.1. Для получения компенсации заявитель представляет в отделение Республиканского центра материальной помощи (компенсационных выплат) по месту жительства (пребывания, в случае если у заявителя не имеется регистрации по месту жительства) на территории Республики Татарстан, а граждане, не зарегистрированные на территории Республики Татарстан, - по месту регистрации соответствующей образовательной организации следующие документы (далее – отделение Центра):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заявление о назначении компенсации с указанием реквизитов лицевого счета, открытого в банке или иной кредитной организации (при получении компенсации через банк или иную кредитную организацию), по форме согласно </w:t>
      </w:r>
      <w:proofErr w:type="gramStart"/>
      <w:r w:rsidRPr="00856F6B">
        <w:rPr>
          <w:sz w:val="28"/>
          <w:szCs w:val="28"/>
        </w:rPr>
        <w:t>Приложению</w:t>
      </w:r>
      <w:proofErr w:type="gramEnd"/>
      <w:r w:rsidRPr="00856F6B">
        <w:rPr>
          <w:sz w:val="28"/>
          <w:szCs w:val="28"/>
        </w:rPr>
        <w:t xml:space="preserve"> к настоящему Порядку (далее-заявление);</w:t>
      </w:r>
    </w:p>
    <w:p w:rsidR="0029530A" w:rsidRPr="008B2B8E" w:rsidRDefault="0029530A" w:rsidP="00C11A3B">
      <w:pPr>
        <w:autoSpaceDE w:val="0"/>
        <w:autoSpaceDN w:val="0"/>
        <w:adjustRightInd w:val="0"/>
        <w:spacing w:line="264" w:lineRule="auto"/>
        <w:ind w:firstLine="708"/>
        <w:jc w:val="both"/>
        <w:rPr>
          <w:i/>
          <w:sz w:val="28"/>
          <w:szCs w:val="28"/>
        </w:rPr>
      </w:pPr>
      <w:r w:rsidRPr="008B2B8E">
        <w:rPr>
          <w:i/>
          <w:sz w:val="28"/>
          <w:szCs w:val="28"/>
        </w:rPr>
        <w:t xml:space="preserve">документы, подтверждающие доходы заявителя и членов его семьи, </w:t>
      </w:r>
      <w:r w:rsidR="00926DDE" w:rsidRPr="008B2B8E">
        <w:rPr>
          <w:i/>
          <w:sz w:val="28"/>
          <w:szCs w:val="28"/>
        </w:rPr>
        <w:t>за последние 12 календарных месяцев, предшествующих шести календарным месяцам перед месяцем подачи заявления о назначении ежеме</w:t>
      </w:r>
      <w:r w:rsidR="00C11A3B" w:rsidRPr="008B2B8E">
        <w:rPr>
          <w:i/>
          <w:sz w:val="28"/>
          <w:szCs w:val="28"/>
        </w:rPr>
        <w:t xml:space="preserve">сячного пособия на ребенка </w:t>
      </w:r>
      <w:r w:rsidRPr="008B2B8E">
        <w:rPr>
          <w:i/>
          <w:sz w:val="28"/>
          <w:szCs w:val="28"/>
        </w:rPr>
        <w:t>(за исключением сведений о доходах, имеющихся в Пенсионном фонде Российской Федерации);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 копию свидетельства о рождении ребенка (детей) - </w:t>
      </w:r>
      <w:bookmarkStart w:id="2" w:name="P110"/>
      <w:bookmarkEnd w:id="2"/>
      <w:r w:rsidRPr="00856F6B">
        <w:rPr>
          <w:sz w:val="28"/>
          <w:szCs w:val="28"/>
        </w:rPr>
        <w:t xml:space="preserve">в случае государственной регистрации акта рождения ребенка (детей) за пределами </w:t>
      </w:r>
      <w:r w:rsidRPr="00856F6B">
        <w:rPr>
          <w:sz w:val="28"/>
          <w:szCs w:val="28"/>
        </w:rPr>
        <w:lastRenderedPageBreak/>
        <w:t>Республики Татарстан;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справку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подтверждающую обучение ребенка (детей) в возрасте от шестнадцати до восемнадцати лет; 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копию </w:t>
      </w:r>
      <w:r>
        <w:rPr>
          <w:sz w:val="28"/>
          <w:szCs w:val="28"/>
        </w:rPr>
        <w:t>свидетельства о браке - в случа</w:t>
      </w:r>
      <w:r w:rsidRPr="00856F6B">
        <w:rPr>
          <w:sz w:val="28"/>
          <w:szCs w:val="28"/>
        </w:rPr>
        <w:t>е государственной регистрации заключения брака за пределами Республики Татарстан;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доверенность для доверенных лиц, оформленную в соответствии с гражданским законодательством Российской Федерации; 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документ (документы) (в произвольной форме) от членов семьи получателя или их законных представителей, подтверждающий (подтверждающие):</w:t>
      </w:r>
    </w:p>
    <w:p w:rsidR="0029530A" w:rsidRPr="00856F6B" w:rsidRDefault="0029530A" w:rsidP="002953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56F6B">
        <w:rPr>
          <w:rFonts w:eastAsiaTheme="minorHAnsi"/>
          <w:sz w:val="28"/>
          <w:szCs w:val="28"/>
          <w:lang w:eastAsia="en-US"/>
        </w:rPr>
        <w:t>наличие согласия на обработку их персональных данных;</w:t>
      </w:r>
    </w:p>
    <w:p w:rsidR="0029530A" w:rsidRPr="00856F6B" w:rsidRDefault="0029530A" w:rsidP="002953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56F6B">
        <w:rPr>
          <w:rFonts w:eastAsiaTheme="minorHAnsi"/>
          <w:sz w:val="28"/>
          <w:szCs w:val="28"/>
          <w:lang w:eastAsia="en-US"/>
        </w:rPr>
        <w:t>полномочие заявителя действовать от их имени при передаче персональных данных в орган или организацию.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Заявитель при обращении предъявляет документ, удостоверяющий личность.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2.2. Отделение Центра получает на основании межведомственных запросов, в том числе в электронной форме с использованием системы межведомственного информационного взаимодействия, следующие сведения, необходимые для принятия решения о назначении компенсации: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государственной регистрации рождения детей - в случае регистрации акта рождения ребенка (детей) на территории Республики Татарстан;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государственной регистрации заключения брака - в случае государственной регистрации заключения брака на территории Республики Татарстан;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 сведения об установлении опеки (попечительства), о передаче ребенка в приемную семью, о размере денежных средств, получаемых опекуном (попечителем) на содержание ребенка, и суммах вознаграждения, причитающегося приемным родителям;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сведения о лишении родительских прав или ограничении в родительских правах; 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сумме выплат и иных вознаграждений, начисленных в пользу физического лица работодателем (страхователем) из Пенсионного фонда Российской Федерации;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сведения о размере пособия по безработице, материальной помощи и иных выплатах безработным гражданам, а также стипендиях и материальной помощи, выплачиваемых гражданам в период прохождения профессионального обучения и получения дополнительного профессионального образования по направлению органов службы занятости, выплаты безработным гражданам, принимающим участие в общественных работах, и безработным гражданам, особо </w:t>
      </w:r>
      <w:r w:rsidRPr="00856F6B">
        <w:rPr>
          <w:sz w:val="28"/>
          <w:szCs w:val="28"/>
        </w:rPr>
        <w:lastRenderedPageBreak/>
        <w:t>нуждающимся в социальной защите, в период их участия во временных работах, а также выплаты несовершеннолетним гражданам в возрасте от 14 до 18 лет в период их участия во временных работах;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 сведения о размерах пенсий, компенсационных выплат и дополнительного ежемесячного материального обеспечения пенсионеров, осуществляемых Пенсионным фондом Российской Федерации;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 сведения о размере получаемой пенсии, выплачиваемой МВД России и Минобороны России;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размере пособия по беременности и родам,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размере пособия по временной нетрудоспособности;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размере единовременного пособия женщинам, вставшим на учет в медицинских учреждениях в ранние сроки беременности,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размере ежемесячного пособия по уходу за ребенком, выплачиваемого органами социальной защиты или территориальными органами Фонда социального страхования Российской Федерации;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размерах социальных выплат, осуществляемых органами социальной защиты;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размерах ежемесячных страховых выплатах по обязательному социальному страхованию от несчастных случаев на производстве и профессиональных заболеваний, выплачиваемых застрахованным гражданам, если по заключению учреждения медико-социальной экспертизы результатом наступления страхового случая стала утрата им профессиональной трудоспособности, либо лицам, имеющим право на их получение, если результатом наступления страхового случая стала смерть застрахованного лица;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гражданах, зарегистрированных совместно с заявителем по месту постоянного жительства (временного пребывания);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прохождении обучения ребенка (детей) от шестн</w:t>
      </w:r>
      <w:r>
        <w:rPr>
          <w:sz w:val="28"/>
          <w:szCs w:val="28"/>
        </w:rPr>
        <w:t xml:space="preserve">адцати до восемнадцати лет в </w:t>
      </w:r>
      <w:r w:rsidRPr="00856F6B">
        <w:rPr>
          <w:sz w:val="28"/>
          <w:szCs w:val="28"/>
        </w:rPr>
        <w:t>общеобразовательной организации, находящейся на территории Республики Татарстан;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сведения о подтверждении действительности паспорта заявителя - при обращении заявителя через Портал государственных и муниципальных услуг Республики Татарстан.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Заявители вправе по своей инициативе представить в отделение Центра документы, содержащие сведения, указанные в настоящем пункте.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2.3. При наличии согласия граждан, указанных в пункте 1.2 настоящего Порядка, назначение компенсации производится на основании сведений о доходах членов семьи, имеющихся в Пенсионном фонде Российской Федерации за последние шесть месяцев из 12 месяцев, предшествующих месяцу обращения </w:t>
      </w:r>
      <w:r w:rsidRPr="00856F6B">
        <w:rPr>
          <w:sz w:val="28"/>
          <w:szCs w:val="28"/>
        </w:rPr>
        <w:lastRenderedPageBreak/>
        <w:t>за назначением компенсации.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2.4. В случае если на день обращения заявитель является получателем мер социальной поддержки, назначенных с учетом среднедушевого дохода семьи (одиноко проживающего гражданина), заявитель освобождается от обязанности представления сведений о доходах.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2.5. Если заявитель входит в состав семьи получателя субсидии на оплату жилья и коммунальных услуг либо ежемесячного пособия на ребенка, то ранее назначенная компенсация по его заявлению может быть вновь назначена на период получения указанных выплат с учетом документов, представленных получателем субсидии на оплату жилья и коммунальных услуг либо ежемесячного пособия на ребенка.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 w:rsidRPr="00856F6B">
        <w:rPr>
          <w:color w:val="000000" w:themeColor="text1"/>
          <w:sz w:val="28"/>
          <w:szCs w:val="28"/>
        </w:rPr>
        <w:t>2.6. При наличии у отделения Центра сведений, указанных в абзаце восьмом пункта 2.1 настоящего Порядка, а также сведений, указанных в абзацах шестом и седьмом пункта 2.2 настоящего Порядка, полученных в течение шести месяцев, предшествующих дню принятия решения о назначении (отказе в назначении) компенсации, они используются при назначении компенсации.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2.7.  Отделение Центра в течение десяти рабочих дней со дня регистрации заявления 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способом, указанным заявителем (в письменной форме по почтовому адресу, в форме электронного документа по адресу электронной почты, смс-сообщением на телефон, через личный кабинет в государственной информационной системе Республики Татарстан «Портал государственных и муниципальных услуг Республики Татарстан»).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2.8. Компенсация назначается с месяца подачи заявления со всеми необходимыми документами и выплачивается в течение шести месяцев.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color w:val="000000" w:themeColor="text1"/>
          <w:sz w:val="28"/>
          <w:szCs w:val="28"/>
        </w:rPr>
        <w:t xml:space="preserve">2.9. При наличии у отделения Центра сведений, подтверждающих </w:t>
      </w:r>
      <w:r w:rsidRPr="00856F6B">
        <w:rPr>
          <w:sz w:val="28"/>
          <w:szCs w:val="28"/>
        </w:rPr>
        <w:t>право заявителя на компенсацию, компенсация назначается ему на новый срок автоматически, без обращения гражданина.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2.10. Основанием для отказа в назначении компенсации является выявленное на основании совокупности имеющихся сведений и документов отсутствие права на ее получение.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center"/>
        <w:outlineLvl w:val="1"/>
        <w:rPr>
          <w:sz w:val="28"/>
          <w:szCs w:val="28"/>
        </w:rPr>
      </w:pPr>
      <w:r w:rsidRPr="00856F6B">
        <w:rPr>
          <w:sz w:val="28"/>
          <w:szCs w:val="28"/>
        </w:rPr>
        <w:t>III. Заключительные положения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3.1. Заявитель несет ответственность за достоверность представленных сведений, а также за подлинность документов, в которых они содержатся.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3.2. Заявление и копии документов, заверенные в установленном законодательством порядке, могут быть направлены почтовым отправлением.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Заявление и документы (сведения), необходимые для получения компенсации, могут быть направлены в форме электронных документов. Заявления и документы (сведения), представляемые в форме электронных </w:t>
      </w:r>
      <w:r w:rsidRPr="00856F6B">
        <w:rPr>
          <w:sz w:val="28"/>
          <w:szCs w:val="28"/>
        </w:rPr>
        <w:lastRenderedPageBreak/>
        <w:t>документов, подписываются электронной подписью в соответствии с законодательством Российской Федерации и представляются с использованием электронных носителей и (или) информационно-телекоммуникационных сетей общего пользования, включая сеть «Интернет».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Заявители могут направить заявление через Портал государственных и муниципальных услуг Республики Татарстан, за исключением заявлений от лиц, действующих на основании доверенности, оформленной в установленном порядке; от заявителей, у которых есть дети, свидетельство о рождении которых выдано за пределами Республики Татарстан; от заявителей, не состоящих в браке с отцом (матерью) всех своих детей и не являющиеся одинокими матерями; от заявителей, брак которых был заключен за пределами территории Республики Татарстан; от заявителей, в случае, если у нее(</w:t>
      </w:r>
      <w:proofErr w:type="spellStart"/>
      <w:r w:rsidRPr="00856F6B">
        <w:rPr>
          <w:sz w:val="28"/>
          <w:szCs w:val="28"/>
        </w:rPr>
        <w:t>го</w:t>
      </w:r>
      <w:proofErr w:type="spellEnd"/>
      <w:r w:rsidRPr="00856F6B">
        <w:rPr>
          <w:sz w:val="28"/>
          <w:szCs w:val="28"/>
        </w:rPr>
        <w:t>) и (или) у его членов семьи имеются доходы, сведения о которых отсутствуют в Пенсионном фонде Российской Федерации (кроме выплат по временной нетрудоспособности и в связи с материнством, имеющихся в Фонде социального страхования Российской Федерации или в отделе социальной защиты населения; пособий, получаемых через государственные учреждения службы занятости населения; доходов от ведения личного подсобного хозяйства).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3.3. Отделение Центра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В случае проведения дополнительной проверки представленных заявителем сведений окончательный ответ о назначении либо об отказе в назначении компенсации дается заявителю после проведения указанной проверки, но не позднее чем через 30 дней с момента его обращения в отделение Центра.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3.4. Сумма компенсации перечисляется на банковский счет заявителя.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Заявителю, не имеющему возможности по состоянию здоровья, в силу возраста, пешей или транспортной недоступности открыть банковский счет и пользоваться им, выплата (доставка) компенсации осуществляется через организации связи либо иные осуществляющие доставку денежных выплат организации, с которыми заключены соответствующие договоры (контракты) в порядке, установленном действующим законодательством.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3.5. Перечисление компенсации на банковские счета и доставка почтовой связью либо иными осуществляющими доставку денежных выплат организациями, с которыми заключены соответствующие договоры (контракты) в порядке, установленном действующим законодательством, производится в течение всего расчетного месяца.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 xml:space="preserve">3.6. Граждане обязаны извещать отделение Центра о наступлении обстоятельств, влекущих прекращение назначенной (назначаемой) выплаты компенсации (смена образовательной организации, лишение родительских прав </w:t>
      </w:r>
      <w:r w:rsidRPr="00856F6B">
        <w:rPr>
          <w:sz w:val="28"/>
          <w:szCs w:val="28"/>
        </w:rPr>
        <w:lastRenderedPageBreak/>
        <w:t>или ограничение в родительских правах, смерть заявителя и/или ребенка, на которого предоставляется компенсация), не позднее одного месяца с момента наступления таких обстоятельств.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3.7. При наступлении обстоятельств, влекущих прекращение выплаты, выплата прекращается с месяца, следующего за месяцем, в котором наступили соответствующие обстоятельства.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3.8. Сумма компенсации, неправомерно выплаченная получателям, в том числе вследствие представления документов с неверными сведениями, сокрытия данных, влияющих на право назначения указанной выплаты, счетной ошибки, подлежат возмещению получателями в полном объеме путем внесения на казначейский счет Центра или за счет будущих сумм компенсации, а в случае отказа заявителя подлежат взысканию в соответствии с законодательством Российской Федерации.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3.9. Сумма компенсации, причитавшееся получателю и не выплаченное своевременно по вине отделения Центра, выплачивается за прошедшее время без ограничения каким-либо сроком.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3.10. Сумма компенсации, назначенной получателю, не выплаченный получателю при жизни, включаются в состав наследства и наследуется на общих основаниях, установленных законодательством Российской Федерации.</w:t>
      </w:r>
    </w:p>
    <w:p w:rsidR="0029530A" w:rsidRPr="00856F6B" w:rsidRDefault="0029530A" w:rsidP="0029530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56F6B">
        <w:rPr>
          <w:sz w:val="28"/>
          <w:szCs w:val="28"/>
        </w:rPr>
        <w:t>3.11. Споры по вопросам предоставления компенсации разрешаются в судебном порядке.</w:t>
      </w:r>
    </w:p>
    <w:p w:rsidR="0029530A" w:rsidRDefault="0029530A" w:rsidP="0029530A">
      <w:pPr>
        <w:widowControl w:val="0"/>
        <w:autoSpaceDE w:val="0"/>
        <w:autoSpaceDN w:val="0"/>
        <w:spacing w:before="220"/>
        <w:ind w:firstLine="709"/>
        <w:jc w:val="right"/>
        <w:rPr>
          <w:sz w:val="28"/>
          <w:szCs w:val="28"/>
        </w:rPr>
      </w:pPr>
    </w:p>
    <w:p w:rsidR="0029530A" w:rsidRDefault="0029530A" w:rsidP="0029530A">
      <w:pPr>
        <w:widowControl w:val="0"/>
        <w:autoSpaceDE w:val="0"/>
        <w:autoSpaceDN w:val="0"/>
        <w:spacing w:before="220"/>
        <w:ind w:firstLine="709"/>
        <w:jc w:val="right"/>
        <w:rPr>
          <w:sz w:val="28"/>
          <w:szCs w:val="28"/>
        </w:rPr>
      </w:pPr>
    </w:p>
    <w:p w:rsidR="0029530A" w:rsidRDefault="0029530A" w:rsidP="0029530A">
      <w:pPr>
        <w:widowControl w:val="0"/>
        <w:autoSpaceDE w:val="0"/>
        <w:autoSpaceDN w:val="0"/>
        <w:spacing w:before="220"/>
        <w:ind w:firstLine="709"/>
        <w:jc w:val="right"/>
        <w:rPr>
          <w:sz w:val="28"/>
          <w:szCs w:val="28"/>
        </w:rPr>
      </w:pPr>
    </w:p>
    <w:p w:rsidR="002B101A" w:rsidRDefault="002B101A"/>
    <w:sectPr w:rsidR="002B101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89"/>
    <w:rsid w:val="0029530A"/>
    <w:rsid w:val="002B101A"/>
    <w:rsid w:val="003E2034"/>
    <w:rsid w:val="008B2B8E"/>
    <w:rsid w:val="00903C0F"/>
    <w:rsid w:val="00926DDE"/>
    <w:rsid w:val="00AE258D"/>
    <w:rsid w:val="00B91478"/>
    <w:rsid w:val="00C11A3B"/>
    <w:rsid w:val="00E6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0C200-453D-4F16-969C-A973C802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A3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1A3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2F22683087444D9553C1C3514D77A23376D25D2D4F1090E493B03C285B7F9E1CEBBFE4607F4C9D6DCE6F68EF4A3BA67EE0EB5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F22683087444D9553C1C3514D77A23376D25D2D4F20D0C473603C285B7F9E1CEBBFE4607F4C9D6DCE6F68EF4A3BA67EE0EB5N" TargetMode="External"/><Relationship Id="rId5" Type="http://schemas.openxmlformats.org/officeDocument/2006/relationships/hyperlink" Target="consultantplus://offline/ref=E2F22683087444D9553C1C3514D77A23376D25D2D4F1090E493B03C285B7F9E1CEBBFE4607F4C9D6DCE6F68EF4A3BA67EE0EB5N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3030</Words>
  <Characters>17274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Лиля Хасановна</cp:lastModifiedBy>
  <cp:revision>2</cp:revision>
  <cp:lastPrinted>2021-03-19T11:18:00Z</cp:lastPrinted>
  <dcterms:created xsi:type="dcterms:W3CDTF">2021-03-23T05:21:00Z</dcterms:created>
  <dcterms:modified xsi:type="dcterms:W3CDTF">2021-03-23T05:21:00Z</dcterms:modified>
</cp:coreProperties>
</file>