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DBF" w:rsidRDefault="00F171D0">
      <w:pPr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b/>
          <w:bCs/>
          <w:sz w:val="40"/>
          <w:szCs w:val="40"/>
        </w:rPr>
        <w:t>Памятка родителям по антикоррупции</w:t>
      </w:r>
    </w:p>
    <w:p w:rsidR="00414DBF" w:rsidRDefault="00414DBF">
      <w:pPr>
        <w:spacing w:line="241" w:lineRule="exact"/>
        <w:rPr>
          <w:sz w:val="24"/>
          <w:szCs w:val="24"/>
        </w:rPr>
      </w:pPr>
    </w:p>
    <w:p w:rsidR="00414DBF" w:rsidRDefault="00414DBF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414DBF" w:rsidRDefault="00414DBF">
      <w:pPr>
        <w:spacing w:line="394" w:lineRule="exact"/>
        <w:rPr>
          <w:sz w:val="24"/>
          <w:szCs w:val="24"/>
        </w:rPr>
      </w:pPr>
    </w:p>
    <w:p w:rsidR="00414DBF" w:rsidRDefault="00F171D0">
      <w:pPr>
        <w:jc w:val="center"/>
        <w:rPr>
          <w:sz w:val="20"/>
          <w:szCs w:val="20"/>
        </w:rPr>
      </w:pPr>
      <w:r>
        <w:rPr>
          <w:rFonts w:eastAsia="Times New Roman"/>
          <w:color w:val="006AC3"/>
          <w:sz w:val="28"/>
          <w:szCs w:val="28"/>
        </w:rPr>
        <w:t>ПАМЯТКА ДЛЯ РОДИТЕЛЕЙ</w:t>
      </w:r>
    </w:p>
    <w:p w:rsidR="00414DBF" w:rsidRDefault="00414DBF">
      <w:pPr>
        <w:spacing w:line="324" w:lineRule="exact"/>
        <w:rPr>
          <w:sz w:val="24"/>
          <w:szCs w:val="24"/>
        </w:rPr>
      </w:pPr>
    </w:p>
    <w:p w:rsidR="00414DBF" w:rsidRDefault="00F171D0">
      <w:pPr>
        <w:tabs>
          <w:tab w:val="left" w:pos="1040"/>
          <w:tab w:val="left" w:pos="1560"/>
          <w:tab w:val="left" w:pos="3380"/>
          <w:tab w:val="left" w:pos="5000"/>
          <w:tab w:val="left" w:pos="6580"/>
          <w:tab w:val="left" w:pos="8260"/>
          <w:tab w:val="left" w:pos="98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Статья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43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Конституции</w:t>
      </w:r>
      <w:r>
        <w:rPr>
          <w:rFonts w:eastAsia="Times New Roman"/>
          <w:sz w:val="28"/>
          <w:szCs w:val="28"/>
        </w:rPr>
        <w:tab/>
        <w:t>Российской</w:t>
      </w:r>
      <w:r>
        <w:rPr>
          <w:rFonts w:eastAsia="Times New Roman"/>
          <w:sz w:val="28"/>
          <w:szCs w:val="28"/>
        </w:rPr>
        <w:tab/>
        <w:t>Федерации</w:t>
      </w:r>
      <w:r>
        <w:rPr>
          <w:rFonts w:eastAsia="Times New Roman"/>
          <w:sz w:val="28"/>
          <w:szCs w:val="28"/>
        </w:rPr>
        <w:tab/>
        <w:t>гарантирует</w:t>
      </w:r>
      <w:r>
        <w:rPr>
          <w:rFonts w:eastAsia="Times New Roman"/>
          <w:sz w:val="28"/>
          <w:szCs w:val="28"/>
        </w:rPr>
        <w:tab/>
        <w:t>гражданам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право</w:t>
      </w:r>
    </w:p>
    <w:p w:rsidR="00414DBF" w:rsidRDefault="00F171D0">
      <w:pPr>
        <w:tabs>
          <w:tab w:val="left" w:pos="2640"/>
          <w:tab w:val="left" w:pos="3000"/>
          <w:tab w:val="left" w:pos="4800"/>
          <w:tab w:val="left" w:pos="7440"/>
          <w:tab w:val="left" w:pos="7780"/>
          <w:tab w:val="left" w:pos="100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общедоступность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бесплатность</w:t>
      </w:r>
      <w:r>
        <w:rPr>
          <w:rFonts w:eastAsia="Times New Roman"/>
          <w:sz w:val="28"/>
          <w:szCs w:val="28"/>
        </w:rPr>
        <w:tab/>
        <w:t>общего образования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государственных</w:t>
      </w:r>
      <w:r>
        <w:rPr>
          <w:rFonts w:eastAsia="Times New Roman"/>
          <w:sz w:val="28"/>
          <w:szCs w:val="28"/>
        </w:rPr>
        <w:tab/>
        <w:t>или</w:t>
      </w:r>
    </w:p>
    <w:p w:rsidR="00414DBF" w:rsidRDefault="00F171D0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муниципальных образовательных учреждениях.</w:t>
      </w:r>
    </w:p>
    <w:p w:rsidR="00414DBF" w:rsidRDefault="00F171D0">
      <w:pPr>
        <w:tabs>
          <w:tab w:val="left" w:pos="4580"/>
          <w:tab w:val="left" w:pos="5700"/>
          <w:tab w:val="left" w:pos="7140"/>
          <w:tab w:val="left" w:pos="7960"/>
          <w:tab w:val="left" w:pos="88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Установление каких-либо денежных</w:t>
      </w:r>
      <w:r>
        <w:rPr>
          <w:rFonts w:eastAsia="Times New Roman"/>
          <w:sz w:val="28"/>
          <w:szCs w:val="28"/>
        </w:rPr>
        <w:tab/>
        <w:t>взносов</w:t>
      </w:r>
      <w:r>
        <w:rPr>
          <w:rFonts w:eastAsia="Times New Roman"/>
          <w:sz w:val="28"/>
          <w:szCs w:val="28"/>
        </w:rPr>
        <w:tab/>
        <w:t>(сборов) и</w:t>
      </w:r>
      <w:r>
        <w:rPr>
          <w:rFonts w:eastAsia="Times New Roman"/>
          <w:sz w:val="28"/>
          <w:szCs w:val="28"/>
        </w:rPr>
        <w:tab/>
        <w:t>иных</w:t>
      </w:r>
      <w:r>
        <w:rPr>
          <w:rFonts w:eastAsia="Times New Roman"/>
          <w:sz w:val="28"/>
          <w:szCs w:val="28"/>
        </w:rPr>
        <w:tab/>
        <w:t>форм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материальной</w:t>
      </w:r>
    </w:p>
    <w:p w:rsidR="00414DBF" w:rsidRDefault="00F171D0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помощи в процессе обучения в образовательном учреждении не допускается.</w:t>
      </w:r>
    </w:p>
    <w:p w:rsidR="00414DBF" w:rsidRDefault="00414DBF">
      <w:pPr>
        <w:spacing w:line="13" w:lineRule="exact"/>
        <w:rPr>
          <w:sz w:val="24"/>
          <w:szCs w:val="24"/>
        </w:rPr>
      </w:pPr>
    </w:p>
    <w:p w:rsidR="00414DBF" w:rsidRDefault="00F171D0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Вы по собственному желанию (без какого бы то ни было давлени</w:t>
      </w:r>
      <w:r>
        <w:rPr>
          <w:rFonts w:eastAsia="Times New Roman"/>
          <w:sz w:val="28"/>
          <w:szCs w:val="28"/>
        </w:rPr>
        <w:t>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</w:t>
      </w:r>
      <w:r>
        <w:rPr>
          <w:rFonts w:eastAsia="Times New Roman"/>
          <w:sz w:val="28"/>
          <w:szCs w:val="28"/>
        </w:rPr>
        <w:t>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414DBF" w:rsidRDefault="00414DBF">
      <w:pPr>
        <w:spacing w:line="329" w:lineRule="exact"/>
        <w:rPr>
          <w:sz w:val="24"/>
          <w:szCs w:val="24"/>
        </w:rPr>
      </w:pPr>
    </w:p>
    <w:p w:rsidR="00414DBF" w:rsidRDefault="00F171D0">
      <w:pPr>
        <w:jc w:val="center"/>
        <w:rPr>
          <w:sz w:val="20"/>
          <w:szCs w:val="20"/>
        </w:rPr>
      </w:pPr>
      <w:r>
        <w:rPr>
          <w:rFonts w:eastAsia="Times New Roman"/>
          <w:color w:val="006AC3"/>
          <w:sz w:val="28"/>
          <w:szCs w:val="28"/>
        </w:rPr>
        <w:t>Вы должны знать!</w:t>
      </w:r>
    </w:p>
    <w:p w:rsidR="00414DBF" w:rsidRDefault="00414DBF">
      <w:pPr>
        <w:spacing w:line="335" w:lineRule="exact"/>
        <w:rPr>
          <w:sz w:val="24"/>
          <w:szCs w:val="24"/>
        </w:rPr>
      </w:pPr>
    </w:p>
    <w:p w:rsidR="00414DBF" w:rsidRDefault="00F171D0">
      <w:pPr>
        <w:numPr>
          <w:ilvl w:val="0"/>
          <w:numId w:val="1"/>
        </w:numPr>
        <w:tabs>
          <w:tab w:val="left" w:pos="281"/>
        </w:tabs>
        <w:spacing w:line="238" w:lineRule="auto"/>
        <w:ind w:firstLine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 допускается принуждение родителей (законных представителей) учащихся, </w:t>
      </w:r>
      <w:r>
        <w:rPr>
          <w:rFonts w:eastAsia="Times New Roman"/>
          <w:sz w:val="28"/>
          <w:szCs w:val="28"/>
        </w:rPr>
        <w:t>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</w:t>
      </w:r>
      <w:r>
        <w:rPr>
          <w:rFonts w:eastAsia="Times New Roman"/>
          <w:sz w:val="28"/>
          <w:szCs w:val="28"/>
        </w:rPr>
        <w:t>ьских советов в части принудительного привлечения родительских взносов и благотворительных средств.</w:t>
      </w:r>
    </w:p>
    <w:p w:rsidR="00414DBF" w:rsidRDefault="00414DBF">
      <w:pPr>
        <w:spacing w:line="16" w:lineRule="exact"/>
        <w:rPr>
          <w:rFonts w:eastAsia="Times New Roman"/>
          <w:sz w:val="28"/>
          <w:szCs w:val="28"/>
        </w:rPr>
      </w:pPr>
    </w:p>
    <w:p w:rsidR="00414DBF" w:rsidRDefault="00F171D0">
      <w:pPr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</w:t>
      </w:r>
      <w:r>
        <w:rPr>
          <w:rFonts w:eastAsia="Times New Roman"/>
          <w:sz w:val="28"/>
          <w:szCs w:val="28"/>
        </w:rPr>
        <w:t>дерального закона от 11.08.1995 № 135-Ф3 «О благотворительной деятельности и благотворительных организациях».</w:t>
      </w:r>
    </w:p>
    <w:p w:rsidR="00414DBF" w:rsidRDefault="00414DBF">
      <w:pPr>
        <w:spacing w:line="14" w:lineRule="exact"/>
        <w:rPr>
          <w:rFonts w:eastAsia="Times New Roman"/>
          <w:sz w:val="28"/>
          <w:szCs w:val="28"/>
        </w:rPr>
      </w:pPr>
    </w:p>
    <w:p w:rsidR="00414DBF" w:rsidRDefault="00F171D0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</w:t>
      </w:r>
      <w:r>
        <w:rPr>
          <w:rFonts w:eastAsia="Times New Roman"/>
          <w:sz w:val="28"/>
          <w:szCs w:val="28"/>
        </w:rPr>
        <w:t>реждения.</w:t>
      </w:r>
    </w:p>
    <w:p w:rsidR="00414DBF" w:rsidRDefault="00414DBF">
      <w:pPr>
        <w:spacing w:line="323" w:lineRule="exact"/>
        <w:rPr>
          <w:rFonts w:eastAsia="Times New Roman"/>
          <w:sz w:val="28"/>
          <w:szCs w:val="28"/>
        </w:rPr>
      </w:pPr>
    </w:p>
    <w:p w:rsidR="00414DBF" w:rsidRDefault="00F171D0">
      <w:pPr>
        <w:spacing w:line="237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 - обжаловать решения, принятые в ходе получения и расходования </w:t>
      </w:r>
      <w:r>
        <w:rPr>
          <w:rFonts w:eastAsia="Times New Roman"/>
          <w:sz w:val="28"/>
          <w:szCs w:val="28"/>
        </w:rPr>
        <w:t>внебюджетных</w:t>
      </w:r>
    </w:p>
    <w:p w:rsidR="00414DBF" w:rsidRDefault="00414DBF">
      <w:pPr>
        <w:spacing w:line="17" w:lineRule="exact"/>
        <w:rPr>
          <w:rFonts w:eastAsia="Times New Roman"/>
          <w:sz w:val="28"/>
          <w:szCs w:val="28"/>
        </w:rPr>
      </w:pPr>
    </w:p>
    <w:p w:rsidR="00414DBF" w:rsidRDefault="00F171D0">
      <w:pPr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средств, действия или бездействие должностных лиц в досудебном порядке и (или) в судебном порядке.</w:t>
      </w:r>
    </w:p>
    <w:sectPr w:rsidR="00414DBF">
      <w:pgSz w:w="11900" w:h="16838"/>
      <w:pgMar w:top="1092" w:right="846" w:bottom="1440" w:left="560" w:header="0" w:footer="0" w:gutter="0"/>
      <w:cols w:space="720" w:equalWidth="0">
        <w:col w:w="105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76ECA7AC"/>
    <w:lvl w:ilvl="0" w:tplc="1A82588E">
      <w:start w:val="1"/>
      <w:numFmt w:val="decimal"/>
      <w:lvlText w:val="%1."/>
      <w:lvlJc w:val="left"/>
    </w:lvl>
    <w:lvl w:ilvl="1" w:tplc="CDDADAAA">
      <w:numFmt w:val="decimal"/>
      <w:lvlText w:val=""/>
      <w:lvlJc w:val="left"/>
    </w:lvl>
    <w:lvl w:ilvl="2" w:tplc="6792BDA8">
      <w:numFmt w:val="decimal"/>
      <w:lvlText w:val=""/>
      <w:lvlJc w:val="left"/>
    </w:lvl>
    <w:lvl w:ilvl="3" w:tplc="7E6A2466">
      <w:numFmt w:val="decimal"/>
      <w:lvlText w:val=""/>
      <w:lvlJc w:val="left"/>
    </w:lvl>
    <w:lvl w:ilvl="4" w:tplc="AAD0717C">
      <w:numFmt w:val="decimal"/>
      <w:lvlText w:val=""/>
      <w:lvlJc w:val="left"/>
    </w:lvl>
    <w:lvl w:ilvl="5" w:tplc="45589EBC">
      <w:numFmt w:val="decimal"/>
      <w:lvlText w:val=""/>
      <w:lvlJc w:val="left"/>
    </w:lvl>
    <w:lvl w:ilvl="6" w:tplc="1D7A3334">
      <w:numFmt w:val="decimal"/>
      <w:lvlText w:val=""/>
      <w:lvlJc w:val="left"/>
    </w:lvl>
    <w:lvl w:ilvl="7" w:tplc="CE1A42B4">
      <w:numFmt w:val="decimal"/>
      <w:lvlText w:val=""/>
      <w:lvlJc w:val="left"/>
    </w:lvl>
    <w:lvl w:ilvl="8" w:tplc="692E7C7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DBF"/>
    <w:rsid w:val="00414DBF"/>
    <w:rsid w:val="00F1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Windows-7</cp:lastModifiedBy>
  <cp:revision>2</cp:revision>
  <dcterms:created xsi:type="dcterms:W3CDTF">2019-01-18T09:54:00Z</dcterms:created>
  <dcterms:modified xsi:type="dcterms:W3CDTF">2019-01-18T09:54:00Z</dcterms:modified>
</cp:coreProperties>
</file>