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E3" w:rsidRPr="00E41BB2" w:rsidRDefault="001E7FE3" w:rsidP="001E7F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1BB2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1E7FE3" w:rsidRPr="00E41BB2" w:rsidRDefault="001E7FE3" w:rsidP="001E7F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BB2">
        <w:rPr>
          <w:rFonts w:ascii="Times New Roman" w:hAnsi="Times New Roman" w:cs="Times New Roman"/>
          <w:b/>
          <w:sz w:val="28"/>
          <w:szCs w:val="28"/>
        </w:rPr>
        <w:t>учителя – логопеда МБДОУ «Детский сад  №151»</w:t>
      </w:r>
    </w:p>
    <w:p w:rsidR="001E7FE3" w:rsidRDefault="001E7FE3" w:rsidP="001E7F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BB2">
        <w:rPr>
          <w:rFonts w:ascii="Times New Roman" w:hAnsi="Times New Roman" w:cs="Times New Roman"/>
          <w:b/>
          <w:sz w:val="28"/>
          <w:szCs w:val="28"/>
        </w:rPr>
        <w:t>Минкиной Л.Э.</w:t>
      </w:r>
    </w:p>
    <w:p w:rsidR="001E7FE3" w:rsidRDefault="001E7FE3" w:rsidP="00B82E72">
      <w:pPr>
        <w:tabs>
          <w:tab w:val="left" w:pos="284"/>
          <w:tab w:val="left" w:pos="567"/>
          <w:tab w:val="left" w:pos="709"/>
        </w:tabs>
        <w:ind w:left="-1077" w:right="-363" w:firstLine="284"/>
        <w:jc w:val="both"/>
        <w:rPr>
          <w:sz w:val="28"/>
          <w:szCs w:val="28"/>
        </w:rPr>
      </w:pPr>
    </w:p>
    <w:p w:rsidR="00E37A36" w:rsidRPr="00B82E72" w:rsidRDefault="00E37A36" w:rsidP="00DF1BED">
      <w:pPr>
        <w:tabs>
          <w:tab w:val="left" w:pos="284"/>
          <w:tab w:val="left" w:pos="567"/>
          <w:tab w:val="left" w:pos="709"/>
        </w:tabs>
        <w:ind w:left="-1077" w:right="-363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</w:t>
      </w:r>
    </w:p>
    <w:p w:rsidR="00A818CE" w:rsidRDefault="00E37A36" w:rsidP="00DF1BED">
      <w:pPr>
        <w:tabs>
          <w:tab w:val="left" w:pos="284"/>
          <w:tab w:val="left" w:pos="567"/>
          <w:tab w:val="left" w:pos="709"/>
        </w:tabs>
        <w:ind w:left="-1077" w:right="-363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тяжёлым  недоразвитием речи (общим недоразвитием речи).</w:t>
      </w:r>
    </w:p>
    <w:p w:rsidR="00A818CE" w:rsidRDefault="00A818CE" w:rsidP="00DF1BED">
      <w:pPr>
        <w:tabs>
          <w:tab w:val="left" w:pos="284"/>
          <w:tab w:val="left" w:pos="567"/>
          <w:tab w:val="left" w:pos="709"/>
        </w:tabs>
        <w:ind w:left="-1077" w:right="-363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818CE">
        <w:rPr>
          <w:rFonts w:eastAsia="Times New Roman"/>
          <w:sz w:val="28"/>
          <w:szCs w:val="28"/>
        </w:rPr>
        <w:t xml:space="preserve">абочая программа </w:t>
      </w:r>
      <w:r w:rsidR="001721D8">
        <w:rPr>
          <w:rFonts w:eastAsia="Times New Roman"/>
          <w:sz w:val="28"/>
          <w:szCs w:val="28"/>
        </w:rPr>
        <w:t>для детей старшего дошкольного</w:t>
      </w:r>
      <w:r w:rsidR="001721D8" w:rsidRPr="00A818CE">
        <w:rPr>
          <w:rFonts w:eastAsia="Times New Roman"/>
          <w:sz w:val="28"/>
          <w:szCs w:val="28"/>
        </w:rPr>
        <w:t xml:space="preserve"> возраст</w:t>
      </w:r>
      <w:r w:rsidR="001721D8">
        <w:rPr>
          <w:rFonts w:eastAsia="Times New Roman"/>
          <w:sz w:val="28"/>
          <w:szCs w:val="28"/>
        </w:rPr>
        <w:t>а</w:t>
      </w:r>
      <w:r w:rsidR="001721D8" w:rsidRPr="00A818CE">
        <w:rPr>
          <w:rFonts w:eastAsia="Times New Roman"/>
          <w:sz w:val="28"/>
          <w:szCs w:val="28"/>
        </w:rPr>
        <w:t xml:space="preserve"> </w:t>
      </w:r>
      <w:r w:rsidR="001721D8">
        <w:rPr>
          <w:rFonts w:eastAsia="Times New Roman"/>
          <w:sz w:val="28"/>
          <w:szCs w:val="28"/>
        </w:rPr>
        <w:t xml:space="preserve">с </w:t>
      </w:r>
      <w:r w:rsidR="001721D8">
        <w:rPr>
          <w:sz w:val="28"/>
          <w:szCs w:val="28"/>
        </w:rPr>
        <w:t>з</w:t>
      </w:r>
      <w:r w:rsidR="001721D8">
        <w:rPr>
          <w:rFonts w:eastAsia="Times New Roman"/>
          <w:sz w:val="28"/>
          <w:szCs w:val="28"/>
        </w:rPr>
        <w:t>аключением</w:t>
      </w:r>
      <w:r w:rsidR="001721D8" w:rsidRPr="00A818CE">
        <w:rPr>
          <w:rFonts w:eastAsia="Times New Roman"/>
          <w:sz w:val="28"/>
          <w:szCs w:val="28"/>
        </w:rPr>
        <w:t xml:space="preserve"> ТНР</w:t>
      </w:r>
      <w:r w:rsidR="001721D8">
        <w:rPr>
          <w:rFonts w:eastAsia="Times New Roman"/>
          <w:sz w:val="28"/>
          <w:szCs w:val="28"/>
        </w:rPr>
        <w:t xml:space="preserve"> (ОНР)</w:t>
      </w:r>
      <w:r w:rsidR="001721D8" w:rsidRPr="00A818CE">
        <w:rPr>
          <w:rFonts w:eastAsia="Times New Roman"/>
          <w:sz w:val="28"/>
          <w:szCs w:val="28"/>
        </w:rPr>
        <w:t xml:space="preserve"> (подготовительная </w:t>
      </w:r>
      <w:r w:rsidR="001721D8">
        <w:rPr>
          <w:rFonts w:eastAsia="Times New Roman"/>
          <w:sz w:val="28"/>
          <w:szCs w:val="28"/>
        </w:rPr>
        <w:t xml:space="preserve">к школе логопедическая </w:t>
      </w:r>
      <w:r w:rsidR="001721D8" w:rsidRPr="00A818CE">
        <w:rPr>
          <w:rFonts w:eastAsia="Times New Roman"/>
          <w:sz w:val="28"/>
          <w:szCs w:val="28"/>
        </w:rPr>
        <w:t>группа</w:t>
      </w:r>
      <w:r w:rsidR="001721D8" w:rsidRPr="001721D8">
        <w:rPr>
          <w:rFonts w:eastAsia="Times New Roman"/>
          <w:sz w:val="28"/>
          <w:szCs w:val="28"/>
        </w:rPr>
        <w:t xml:space="preserve"> </w:t>
      </w:r>
      <w:r w:rsidR="001721D8" w:rsidRPr="00A818CE">
        <w:rPr>
          <w:rFonts w:eastAsia="Times New Roman"/>
          <w:sz w:val="28"/>
          <w:szCs w:val="28"/>
        </w:rPr>
        <w:t>комбинированной направленности)</w:t>
      </w:r>
      <w:r w:rsidR="001721D8">
        <w:rPr>
          <w:sz w:val="28"/>
          <w:szCs w:val="28"/>
        </w:rPr>
        <w:t xml:space="preserve">  </w:t>
      </w:r>
      <w:r w:rsidRPr="00A818CE">
        <w:rPr>
          <w:rFonts w:eastAsia="Times New Roman"/>
          <w:sz w:val="28"/>
          <w:szCs w:val="28"/>
        </w:rPr>
        <w:t xml:space="preserve">учителя-логопеда </w:t>
      </w:r>
      <w:r w:rsidR="001721D8">
        <w:rPr>
          <w:rFonts w:eastAsia="Times New Roman"/>
          <w:sz w:val="28"/>
          <w:szCs w:val="28"/>
        </w:rPr>
        <w:t>Минкиной Л. Э.</w:t>
      </w:r>
      <w:r w:rsidRPr="00A818CE">
        <w:rPr>
          <w:rFonts w:eastAsia="Times New Roman"/>
          <w:sz w:val="28"/>
          <w:szCs w:val="28"/>
        </w:rPr>
        <w:t xml:space="preserve"> </w:t>
      </w:r>
      <w:r w:rsidR="001721D8">
        <w:rPr>
          <w:sz w:val="28"/>
          <w:szCs w:val="28"/>
        </w:rPr>
        <w:t xml:space="preserve"> </w:t>
      </w:r>
      <w:r w:rsidR="00E37A36" w:rsidRPr="00B82E72">
        <w:rPr>
          <w:sz w:val="28"/>
          <w:szCs w:val="28"/>
        </w:rPr>
        <w:t>разработана в соответствии с:</w:t>
      </w:r>
    </w:p>
    <w:p w:rsidR="00A818CE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2E72">
        <w:rPr>
          <w:sz w:val="28"/>
          <w:szCs w:val="28"/>
        </w:rPr>
        <w:t xml:space="preserve">- </w:t>
      </w:r>
      <w:r w:rsidR="00E37A36" w:rsidRPr="00B82E72">
        <w:rPr>
          <w:sz w:val="28"/>
          <w:szCs w:val="28"/>
        </w:rPr>
        <w:t>Федеральным законом «Об образовании в Российской Федерации» от 29.12.2412 № 273-ФЗ</w:t>
      </w:r>
    </w:p>
    <w:p w:rsidR="00A818CE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 xml:space="preserve">- </w:t>
      </w:r>
      <w:r w:rsidR="00E37A36" w:rsidRPr="00B82E72">
        <w:rPr>
          <w:sz w:val="28"/>
          <w:szCs w:val="28"/>
        </w:rPr>
        <w:t>Федеральным государственным стандартом дошко</w:t>
      </w:r>
      <w:r w:rsidRPr="00B82E72">
        <w:rPr>
          <w:sz w:val="28"/>
          <w:szCs w:val="28"/>
        </w:rPr>
        <w:t>льного образования</w:t>
      </w:r>
    </w:p>
    <w:p w:rsidR="00B82E72" w:rsidRPr="00B82E72" w:rsidRDefault="00DF1BED" w:rsidP="00DF1BED">
      <w:pPr>
        <w:tabs>
          <w:tab w:val="left" w:pos="284"/>
          <w:tab w:val="left" w:pos="567"/>
          <w:tab w:val="left" w:pos="709"/>
        </w:tabs>
        <w:ind w:left="-1080"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37A36" w:rsidRPr="00B82E72">
        <w:rPr>
          <w:sz w:val="28"/>
          <w:szCs w:val="28"/>
        </w:rPr>
        <w:t>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B82E72" w:rsidRPr="00B82E72" w:rsidRDefault="00B82E72" w:rsidP="00DF1BED">
      <w:pPr>
        <w:tabs>
          <w:tab w:val="left" w:pos="284"/>
          <w:tab w:val="left" w:pos="567"/>
          <w:tab w:val="left" w:pos="709"/>
        </w:tabs>
        <w:ind w:left="-673" w:right="-365" w:hanging="178"/>
        <w:jc w:val="both"/>
        <w:rPr>
          <w:sz w:val="28"/>
          <w:szCs w:val="28"/>
        </w:rPr>
      </w:pPr>
      <w:r w:rsidRPr="00B82E72">
        <w:rPr>
          <w:sz w:val="28"/>
          <w:szCs w:val="28"/>
        </w:rPr>
        <w:t xml:space="preserve">- </w:t>
      </w:r>
      <w:r w:rsidR="00E37A36" w:rsidRPr="00B82E72">
        <w:rPr>
          <w:sz w:val="28"/>
          <w:szCs w:val="28"/>
        </w:rPr>
        <w:t>С учетом целей и задач Адаптированной образовательной программы дошкольного образования МБДОУ № 151 г. Казани (согласно с Федеральной адаптированной образовательной программой дошкольного образования для обучающихся с ТНР</w:t>
      </w:r>
      <w:r w:rsidR="00DF1BED">
        <w:rPr>
          <w:sz w:val="28"/>
          <w:szCs w:val="28"/>
        </w:rPr>
        <w:t>)</w:t>
      </w:r>
      <w:r w:rsidR="00E37A36" w:rsidRPr="00B82E72">
        <w:rPr>
          <w:sz w:val="28"/>
          <w:szCs w:val="28"/>
        </w:rPr>
        <w:t xml:space="preserve"> </w:t>
      </w:r>
    </w:p>
    <w:p w:rsidR="00E37A36" w:rsidRPr="00B82E72" w:rsidRDefault="00B82E72" w:rsidP="00DF1BED">
      <w:pPr>
        <w:tabs>
          <w:tab w:val="left" w:pos="284"/>
          <w:tab w:val="left" w:pos="567"/>
          <w:tab w:val="left" w:pos="709"/>
        </w:tabs>
        <w:ind w:left="-673" w:right="-365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 xml:space="preserve"> - </w:t>
      </w:r>
      <w:r w:rsidR="00E37A36" w:rsidRPr="00B82E72">
        <w:rPr>
          <w:sz w:val="28"/>
          <w:szCs w:val="28"/>
        </w:rPr>
        <w:t>Комплексной образовательной программой дошкольного образования для детей с тяжелыми нарушениями речи (Нищева Н.В.)</w:t>
      </w:r>
    </w:p>
    <w:p w:rsidR="00E37A36" w:rsidRPr="00B82E72" w:rsidRDefault="00E37A36" w:rsidP="00DF1BED">
      <w:pPr>
        <w:tabs>
          <w:tab w:val="left" w:pos="284"/>
          <w:tab w:val="left" w:pos="567"/>
          <w:tab w:val="left" w:pos="709"/>
          <w:tab w:val="left" w:pos="4500"/>
        </w:tabs>
        <w:ind w:left="-539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 с ОНР.</w:t>
      </w:r>
    </w:p>
    <w:p w:rsidR="00E37A36" w:rsidRPr="00B82E72" w:rsidRDefault="00E37A36" w:rsidP="00DF1BED">
      <w:pPr>
        <w:tabs>
          <w:tab w:val="left" w:pos="284"/>
          <w:tab w:val="left" w:pos="567"/>
          <w:tab w:val="left" w:pos="709"/>
        </w:tabs>
        <w:ind w:left="-1077" w:right="-363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Рабочая программа разработана на 2023-2024 учебный год, на период с 1 сентября 2023 года по 31 июня 2024 года.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Целью данной рабочей программы является построение системы коррекционно-развивающей работы учителя-логопеда в  группе для детей с тяжелыми нарушениями речи (общим недоразвитием речи) в возрасте с 6 до 7 лет. Комплексно-тематическое планирование работы учитывает особенности речевого и общего развития детей с тяжелой речевой патологией (общим недоразвитием речи). Комплексность педагогического воздействия направлена на выравнивание речевого и психофизического развития детей и обеспечение их всестороннего гармоничного развития.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rFonts w:eastAsia="Times New Roman"/>
          <w:sz w:val="28"/>
          <w:szCs w:val="28"/>
        </w:rPr>
        <w:t>Задачи рабочей программы:</w:t>
      </w:r>
    </w:p>
    <w:p w:rsidR="00B82E72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37A36" w:rsidRPr="00B82E72">
        <w:rPr>
          <w:rFonts w:eastAsia="Times New Roman"/>
          <w:sz w:val="28"/>
          <w:szCs w:val="28"/>
        </w:rPr>
        <w:t>реализация содержания АОП ДО;</w:t>
      </w:r>
    </w:p>
    <w:p w:rsidR="00B82E72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E37A36" w:rsidRPr="00B82E72">
        <w:rPr>
          <w:rFonts w:eastAsia="Times New Roman"/>
          <w:sz w:val="28"/>
          <w:szCs w:val="28"/>
        </w:rPr>
        <w:t xml:space="preserve">- коррекция недостатков психофизического развития обучающихся с ТНР,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</w:t>
      </w:r>
      <w:r w:rsidR="00E37A36" w:rsidRPr="00B82E72">
        <w:rPr>
          <w:rFonts w:eastAsia="Times New Roman"/>
          <w:sz w:val="28"/>
          <w:szCs w:val="28"/>
        </w:rPr>
        <w:lastRenderedPageBreak/>
        <w:t>грамоты, что формирует психологическую готовность к обучению в школе и обеспечивает преемственность со следующей ступенью системы образования</w:t>
      </w:r>
      <w:r>
        <w:rPr>
          <w:rFonts w:eastAsia="Times New Roman"/>
          <w:sz w:val="28"/>
          <w:szCs w:val="28"/>
        </w:rPr>
        <w:t>;</w:t>
      </w:r>
    </w:p>
    <w:p w:rsidR="00B82E72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37A36" w:rsidRPr="00B82E72">
        <w:rPr>
          <w:rFonts w:eastAsia="Times New Roman"/>
          <w:sz w:val="28"/>
          <w:szCs w:val="28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rFonts w:eastAsia="Times New Roman"/>
          <w:sz w:val="28"/>
          <w:szCs w:val="28"/>
        </w:rPr>
        <w:t xml:space="preserve"> 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rFonts w:eastAsia="Times New Roman"/>
          <w:sz w:val="28"/>
          <w:szCs w:val="28"/>
        </w:rPr>
        <w:t xml:space="preserve"> 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rFonts w:eastAsia="Times New Roman"/>
          <w:sz w:val="28"/>
          <w:szCs w:val="28"/>
        </w:rPr>
        <w:t xml:space="preserve"> 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ТНР;</w:t>
      </w:r>
    </w:p>
    <w:p w:rsidR="00E37A36" w:rsidRP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rFonts w:eastAsia="Times New Roman"/>
          <w:sz w:val="28"/>
          <w:szCs w:val="28"/>
        </w:rPr>
        <w:t xml:space="preserve"> - обеспечение преемственности целей, задач и содержания дошкольного и начального общего образования.</w:t>
      </w:r>
    </w:p>
    <w:p w:rsid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 w:rsidRPr="00B82E72">
        <w:rPr>
          <w:bCs/>
          <w:sz w:val="28"/>
          <w:szCs w:val="28"/>
        </w:rPr>
        <w:t>В соответствии с рабочей программой коррекционное направление работы является приоритетным, так как целью его является</w:t>
      </w:r>
      <w:r w:rsidR="00A818CE">
        <w:rPr>
          <w:bCs/>
          <w:sz w:val="28"/>
          <w:szCs w:val="28"/>
        </w:rPr>
        <w:t xml:space="preserve"> </w:t>
      </w:r>
      <w:r w:rsidRPr="00B82E72">
        <w:rPr>
          <w:bCs/>
          <w:sz w:val="28"/>
          <w:szCs w:val="28"/>
        </w:rPr>
        <w:t xml:space="preserve">выравнивание речевого и </w:t>
      </w:r>
      <w:r w:rsidR="00A818CE">
        <w:rPr>
          <w:bCs/>
          <w:sz w:val="28"/>
          <w:szCs w:val="28"/>
        </w:rPr>
        <w:t>психофизического развития детей:</w:t>
      </w:r>
    </w:p>
    <w:p w:rsidR="00A818CE" w:rsidRDefault="00B82E72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у</w:t>
      </w:r>
      <w:r w:rsidR="00E37A36" w:rsidRPr="00B82E72">
        <w:rPr>
          <w:rFonts w:eastAsia="Times New Roman"/>
          <w:sz w:val="28"/>
          <w:szCs w:val="28"/>
        </w:rPr>
        <w:t>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</w:t>
      </w:r>
      <w:r>
        <w:rPr>
          <w:rFonts w:eastAsia="Times New Roman"/>
          <w:sz w:val="28"/>
          <w:szCs w:val="28"/>
        </w:rPr>
        <w:t>ляющих звуковую оболочку слова);</w:t>
      </w:r>
    </w:p>
    <w:p w:rsidR="00A818CE" w:rsidRDefault="00A818CE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</w:t>
      </w:r>
      <w:r w:rsidR="00E37A36" w:rsidRPr="00B82E72">
        <w:rPr>
          <w:rFonts w:eastAsia="Times New Roman"/>
          <w:sz w:val="28"/>
          <w:szCs w:val="28"/>
        </w:rPr>
        <w:t>азвитие навыков звукового анализа (специальные умственные действия по дифференциации фонем и установ</w:t>
      </w:r>
      <w:r>
        <w:rPr>
          <w:rFonts w:eastAsia="Times New Roman"/>
          <w:sz w:val="28"/>
          <w:szCs w:val="28"/>
        </w:rPr>
        <w:t>лению звуковой структуры слова);</w:t>
      </w:r>
    </w:p>
    <w:p w:rsidR="00A818CE" w:rsidRDefault="00A818CE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rFonts w:eastAsia="Times New Roman"/>
          <w:sz w:val="28"/>
          <w:szCs w:val="28"/>
        </w:rPr>
        <w:t>у</w:t>
      </w:r>
      <w:r w:rsidR="00E37A36" w:rsidRPr="00B82E72">
        <w:rPr>
          <w:rFonts w:eastAsia="Times New Roman"/>
          <w:sz w:val="28"/>
          <w:szCs w:val="28"/>
        </w:rPr>
        <w:t>точнение, расширение и обогащение лексичес</w:t>
      </w:r>
      <w:r>
        <w:rPr>
          <w:rFonts w:eastAsia="Times New Roman"/>
          <w:sz w:val="28"/>
          <w:szCs w:val="28"/>
        </w:rPr>
        <w:t>кого словаря дошкольников с ОНР;</w:t>
      </w:r>
    </w:p>
    <w:p w:rsidR="00A818CE" w:rsidRDefault="00A818CE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ф</w:t>
      </w:r>
      <w:r w:rsidR="00E37A36" w:rsidRPr="00B82E72">
        <w:rPr>
          <w:rFonts w:eastAsia="Times New Roman"/>
          <w:sz w:val="28"/>
          <w:szCs w:val="28"/>
        </w:rPr>
        <w:t>ормиров</w:t>
      </w:r>
      <w:r>
        <w:rPr>
          <w:rFonts w:eastAsia="Times New Roman"/>
          <w:sz w:val="28"/>
          <w:szCs w:val="28"/>
        </w:rPr>
        <w:t>ание грамматического строя речи;</w:t>
      </w:r>
    </w:p>
    <w:p w:rsidR="00A818CE" w:rsidRDefault="00A818CE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rFonts w:eastAsia="Times New Roman"/>
          <w:sz w:val="28"/>
          <w:szCs w:val="28"/>
        </w:rPr>
        <w:t>развитие связной речи;</w:t>
      </w:r>
    </w:p>
    <w:p w:rsidR="00E37A36" w:rsidRPr="00A818CE" w:rsidRDefault="00A818CE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</w:t>
      </w:r>
      <w:r w:rsidR="00E37A36" w:rsidRPr="00B82E72">
        <w:rPr>
          <w:rFonts w:eastAsia="Times New Roman"/>
          <w:sz w:val="28"/>
          <w:szCs w:val="28"/>
        </w:rPr>
        <w:t>азвитие коммуникативности, успешности в общении.</w:t>
      </w:r>
    </w:p>
    <w:p w:rsidR="00E37A36" w:rsidRPr="00B82E72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sz w:val="28"/>
          <w:szCs w:val="28"/>
        </w:rPr>
        <w:t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всестороннего развития детей логопатов.</w:t>
      </w:r>
    </w:p>
    <w:p w:rsidR="00A818CE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bCs/>
          <w:sz w:val="28"/>
          <w:szCs w:val="28"/>
        </w:rPr>
        <w:t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дошкольников.</w:t>
      </w:r>
    </w:p>
    <w:p w:rsidR="00E37A36" w:rsidRPr="00A818CE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sz w:val="28"/>
          <w:szCs w:val="28"/>
        </w:rPr>
      </w:pPr>
      <w:r w:rsidRPr="00B82E72">
        <w:rPr>
          <w:bCs/>
          <w:sz w:val="28"/>
          <w:szCs w:val="28"/>
        </w:rPr>
        <w:t>Ос</w:t>
      </w:r>
      <w:r w:rsidRPr="00B82E72">
        <w:rPr>
          <w:sz w:val="28"/>
          <w:szCs w:val="28"/>
        </w:rPr>
        <w:t>новной формой работы в соответствии с рабочей программой является игровая деятельность.</w:t>
      </w:r>
    </w:p>
    <w:p w:rsidR="00E37A36" w:rsidRPr="000151EA" w:rsidRDefault="00E37A36" w:rsidP="00DF1BED">
      <w:pPr>
        <w:tabs>
          <w:tab w:val="left" w:pos="284"/>
          <w:tab w:val="left" w:pos="567"/>
          <w:tab w:val="left" w:pos="709"/>
        </w:tabs>
        <w:ind w:left="-1080" w:right="-365" w:firstLine="284"/>
        <w:jc w:val="both"/>
        <w:rPr>
          <w:bCs/>
          <w:sz w:val="28"/>
          <w:szCs w:val="28"/>
        </w:rPr>
      </w:pPr>
      <w:r w:rsidRPr="00B82E72">
        <w:rPr>
          <w:sz w:val="28"/>
          <w:szCs w:val="28"/>
        </w:rPr>
        <w:t>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</w:t>
      </w:r>
    </w:p>
    <w:p w:rsidR="00E37A36" w:rsidRPr="00217698" w:rsidRDefault="00E37A36" w:rsidP="00E37A36">
      <w:pPr>
        <w:pStyle w:val="Default"/>
        <w:spacing w:line="276" w:lineRule="auto"/>
        <w:jc w:val="both"/>
        <w:rPr>
          <w:sz w:val="28"/>
          <w:szCs w:val="28"/>
        </w:rPr>
      </w:pPr>
    </w:p>
    <w:p w:rsidR="00D40C1D" w:rsidRDefault="00D40C1D"/>
    <w:sectPr w:rsidR="00D40C1D" w:rsidSect="00DF1B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1CCA"/>
    <w:multiLevelType w:val="hybridMultilevel"/>
    <w:tmpl w:val="9A60F756"/>
    <w:lvl w:ilvl="0" w:tplc="04190001">
      <w:start w:val="1"/>
      <w:numFmt w:val="bullet"/>
      <w:lvlText w:val=""/>
      <w:lvlJc w:val="left"/>
      <w:pPr>
        <w:ind w:left="-3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</w:abstractNum>
  <w:abstractNum w:abstractNumId="1" w15:restartNumberingAfterBreak="0">
    <w:nsid w:val="50AE77DD"/>
    <w:multiLevelType w:val="hybridMultilevel"/>
    <w:tmpl w:val="36E2E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36"/>
    <w:rsid w:val="001721D8"/>
    <w:rsid w:val="001E7FE3"/>
    <w:rsid w:val="00A818CE"/>
    <w:rsid w:val="00B82E72"/>
    <w:rsid w:val="00D40C1D"/>
    <w:rsid w:val="00DF1BED"/>
    <w:rsid w:val="00E37A36"/>
    <w:rsid w:val="00E8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8684F-AAA3-4E51-8E05-FC63F474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A3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E37A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1E7F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151</cp:lastModifiedBy>
  <cp:revision>2</cp:revision>
  <dcterms:created xsi:type="dcterms:W3CDTF">2023-11-10T13:10:00Z</dcterms:created>
  <dcterms:modified xsi:type="dcterms:W3CDTF">2023-11-10T13:10:00Z</dcterms:modified>
</cp:coreProperties>
</file>