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61386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 w:beforeAutospacing="0" w:afterAutospacing="0"/>
        <w:rPr>
          <w:rFonts w:ascii="Times New Roman" w:hAnsi="Times New Roman"/>
          <w:b w:val="1"/>
          <w:noProof w:val="1"/>
          <w:color w:val="000000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noProof w:val="1"/>
          <w:color w:val="000000"/>
          <w:sz w:val="24"/>
        </w:rPr>
      </w:pPr>
      <w:r>
        <w:drawing>
          <wp:inline xmlns:wp="http://schemas.openxmlformats.org/drawingml/2006/wordprocessingDrawing">
            <wp:extent cx="6245225" cy="35115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245225" cy="35115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color w:val="000000"/>
          <w:sz w:val="24"/>
        </w:rPr>
      </w:pPr>
      <w:r>
        <mc:AlternateContent>
          <mc:Choice Requires="wps">
            <w:rPr>
              <w:rFonts w:ascii="Times New Roman" w:hAnsi="Times New Roman"/>
              <w:b w:val="1"/>
              <w:noProof w:val="1"/>
              <w:color w:val="000000"/>
              <w:sz w:val="24"/>
            </w:rPr>
            <w:drawing>
              <wp:anchor xmlns:wp="http://schemas.openxmlformats.org/drawingml/2006/wordprocessingDrawing" simplePos="0" allowOverlap="1" behindDoc="0" layoutInCell="1" locked="0" relativeHeight="1" distL="114300" distR="114300">
                <wp:simplePos x="0" y="0"/>
                <wp:positionH relativeFrom="column">
                  <wp:posOffset>123190</wp:posOffset>
                </wp:positionH>
                <wp:positionV relativeFrom="paragraph">
                  <wp:posOffset>120015</wp:posOffset>
                </wp:positionV>
                <wp:extent cx="2847975" cy="1771650"/>
                <wp:wrapNone/>
                <wp:docPr id="2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7716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Принято: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    на педагогическом совете МБДОУ- «Староикшурминский детский сад «Кояшкай»  протокол № 6 от 17.07. 2020 года</w:t>
                            </w:r>
                          </w:p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Согласовано: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Советом родителей     протокол № 4 от 15.07.2020г.</w:t>
                            </w:r>
                          </w:p>
                          <w:p/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2" style="position:absolute;width:224,25pt;height:139,5pt;z-index:1;mso-wrap-distance-left:9pt;mso-wrap-distance-top:0pt;mso-wrap-distance-right:9pt;mso-wrap-distance-bottom:0pt;margin-left:9,7pt;margin-top:9,45pt;mso-position-horizontal:absolute;mso-position-horizontal-relative:text;mso-position-vertical:absolute;mso-position-vertical-relative:text;mso-wrap-style:square;v-text-anchor:top" fillcolor="#FFFFFF" strokecolor="#auto" stroked="f" o:allowincell="t" o:allowoverlap="t">
                <v:textbox style="mso-fit-shape-to-text:f" inset="3mm,1mm,3mm,1mm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Принято:</w:t>
                      </w: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                на педагогическом совете МБДОУ- «Староикшурминский детский сад «Кояшкай»  протокол № 6 от 17.07. 2020 года</w:t>
                      </w:r>
                    </w:p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Согласовано:</w:t>
                      </w: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  Советом родителей     протокол № 4 от 15.07.2020г.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b w:val="1"/>
              <w:noProof w:val="1"/>
              <w:color w:val="000000"/>
              <w:sz w:val="24"/>
            </w:rPr>
            <w:drawing>
              <wp:anchor xmlns:wp="http://schemas.openxmlformats.org/drawingml/2006/wordprocessingDrawing" simplePos="0" allowOverlap="1" behindDoc="0" layoutInCell="1" locked="0" relativeHeight="2" distL="114300" distR="114300">
                <wp:simplePos x="0" y="0"/>
                <wp:positionH relativeFrom="column">
                  <wp:posOffset>3571240</wp:posOffset>
                </wp:positionH>
                <wp:positionV relativeFrom="paragraph">
                  <wp:posOffset>215265</wp:posOffset>
                </wp:positionV>
                <wp:extent cx="2847975" cy="1323975"/>
                <wp:wrapNone/>
                <wp:docPr id="4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3239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</w:rPr>
                              <w:t>Утверждено: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Заведующий МБДОУ - «Староикшурминский детский сад «Кояшкай»  __________ Н.З.Юсупова   введено в действие приказом № 17 от 17.07.20202 года</w:t>
                            </w:r>
                          </w:p>
                          <w:p/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3" style="position:absolute;width:224,25pt;height:104,25pt;z-index:2;mso-wrap-distance-left:9pt;mso-wrap-distance-top:0pt;mso-wrap-distance-right:9pt;mso-wrap-distance-bottom:0pt;margin-left:281,20001pt;margin-top:16,950001pt;mso-position-horizontal:absolute;mso-position-horizontal-relative:text;mso-position-vertical:absolute;mso-position-vertical-relative:text;mso-wrap-style:square;v-text-anchor:top" fillcolor="#FFFFFF" strokecolor="#auto" stroked="f" o:allowincell="t" o:allowoverlap="t">
                <v:textbox style="mso-fit-shape-to-text:f" inset="3mm,1mm,3mm,1mm">
                  <w:txbxContent>
                    <w:p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</w:rPr>
                        <w:t>Утверждено:</w:t>
                      </w:r>
                      <w:r>
                        <w:rPr>
                          <w:rFonts w:ascii="Times New Roman" w:hAnsi="Times New Roman"/>
                        </w:rPr>
                        <w:t xml:space="preserve">                                                           Заведующий МБДОУ - «Староикшурминский детский сад «Кояшкай»  __________ Н.З.Юсупова   введено в действие приказом № 17 от 17.07.20202 года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pStyle w:val="P4"/>
        <w:tabs>
          <w:tab w:val="left" w:pos="6560" w:leader="none"/>
        </w:tabs>
        <w:spacing w:lineRule="auto" w:line="276" w:beforeAutospacing="0" w:afterAutospacing="0"/>
        <w:rPr>
          <w:color w:val="000000"/>
        </w:rPr>
      </w:pPr>
      <w:r>
        <w:rPr>
          <w:b w:val="1"/>
          <w:sz w:val="18"/>
        </w:rPr>
        <w:t xml:space="preserve">                </w:t>
      </w:r>
    </w:p>
    <w:p>
      <w:pPr>
        <w:spacing w:lineRule="auto" w:line="360" w:after="0" w:beforeAutospacing="0" w:afterAutospacing="0"/>
        <w:jc w:val="both"/>
        <w:rPr>
          <w:noProof w:val="1"/>
        </w:rPr>
      </w:pPr>
    </w:p>
    <w:p>
      <w:pPr>
        <w:spacing w:lineRule="auto" w:line="360" w:after="0" w:beforeAutospacing="0" w:afterAutospacing="0"/>
        <w:jc w:val="both"/>
        <w:rPr>
          <w:noProof w:val="1"/>
        </w:rPr>
      </w:pPr>
    </w:p>
    <w:p>
      <w:pPr>
        <w:spacing w:lineRule="auto" w:line="360" w:after="0" w:beforeAutospacing="0" w:afterAutospacing="0"/>
        <w:jc w:val="both"/>
        <w:rPr>
          <w:noProof w:val="1"/>
        </w:rPr>
      </w:pPr>
    </w:p>
    <w:p>
      <w:pPr>
        <w:spacing w:lineRule="auto" w:line="360" w:after="0" w:beforeAutospacing="0" w:afterAutospacing="0"/>
        <w:jc w:val="both"/>
        <w:rPr>
          <w:noProof w:val="1"/>
        </w:rPr>
      </w:pPr>
    </w:p>
    <w:p>
      <w:pPr>
        <w:spacing w:lineRule="auto" w:line="360" w:after="0" w:beforeAutospacing="0" w:afterAutospacing="0"/>
        <w:jc w:val="both"/>
        <w:rPr>
          <w:noProof w:val="1"/>
        </w:rPr>
      </w:pPr>
    </w:p>
    <w:p>
      <w:pPr>
        <w:spacing w:lineRule="auto" w:line="360" w:after="0" w:beforeAutospacing="0" w:afterAutospacing="0"/>
        <w:jc w:val="both"/>
        <w:rPr>
          <w:noProof w:val="1"/>
        </w:rPr>
      </w:pPr>
    </w:p>
    <w:p>
      <w:pPr>
        <w:spacing w:lineRule="auto" w:line="360" w:after="0" w:beforeAutospacing="0" w:afterAutospacing="0"/>
        <w:jc w:val="center"/>
        <w:rPr>
          <w:rFonts w:ascii="Times New Roman" w:hAnsi="Times New Roman"/>
          <w:b w:val="1"/>
          <w:noProof w:val="1"/>
          <w:sz w:val="24"/>
        </w:rPr>
      </w:pPr>
      <w:r>
        <w:rPr>
          <w:rFonts w:ascii="Times New Roman" w:hAnsi="Times New Roman"/>
          <w:b w:val="1"/>
          <w:noProof w:val="1"/>
          <w:sz w:val="24"/>
        </w:rPr>
        <w:t>Положение о структуре, порядке разработки и утверждении основной общеобразовательной программы – образовательной программы дошкольного образования МБДОУ – «Староикшурминский детский сад «Кояшкай»</w:t>
      </w:r>
    </w:p>
    <w:p>
      <w:pPr>
        <w:pStyle w:val="P2"/>
        <w:numPr>
          <w:ilvl w:val="0"/>
          <w:numId w:val="12"/>
        </w:numPr>
        <w:spacing w:lineRule="auto" w:line="360" w:after="0" w:beforeAutospacing="0" w:afterAutospacing="0"/>
        <w:jc w:val="center"/>
        <w:rPr>
          <w:rFonts w:ascii="Kunstler Script" w:hAnsi="Kunstler Script"/>
          <w:b w:val="1"/>
          <w:noProof w:val="1"/>
          <w:sz w:val="24"/>
        </w:rPr>
      </w:pPr>
      <w:r>
        <w:rPr>
          <w:rFonts w:ascii="Times New Roman" w:hAnsi="Times New Roman"/>
          <w:b w:val="1"/>
          <w:noProof w:val="1"/>
          <w:sz w:val="24"/>
        </w:rPr>
        <w:t>Общие</w:t>
      </w:r>
      <w:r>
        <w:rPr>
          <w:rFonts w:ascii="Kunstler Script" w:hAnsi="Kunstler Script"/>
          <w:b w:val="1"/>
          <w:noProof w:val="1"/>
          <w:sz w:val="24"/>
        </w:rPr>
        <w:t xml:space="preserve"> </w:t>
      </w:r>
      <w:r>
        <w:rPr>
          <w:rFonts w:ascii="Times New Roman" w:hAnsi="Times New Roman"/>
          <w:b w:val="1"/>
          <w:noProof w:val="1"/>
          <w:sz w:val="24"/>
        </w:rPr>
        <w:t>положения</w:t>
      </w:r>
    </w:p>
    <w:p>
      <w:pPr>
        <w:tabs>
          <w:tab w:val="left" w:pos="735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1.1.Настоящее Положение (далее Положение) разработано в соответствии с Федеральным Законом от 29.12.2012 г. № 273-ФЗ «Об образовании в Российской Федерации», приказом Министерства образования и науки РФ от 30.08.2013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приказом Министерства образования и науки РФ от 17.10.2013 г. №1155 «Об утверждении федерального государственного образовательного стандарта дошкольного образования», постановлением Главного государственного санитарного врача Российской Федерации от 15 мая 2013 г. №26  г. Москва от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№28564), Уставом МБДОУ (далее – Учреждение).</w:t>
      </w:r>
    </w:p>
    <w:p>
      <w:pPr>
        <w:tabs>
          <w:tab w:val="left" w:pos="735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1.2. Положение определяет структуру, порядок разработки и утверждения основной общеобразовательной программы – образовательной программы дошкольного образования МБДОУ – «Староикшурминский детский сад «Кояшкай</w:t>
      </w:r>
      <w:bookmarkStart w:id="0" w:name="_GoBack"/>
      <w:bookmarkEnd w:id="0"/>
      <w:r>
        <w:rPr>
          <w:rFonts w:ascii="Times New Roman" w:hAnsi="Times New Roman"/>
          <w:color w:val="000000"/>
          <w:sz w:val="24"/>
        </w:rPr>
        <w:t>».</w:t>
      </w:r>
    </w:p>
    <w:p>
      <w:pPr>
        <w:tabs>
          <w:tab w:val="left" w:pos="735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1.3. Основная общеобразовательная программа – образовательная программа дошкольного образования (далее – Программа) – нормативно-управленческий документ образовательного учреждения, характеризующий специфику содержания образования и особенности организации воспитательно-образовательного процесса, определяющий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детей.</w:t>
      </w: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1.4. Программа  разрабатывается  рабочей группой,  формируемой  из числа педагогических работников Учреждения,  утверждается приказом заведующего Учреждением.</w:t>
      </w:r>
    </w:p>
    <w:p>
      <w:pPr>
        <w:spacing w:lineRule="auto" w:line="36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1.5. </w:t>
      </w:r>
      <w:r>
        <w:rPr>
          <w:rFonts w:ascii="Times New Roman" w:hAnsi="Times New Roman"/>
          <w:sz w:val="24"/>
        </w:rPr>
        <w:t>Положение о структуре, порядке разработки и утверждении основной общеобразовательной программы действует до принятия нового.</w:t>
      </w:r>
    </w:p>
    <w:p>
      <w:pPr>
        <w:numPr>
          <w:ilvl w:val="0"/>
          <w:numId w:val="2"/>
        </w:numPr>
        <w:spacing w:lineRule="auto" w:line="360" w:after="0" w:beforeAutospacing="0" w:afterAutospacing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Цель, задачи и функции Программы</w:t>
      </w:r>
    </w:p>
    <w:p>
      <w:pPr>
        <w:spacing w:lineRule="auto" w:line="360" w:after="0" w:beforeAutospacing="0" w:afterAutospacing="0"/>
        <w:ind w:firstLine="71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2.1. Цель Программы – создание благоприятных условий для полноценного проживания ребенком дошкольного детства, формирование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>
      <w:pPr>
        <w:spacing w:lineRule="auto" w:line="360" w:after="0" w:beforeAutospacing="0" w:afterAutospacing="0"/>
        <w:ind w:firstLine="71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2.2. Задачи Программы: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firstLine="71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охрана и укрепление физического и психического здоровья детей, в том числе  их эмоционального благополучия;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firstLine="710" w:left="0"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firstLine="710" w:left="0"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firstLine="710" w:left="0"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firstLine="710" w:left="0"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firstLine="710" w:left="0"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firstLine="710" w:left="0"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>
      <w:pPr>
        <w:spacing w:lineRule="auto" w:line="360" w:after="0" w:beforeAutospacing="0" w:afterAutospacing="0"/>
        <w:ind w:left="710" w:right="20"/>
        <w:jc w:val="both"/>
        <w:rPr>
          <w:rFonts w:ascii="Times New Roman" w:hAnsi="Times New Roman"/>
          <w:color w:val="000000"/>
          <w:sz w:val="24"/>
        </w:rPr>
      </w:pPr>
    </w:p>
    <w:p>
      <w:pPr>
        <w:numPr>
          <w:ilvl w:val="0"/>
          <w:numId w:val="3"/>
        </w:numPr>
        <w:spacing w:lineRule="auto" w:line="360" w:after="0" w:beforeAutospacing="0" w:afterAutospacing="0"/>
        <w:ind w:firstLine="710" w:left="0"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>
      <w:pPr>
        <w:numPr>
          <w:ilvl w:val="0"/>
          <w:numId w:val="3"/>
        </w:numPr>
        <w:spacing w:lineRule="auto" w:line="360" w:after="0" w:beforeAutospacing="0" w:afterAutospacing="0"/>
        <w:ind w:firstLine="710" w:left="0"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>
      <w:pPr>
        <w:spacing w:lineRule="auto" w:line="360" w:after="0" w:beforeAutospacing="0" w:afterAutospacing="0"/>
        <w:ind w:firstLine="71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2.3. Функции Программы:</w:t>
      </w:r>
    </w:p>
    <w:p>
      <w:pPr>
        <w:numPr>
          <w:ilvl w:val="0"/>
          <w:numId w:val="4"/>
        </w:numPr>
        <w:spacing w:lineRule="auto" w:line="360" w:after="0" w:beforeAutospacing="0" w:afterAutospacing="0"/>
        <w:ind w:firstLine="71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нормативная, то есть является документом, обязательным для выполнения в полном объеме;</w:t>
      </w:r>
    </w:p>
    <w:p>
      <w:pPr>
        <w:numPr>
          <w:ilvl w:val="0"/>
          <w:numId w:val="4"/>
        </w:numPr>
        <w:spacing w:lineRule="auto" w:line="360" w:after="0" w:beforeAutospacing="0" w:afterAutospacing="0"/>
        <w:ind w:firstLine="71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функция целеполагания, то есть определяет ценности и цели, ради достижения которых она введена,</w:t>
      </w:r>
    </w:p>
    <w:p>
      <w:pPr>
        <w:numPr>
          <w:ilvl w:val="0"/>
          <w:numId w:val="4"/>
        </w:numPr>
        <w:spacing w:lineRule="auto" w:line="360" w:after="0" w:beforeAutospacing="0" w:afterAutospacing="0"/>
        <w:ind w:firstLine="71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содержательная, то есть фиксирует состав элементов содержания, подлежащих усвоению воспитанниками (требования к минимуму содержания), а также степень их трудности;</w:t>
      </w:r>
    </w:p>
    <w:p>
      <w:pPr>
        <w:numPr>
          <w:ilvl w:val="0"/>
          <w:numId w:val="4"/>
        </w:numPr>
        <w:spacing w:lineRule="auto" w:line="360" w:after="0" w:beforeAutospacing="0" w:afterAutospacing="0"/>
        <w:ind w:firstLine="71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воспитательно – образовательного процесса.</w:t>
      </w:r>
    </w:p>
    <w:p>
      <w:pPr>
        <w:numPr>
          <w:ilvl w:val="0"/>
          <w:numId w:val="5"/>
        </w:numPr>
        <w:spacing w:lineRule="auto" w:line="360" w:after="0" w:beforeAutospacing="0" w:afterAutospacing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Структура и содержание Программы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42" w:beforeAutospacing="0" w:afterAutospacing="0"/>
        <w:ind w:right="108"/>
        <w:jc w:val="both"/>
        <w:rPr>
          <w:sz w:val="24"/>
        </w:rPr>
      </w:pPr>
      <w:r>
        <w:rPr>
          <w:sz w:val="24"/>
        </w:rPr>
        <w:t xml:space="preserve">           3.1.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>
      <w:pPr>
        <w:pStyle w:val="P3"/>
        <w:tabs>
          <w:tab w:val="left" w:pos="0" w:leader="none"/>
          <w:tab w:val="clear" w:pos="993" w:leader="none"/>
          <w:tab w:val="left" w:pos="1085" w:leader="none"/>
          <w:tab w:val="left" w:pos="1707" w:leader="none"/>
          <w:tab w:val="left" w:pos="2151" w:leader="none"/>
          <w:tab w:val="left" w:pos="2445" w:leader="none"/>
          <w:tab w:val="left" w:pos="3782" w:leader="none"/>
          <w:tab w:val="left" w:pos="4362" w:leader="none"/>
          <w:tab w:val="left" w:pos="4745" w:leader="none"/>
          <w:tab w:val="left" w:pos="5522" w:leader="none"/>
          <w:tab w:val="left" w:pos="6230" w:leader="none"/>
          <w:tab w:val="left" w:pos="6916" w:leader="none"/>
          <w:tab w:val="left" w:pos="6976" w:leader="none"/>
          <w:tab w:val="left" w:pos="7753" w:leader="none"/>
          <w:tab w:val="left" w:pos="8308" w:leader="none"/>
          <w:tab w:val="left" w:pos="9025" w:leader="none"/>
        </w:tabs>
        <w:spacing w:lineRule="auto" w:line="360" w:beforeAutospacing="0" w:afterAutospacing="0"/>
        <w:ind w:right="103"/>
        <w:jc w:val="both"/>
        <w:rPr>
          <w:sz w:val="24"/>
        </w:rPr>
      </w:pPr>
      <w:r>
        <w:rPr>
          <w:sz w:val="24"/>
        </w:rPr>
        <w:t xml:space="preserve">           3.2.Рекомендуемый объем обязательной части программы – не менее 60 % от ее общего объема; части, формируемой участниками образовательных отношений, – не более 40 %. Обязательная часть  должна обеспечить комплексность подхода и развитие детей в пяти взаимодополняющих образовательных областях: социально - коммуникативном, познавательном,  речевом,  художественно - эстетическом и физическом развитии.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1" w:beforeAutospacing="0" w:afterAutospacing="0"/>
        <w:ind w:right="106"/>
        <w:jc w:val="both"/>
        <w:rPr>
          <w:sz w:val="24"/>
        </w:rPr>
      </w:pPr>
      <w:r>
        <w:rPr>
          <w:sz w:val="24"/>
        </w:rPr>
        <w:t xml:space="preserve">          3.3.Конкретное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деятельности.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Autospacing="0" w:afterAutospacing="0"/>
        <w:ind w:right="106"/>
        <w:jc w:val="both"/>
        <w:rPr>
          <w:sz w:val="24"/>
        </w:rPr>
      </w:pPr>
      <w:r>
        <w:rPr>
          <w:sz w:val="24"/>
        </w:rPr>
        <w:t xml:space="preserve">          3.4.В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программы, которые не подвергаются экспертизе), методы и формы организации образовательной работы.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3.5. Программа включает три основных раздела: целевой, содержательный и организационный. 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3.6. Целевой раздел Программы включает в себя пояснительную записку и планируемые результаты освоения программы.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Пояснительная записка должна раскрывать:</w:t>
      </w:r>
    </w:p>
    <w:p>
      <w:pPr>
        <w:numPr>
          <w:ilvl w:val="0"/>
          <w:numId w:val="6"/>
        </w:numPr>
        <w:tabs>
          <w:tab w:val="left" w:pos="0" w:leader="none"/>
        </w:tabs>
        <w:spacing w:lineRule="auto" w:line="360" w:after="0" w:beforeAutospacing="0" w:afterAutospacing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Цели и задачи реализации Программы</w:t>
      </w:r>
    </w:p>
    <w:p>
      <w:pPr>
        <w:numPr>
          <w:ilvl w:val="0"/>
          <w:numId w:val="6"/>
        </w:numPr>
        <w:tabs>
          <w:tab w:val="left" w:pos="0" w:leader="none"/>
        </w:tabs>
        <w:spacing w:lineRule="auto" w:line="360" w:after="0" w:beforeAutospacing="0" w:afterAutospacing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Принципы и подходы к формированию Программы</w:t>
      </w:r>
    </w:p>
    <w:p>
      <w:pPr>
        <w:numPr>
          <w:ilvl w:val="0"/>
          <w:numId w:val="6"/>
        </w:numPr>
        <w:tabs>
          <w:tab w:val="left" w:pos="0" w:leader="none"/>
        </w:tabs>
        <w:spacing w:lineRule="auto" w:line="360" w:after="0" w:beforeAutospacing="0" w:afterAutospacing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Значимые для разработки и реализации Программы характеристики особенностей развития детей раннего и дошкольного возраста.</w:t>
      </w:r>
    </w:p>
    <w:p>
      <w:pPr>
        <w:widowControl w:val="0"/>
        <w:tabs>
          <w:tab w:val="left" w:pos="0" w:leader="none"/>
          <w:tab w:val="left" w:pos="871" w:leader="none"/>
        </w:tabs>
        <w:spacing w:lineRule="auto" w:line="360" w:before="42" w:after="0" w:beforeAutospacing="0" w:afterAutospacing="0"/>
        <w:ind w:right="10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Планируемые результаты освоения Программы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  различий   (индивидуальных    траекторий    развития)    детей,    а  также особенностей развития детей с ограниченными возможностями здоровья, в том числе детей – инвалидов. Данный подраздел Программы составляется на основе соответствующего раздела примерной программы, дополняется и конкретизируется описанием планируемых результатов в части, формируемой участниками образовательных отношений.</w:t>
      </w:r>
    </w:p>
    <w:p>
      <w:pPr>
        <w:widowControl w:val="0"/>
        <w:tabs>
          <w:tab w:val="left" w:pos="0" w:leader="none"/>
          <w:tab w:val="left" w:pos="703" w:leader="none"/>
          <w:tab w:val="left" w:pos="834" w:leader="none"/>
        </w:tabs>
        <w:spacing w:lineRule="auto" w:line="360" w:before="1" w:after="0" w:beforeAutospacing="0" w:afterAutospacing="0"/>
        <w:ind w:right="1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3.7.Содержательный раздел </w:t>
      </w:r>
      <w:r>
        <w:rPr>
          <w:rFonts w:ascii="Times New Roman" w:hAnsi="Times New Roman"/>
          <w:sz w:val="24"/>
        </w:rPr>
        <w:t>представляет общее содержание Программы, обеспечивающее полноценное развитие личности детей. Содержательный раздел Программы должен включать:</w:t>
      </w:r>
    </w:p>
    <w:p>
      <w:pPr>
        <w:tabs>
          <w:tab w:val="left" w:pos="0" w:leader="none"/>
        </w:tabs>
        <w:spacing w:lineRule="auto" w:line="360" w:after="0" w:beforeAutospacing="0" w:afterAutospacing="0"/>
        <w:ind w:left="71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1.Описание образовательной деятельности в соответствии с направлениями развития ребенка, представленными в пяти образовательных областях,</w:t>
      </w:r>
      <w:r>
        <w:rPr>
          <w:rFonts w:ascii="Times New Roman" w:hAnsi="Times New Roman"/>
          <w:sz w:val="24"/>
        </w:rPr>
        <w:t xml:space="preserve">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содержания.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Autospacing="0" w:afterAutospacing="0"/>
        <w:ind w:left="720" w:right="111"/>
        <w:jc w:val="both"/>
        <w:rPr>
          <w:sz w:val="24"/>
        </w:rPr>
      </w:pPr>
      <w:r>
        <w:rPr>
          <w:sz w:val="24"/>
        </w:rPr>
        <w:t>2.Описание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Autospacing="0" w:afterAutospacing="0"/>
        <w:ind w:right="108"/>
        <w:jc w:val="both"/>
        <w:rPr>
          <w:sz w:val="24"/>
        </w:rPr>
      </w:pPr>
      <w:r>
        <w:rPr>
          <w:color w:val="000000"/>
          <w:sz w:val="24"/>
        </w:rPr>
        <w:t xml:space="preserve">          </w:t>
      </w:r>
      <w:r>
        <w:rPr>
          <w:sz w:val="24"/>
        </w:rPr>
        <w:t>3.Описание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>
      <w:pPr>
        <w:widowControl w:val="0"/>
        <w:tabs>
          <w:tab w:val="left" w:pos="0" w:leader="none"/>
        </w:tabs>
        <w:spacing w:lineRule="auto" w:line="360" w:before="1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В содержательном разделе Программы должны быть представлены: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40" w:beforeAutospacing="0" w:afterAutospacing="0"/>
        <w:ind w:right="836"/>
        <w:jc w:val="both"/>
        <w:rPr>
          <w:sz w:val="24"/>
        </w:rPr>
      </w:pPr>
      <w:r>
        <w:rPr>
          <w:sz w:val="24"/>
        </w:rPr>
        <w:t xml:space="preserve">а) особенности образовательной деятельности разных видов и культурных практик; 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40" w:beforeAutospacing="0" w:afterAutospacing="0"/>
        <w:ind w:right="836"/>
        <w:jc w:val="both"/>
        <w:rPr>
          <w:sz w:val="24"/>
        </w:rPr>
      </w:pPr>
      <w:r>
        <w:rPr>
          <w:sz w:val="24"/>
        </w:rPr>
        <w:t>б) способы и направления поддержки детской инициативы;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1" w:beforeAutospacing="0" w:afterAutospacing="0"/>
        <w:jc w:val="both"/>
        <w:rPr>
          <w:sz w:val="24"/>
        </w:rPr>
      </w:pPr>
      <w:r>
        <w:rPr>
          <w:sz w:val="24"/>
        </w:rPr>
        <w:t>в) особенности взаимодействия педагогического коллектива с семьями воспитанников;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41" w:beforeAutospacing="0" w:afterAutospacing="0"/>
        <w:jc w:val="both"/>
        <w:rPr>
          <w:sz w:val="24"/>
        </w:rPr>
      </w:pPr>
      <w:r>
        <w:rPr>
          <w:sz w:val="24"/>
        </w:rPr>
        <w:t>г) иные характеристики содержания Программы, наиболее существенные с точки зрения авторов Программы.</w:t>
      </w:r>
    </w:p>
    <w:p>
      <w:pPr>
        <w:pStyle w:val="P2"/>
        <w:widowControl w:val="0"/>
        <w:tabs>
          <w:tab w:val="left" w:pos="0" w:leader="none"/>
        </w:tabs>
        <w:spacing w:lineRule="auto" w:line="360" w:before="1" w:after="0" w:beforeAutospacing="0" w:afterAutospacing="0"/>
        <w:ind w:left="101" w:right="10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Часть Программы, формируемая участниками образовательных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отношений, может включать </w:t>
      </w:r>
    </w:p>
    <w:p>
      <w:pPr>
        <w:pStyle w:val="P2"/>
        <w:widowControl w:val="0"/>
        <w:tabs>
          <w:tab w:val="left" w:pos="0" w:leader="none"/>
        </w:tabs>
        <w:spacing w:lineRule="auto" w:line="360" w:before="1" w:after="0" w:beforeAutospacing="0" w:afterAutospacing="0"/>
        <w:ind w:left="101" w:right="106"/>
        <w:contextualSpacing w:val="0"/>
        <w:jc w:val="both"/>
        <w:rPr>
          <w:rFonts w:ascii="Times New Roman" w:hAnsi="Times New Roman"/>
          <w:sz w:val="24"/>
        </w:rPr>
      </w:pPr>
    </w:p>
    <w:p>
      <w:pPr>
        <w:pStyle w:val="P2"/>
        <w:widowControl w:val="0"/>
        <w:tabs>
          <w:tab w:val="left" w:pos="0" w:leader="none"/>
        </w:tabs>
        <w:spacing w:lineRule="auto" w:line="360" w:before="1" w:after="0" w:beforeAutospacing="0" w:afterAutospacing="0"/>
        <w:ind w:left="101" w:right="10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различные направления, выбранные участниками образовательных отношений из числа парциальных и иных программ и/или созданных ими самостоятельно. </w:t>
      </w:r>
    </w:p>
    <w:p>
      <w:pPr>
        <w:pStyle w:val="P2"/>
        <w:widowControl w:val="0"/>
        <w:tabs>
          <w:tab w:val="left" w:pos="0" w:leader="none"/>
        </w:tabs>
        <w:spacing w:lineRule="auto" w:line="360" w:before="1" w:after="0" w:beforeAutospacing="0" w:afterAutospacing="0"/>
        <w:ind w:left="101" w:right="10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>
      <w:pPr>
        <w:pStyle w:val="P2"/>
        <w:widowControl w:val="0"/>
        <w:numPr>
          <w:ilvl w:val="0"/>
          <w:numId w:val="8"/>
        </w:numPr>
        <w:tabs>
          <w:tab w:val="left" w:pos="0" w:leader="none"/>
          <w:tab w:val="left" w:pos="253" w:leader="none"/>
        </w:tabs>
        <w:spacing w:lineRule="auto" w:line="360" w:after="0" w:beforeAutospacing="0" w:afterAutospacing="0"/>
        <w:ind w:firstLine="0" w:left="101" w:right="11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>
      <w:pPr>
        <w:pStyle w:val="P2"/>
        <w:widowControl w:val="0"/>
        <w:numPr>
          <w:ilvl w:val="0"/>
          <w:numId w:val="8"/>
        </w:numPr>
        <w:tabs>
          <w:tab w:val="left" w:pos="0" w:leader="none"/>
          <w:tab w:val="left" w:pos="323" w:leader="none"/>
        </w:tabs>
        <w:spacing w:lineRule="auto" w:line="360" w:before="1" w:after="0" w:beforeAutospacing="0" w:afterAutospacing="0"/>
        <w:ind w:firstLine="0" w:left="101" w:right="10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>
      <w:pPr>
        <w:pStyle w:val="P2"/>
        <w:widowControl w:val="0"/>
        <w:numPr>
          <w:ilvl w:val="0"/>
          <w:numId w:val="8"/>
        </w:numPr>
        <w:tabs>
          <w:tab w:val="left" w:pos="0" w:leader="none"/>
          <w:tab w:val="left" w:pos="243" w:leader="none"/>
        </w:tabs>
        <w:spacing w:lineRule="auto" w:line="360" w:after="0" w:beforeAutospacing="0" w:afterAutospacing="0"/>
        <w:ind w:firstLine="0" w:left="242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сложившиеся традиции Учреждения или группы.</w:t>
      </w:r>
    </w:p>
    <w:p>
      <w:pPr>
        <w:pStyle w:val="P2"/>
        <w:widowControl w:val="0"/>
        <w:tabs>
          <w:tab w:val="left" w:pos="0" w:leader="none"/>
          <w:tab w:val="left" w:pos="2712" w:leader="none"/>
          <w:tab w:val="left" w:pos="5094" w:leader="none"/>
          <w:tab w:val="left" w:pos="6576" w:leader="none"/>
          <w:tab w:val="left" w:pos="7873" w:leader="none"/>
        </w:tabs>
        <w:spacing w:lineRule="auto" w:line="360" w:before="40" w:after="0" w:beforeAutospacing="0" w:afterAutospacing="0"/>
        <w:ind w:left="101" w:right="108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3.8.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Содержание</w:t>
        <w:tab/>
        <w:t>коррекционной</w:t>
        <w:tab/>
        <w:t>работы</w:t>
        <w:tab/>
        <w:t>и/или</w:t>
        <w:tab/>
        <w:t>инклюзивного образования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включается в Программу, если планируется ее освоение детьми с ограниченными возможностями здоровья.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Autospacing="0" w:afterAutospacing="0"/>
        <w:ind w:right="106"/>
        <w:jc w:val="both"/>
        <w:rPr>
          <w:sz w:val="24"/>
        </w:rPr>
      </w:pPr>
      <w:r>
        <w:rPr>
          <w:sz w:val="24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Autospacing="0" w:afterAutospacing="0"/>
        <w:jc w:val="both"/>
        <w:rPr>
          <w:sz w:val="24"/>
        </w:rPr>
      </w:pPr>
      <w:r>
        <w:rPr>
          <w:sz w:val="24"/>
        </w:rPr>
        <w:t>Коррекционная работа и/или инклюзивное образование должны быть направлены на:</w:t>
      </w:r>
    </w:p>
    <w:p>
      <w:pPr>
        <w:pStyle w:val="P2"/>
        <w:widowControl w:val="0"/>
        <w:tabs>
          <w:tab w:val="left" w:pos="0" w:leader="none"/>
          <w:tab w:val="left" w:pos="283" w:leader="none"/>
        </w:tabs>
        <w:spacing w:lineRule="auto" w:line="360" w:before="42" w:after="0" w:beforeAutospacing="0" w:afterAutospacing="0"/>
        <w:ind w:left="282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1)обеспечение коррекции нарушений развития различных категорий детей с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42" w:beforeAutospacing="0" w:afterAutospacing="0"/>
        <w:ind w:right="109"/>
        <w:jc w:val="both"/>
        <w:rPr>
          <w:sz w:val="24"/>
        </w:rPr>
      </w:pPr>
      <w:r>
        <w:rPr>
          <w:sz w:val="24"/>
        </w:rPr>
        <w:t>ограниченными возможностями здоровья, оказание им квалифицированной помощи в освоении Программы;</w:t>
      </w:r>
    </w:p>
    <w:p>
      <w:pPr>
        <w:pStyle w:val="P2"/>
        <w:widowControl w:val="0"/>
        <w:tabs>
          <w:tab w:val="left" w:pos="0" w:leader="none"/>
          <w:tab w:val="left" w:pos="449" w:leader="none"/>
        </w:tabs>
        <w:spacing w:lineRule="auto" w:line="360" w:before="68" w:after="0" w:beforeAutospacing="0" w:afterAutospacing="0"/>
        <w:ind w:left="101" w:right="1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>
      <w:pPr>
        <w:pStyle w:val="P2"/>
        <w:widowControl w:val="0"/>
        <w:tabs>
          <w:tab w:val="left" w:pos="0" w:leader="none"/>
        </w:tabs>
        <w:spacing w:lineRule="auto" w:line="360" w:after="0" w:beforeAutospacing="0" w:afterAutospacing="0"/>
        <w:ind w:left="101" w:right="106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ДОУ самостоятельно.</w:t>
      </w:r>
    </w:p>
    <w:p>
      <w:pPr>
        <w:widowControl w:val="0"/>
        <w:tabs>
          <w:tab w:val="left" w:pos="0" w:leader="none"/>
          <w:tab w:val="left" w:pos="590" w:leader="none"/>
        </w:tabs>
        <w:spacing w:lineRule="auto" w:line="360" w:after="0" w:beforeAutospacing="0" w:afterAutospacing="0"/>
        <w:ind w:left="102" w:right="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3.9.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воспитания; включать распорядок и/или режим дня, расписание организованной образовательной деятельности, учебный план, сведения о дополнительных образовательных услугах, а также особенности традиционных событий, праздников, мероприятий; особенности </w:t>
      </w:r>
    </w:p>
    <w:p>
      <w:pPr>
        <w:widowControl w:val="0"/>
        <w:tabs>
          <w:tab w:val="left" w:pos="0" w:leader="none"/>
          <w:tab w:val="left" w:pos="590" w:leader="none"/>
        </w:tabs>
        <w:spacing w:lineRule="auto" w:line="360" w:after="0" w:beforeAutospacing="0" w:afterAutospacing="0"/>
        <w:ind w:left="102" w:right="103"/>
        <w:jc w:val="both"/>
        <w:rPr>
          <w:rFonts w:ascii="Times New Roman" w:hAnsi="Times New Roman"/>
          <w:sz w:val="24"/>
        </w:rPr>
      </w:pPr>
    </w:p>
    <w:p>
      <w:pPr>
        <w:widowControl w:val="0"/>
        <w:tabs>
          <w:tab w:val="left" w:pos="0" w:leader="none"/>
          <w:tab w:val="left" w:pos="590" w:leader="none"/>
        </w:tabs>
        <w:spacing w:lineRule="auto" w:line="360" w:after="0" w:beforeAutospacing="0" w:afterAutospacing="0"/>
        <w:ind w:left="102" w:right="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организации развивающей предметно - пространственной среды.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1" w:beforeAutospacing="0" w:afterAutospacing="0"/>
        <w:jc w:val="both"/>
        <w:rPr>
          <w:sz w:val="24"/>
        </w:rPr>
      </w:pPr>
      <w:r>
        <w:rPr>
          <w:sz w:val="24"/>
        </w:rPr>
        <w:t>В организационном разделе могут найти отражение:</w:t>
      </w:r>
    </w:p>
    <w:p>
      <w:pPr>
        <w:pStyle w:val="P2"/>
        <w:widowControl w:val="0"/>
        <w:tabs>
          <w:tab w:val="left" w:pos="0" w:leader="none"/>
          <w:tab w:val="left" w:pos="703" w:leader="none"/>
        </w:tabs>
        <w:spacing w:lineRule="auto" w:line="360" w:before="42" w:after="0" w:beforeAutospacing="0" w:afterAutospacing="0"/>
        <w:ind w:left="101" w:right="103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модель образовательного процесса ДОУ, основанная на организованной образовательной деятельности; образовательной деятельности в ходе режимных моментов; самостоятельной деятельности детей, включающая традиционные для данной дошкольной образовательной организации события, праздники, мероприятия, их количество и периодичность;</w:t>
      </w:r>
    </w:p>
    <w:p>
      <w:pPr>
        <w:widowControl w:val="0"/>
        <w:tabs>
          <w:tab w:val="left" w:pos="0" w:leader="none"/>
          <w:tab w:val="left" w:pos="703" w:leader="none"/>
        </w:tabs>
        <w:spacing w:lineRule="auto" w:line="360" w:after="0" w:beforeAutospacing="0" w:afterAutospacing="0"/>
        <w:ind w:left="10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режим двигательной активности;</w:t>
      </w:r>
    </w:p>
    <w:p>
      <w:pPr>
        <w:pStyle w:val="P2"/>
        <w:widowControl w:val="0"/>
        <w:tabs>
          <w:tab w:val="left" w:pos="0" w:leader="none"/>
          <w:tab w:val="left" w:pos="703" w:leader="none"/>
        </w:tabs>
        <w:spacing w:lineRule="auto" w:line="360" w:before="42" w:after="0" w:beforeAutospacing="0" w:afterAutospacing="0"/>
        <w:ind w:left="101" w:right="109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психолого-педагогических, кадровых и финансовых условий реализации Программы и иная информация, отражающая специфику деятельности образовательной организации.</w:t>
      </w:r>
    </w:p>
    <w:p>
      <w:pPr>
        <w:widowControl w:val="0"/>
        <w:tabs>
          <w:tab w:val="left" w:pos="0" w:leader="none"/>
          <w:tab w:val="left" w:pos="523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3.10. Дополнительный раздел Программы – краткая презентация.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42" w:beforeAutospacing="0" w:afterAutospacing="0"/>
        <w:ind w:right="109"/>
        <w:jc w:val="both"/>
        <w:rPr>
          <w:sz w:val="24"/>
        </w:rPr>
      </w:pPr>
      <w:r>
        <w:rPr>
          <w:sz w:val="24"/>
        </w:rPr>
        <w:t>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Autospacing="0" w:afterAutospacing="0"/>
        <w:jc w:val="both"/>
        <w:rPr>
          <w:sz w:val="24"/>
        </w:rPr>
      </w:pPr>
      <w:r>
        <w:rPr>
          <w:sz w:val="24"/>
        </w:rPr>
        <w:t>В краткой презентации программы должны быть указаны:</w:t>
      </w:r>
    </w:p>
    <w:p>
      <w:pPr>
        <w:pStyle w:val="P1"/>
        <w:widowControl w:val="0"/>
        <w:tabs>
          <w:tab w:val="left" w:pos="0" w:leader="none"/>
          <w:tab w:val="left" w:pos="703" w:leader="none"/>
        </w:tabs>
        <w:spacing w:lineRule="auto" w:line="360" w:before="40" w:after="0" w:beforeAutospacing="0" w:afterAutospacing="0"/>
        <w:ind w:left="101" w:right="107"/>
        <w:jc w:val="both"/>
        <w:rPr>
          <w:b w:val="0"/>
          <w:sz w:val="24"/>
        </w:rPr>
      </w:pPr>
      <w:r>
        <w:rPr>
          <w:b w:val="0"/>
          <w:sz w:val="24"/>
        </w:rPr>
        <w:t>-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>
      <w:pPr>
        <w:widowControl w:val="0"/>
        <w:tabs>
          <w:tab w:val="left" w:pos="0" w:leader="none"/>
          <w:tab w:val="left" w:pos="703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- используемые примерные программы;</w:t>
      </w:r>
    </w:p>
    <w:p>
      <w:pPr>
        <w:widowControl w:val="0"/>
        <w:tabs>
          <w:tab w:val="left" w:pos="0" w:leader="none"/>
          <w:tab w:val="left" w:pos="703" w:leader="none"/>
        </w:tabs>
        <w:spacing w:lineRule="auto" w:line="360" w:before="42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 характеристика взаимодействия педагогического коллектива с семьями детей.</w:t>
      </w:r>
    </w:p>
    <w:p>
      <w:pPr>
        <w:tabs>
          <w:tab w:val="left" w:pos="0" w:leader="none"/>
        </w:tabs>
        <w:spacing w:lineRule="auto" w:line="360" w:after="0" w:beforeAutospacing="0" w:afterAutospacing="0"/>
        <w:ind w:left="36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4.Оформление  Программы</w:t>
      </w:r>
    </w:p>
    <w:p>
      <w:pPr>
        <w:pStyle w:val="P3"/>
        <w:tabs>
          <w:tab w:val="left" w:pos="0" w:leader="none"/>
          <w:tab w:val="clear" w:pos="993" w:leader="none"/>
        </w:tabs>
        <w:spacing w:lineRule="auto" w:line="360" w:before="36" w:beforeAutospacing="0" w:afterAutospacing="0"/>
        <w:ind w:right="107"/>
        <w:jc w:val="both"/>
        <w:rPr>
          <w:sz w:val="24"/>
        </w:rPr>
      </w:pPr>
      <w:r>
        <w:rPr>
          <w:color w:val="000000"/>
          <w:sz w:val="24"/>
        </w:rPr>
        <w:t xml:space="preserve">        4.1. </w:t>
      </w:r>
      <w:r>
        <w:rPr>
          <w:sz w:val="24"/>
        </w:rPr>
        <w:t>Содержание разделов программы может быть представлено в текстовом формате или в структурированном виде (схемы, диаграммы, таблицы) для удобства восприятия и сокращения объема Программы.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Текст набирается в текстовом редакторе, тип шрифта Times New Roman, размер – 12-14 пт., междустрочный интервал – 1,5 строки, некоторые разделы программы могут быть представлены в виде таблицы (шрифт таблицы может варьироваться 12-14 пт., междустрочный интервал - 1 строка) листы формата А4. Таблицы вставляются непосредственно в текст.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4.2. Программа прошивается, страницы номеруются, скрепляются печатью и подписью заведующего Учреждением. Приложения Программы оформляются в виде папки - накопителя.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4.3. Титульный лист считается первым, но не номеруется. На титульном листе указывается: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полное наименование дошкольного образовательного учреждения в соответствии с Уставом МБДОУ;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сведения об утверждении Программы (где, когда и кем принята и утверждена Программа);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название населенного пункта и год разработки.</w:t>
      </w:r>
    </w:p>
    <w:p>
      <w:pPr>
        <w:tabs>
          <w:tab w:val="left" w:pos="0" w:leader="none"/>
        </w:tabs>
        <w:spacing w:lineRule="auto" w:line="360" w:after="0" w:beforeAutospacing="0" w:afterAutospacing="0"/>
        <w:ind w:left="36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5.Утверждение Программы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5.1. Программа рассматривается и принимается на Педагогическом совете Учреждения.</w:t>
      </w:r>
    </w:p>
    <w:p>
      <w:pPr>
        <w:tabs>
          <w:tab w:val="left" w:pos="0" w:leader="none"/>
        </w:tabs>
        <w:spacing w:lineRule="auto" w:line="360" w:after="0" w:beforeAutospacing="0" w:afterAutospacing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5.2. Программа утверждается приказом заведующего Учреждением.</w:t>
      </w:r>
    </w:p>
    <w:p>
      <w:pPr>
        <w:tabs>
          <w:tab w:val="left" w:pos="0" w:leader="none"/>
        </w:tabs>
        <w:spacing w:lineRule="auto" w:line="360" w:after="0" w:beforeAutospacing="0" w:afterAutospacing="0"/>
        <w:ind w:left="36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6.Хранение Программы</w:t>
      </w:r>
    </w:p>
    <w:p>
      <w:pPr>
        <w:tabs>
          <w:tab w:val="left" w:pos="0" w:leader="none"/>
        </w:tabs>
        <w:spacing w:lineRule="auto" w:line="360" w:after="0" w:beforeAutospacing="0" w:afterAutospacing="0"/>
        <w:ind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6.1.Оригинал Программы на бумажном носителе находится в методическом кабинете.</w:t>
      </w:r>
    </w:p>
    <w:p>
      <w:pPr>
        <w:tabs>
          <w:tab w:val="left" w:pos="0" w:leader="none"/>
        </w:tabs>
        <w:spacing w:lineRule="auto" w:line="360" w:after="0" w:beforeAutospacing="0" w:afterAutospacing="0"/>
        <w:ind w:right="2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6.2.Срок хранения Программы – постоянно, до принятия новой редакции.</w:t>
      </w:r>
    </w:p>
    <w:p>
      <w:pPr>
        <w:spacing w:lineRule="auto" w:line="360" w:beforeAutospacing="0" w:afterAutospacing="0"/>
        <w:rPr>
          <w:rFonts w:ascii="Times New Roman" w:hAnsi="Times New Roman"/>
          <w:sz w:val="24"/>
        </w:rPr>
      </w:pPr>
    </w:p>
    <w:sectPr>
      <w:type w:val="nextPage"/>
      <w:pgSz w:w="11906" w:h="16838" w:code="9"/>
      <w:pgMar w:left="1276" w:right="707" w:top="426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8D467B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157731A2"/>
    <w:multiLevelType w:val="multilevel"/>
    <w:lvl w:ilvl="0">
      <w:start w:val="3"/>
      <w:numFmt w:val="decimal"/>
      <w:suff w:val="tab"/>
      <w:lvlText w:val="%1."/>
      <w:lvlJc w:val="left"/>
      <w:pPr>
        <w:ind w:hanging="420" w:left="420"/>
      </w:pPr>
      <w:rPr/>
    </w:lvl>
    <w:lvl w:ilvl="1">
      <w:start w:val="2"/>
      <w:numFmt w:val="decimal"/>
      <w:suff w:val="tab"/>
      <w:lvlText w:val="%1.%2."/>
      <w:lvlJc w:val="left"/>
      <w:pPr>
        <w:ind w:hanging="720" w:left="1440"/>
      </w:pPr>
      <w:rPr/>
    </w:lvl>
    <w:lvl w:ilvl="2">
      <w:start w:val="1"/>
      <w:numFmt w:val="decimal"/>
      <w:suff w:val="tab"/>
      <w:lvlText w:val="%1.%2.%3."/>
      <w:lvlJc w:val="left"/>
      <w:pPr>
        <w:ind w:hanging="720" w:left="2160"/>
      </w:pPr>
      <w:rPr/>
    </w:lvl>
    <w:lvl w:ilvl="3">
      <w:start w:val="1"/>
      <w:numFmt w:val="decimal"/>
      <w:suff w:val="tab"/>
      <w:lvlText w:val="%1.%2.%3.%4."/>
      <w:lvlJc w:val="left"/>
      <w:pPr>
        <w:ind w:hanging="1080" w:left="3240"/>
      </w:pPr>
      <w:rPr/>
    </w:lvl>
    <w:lvl w:ilvl="4">
      <w:start w:val="1"/>
      <w:numFmt w:val="decimal"/>
      <w:suff w:val="tab"/>
      <w:lvlText w:val="%1.%2.%3.%4.%5."/>
      <w:lvlJc w:val="left"/>
      <w:pPr>
        <w:ind w:hanging="1080" w:left="3960"/>
      </w:pPr>
      <w:rPr/>
    </w:lvl>
    <w:lvl w:ilvl="5">
      <w:start w:val="1"/>
      <w:numFmt w:val="decimal"/>
      <w:suff w:val="tab"/>
      <w:lvlText w:val="%1.%2.%3.%4.%5.%6."/>
      <w:lvlJc w:val="left"/>
      <w:pPr>
        <w:ind w:hanging="1440" w:left="5040"/>
      </w:pPr>
      <w:rPr/>
    </w:lvl>
    <w:lvl w:ilvl="6">
      <w:start w:val="1"/>
      <w:numFmt w:val="decimal"/>
      <w:suff w:val="tab"/>
      <w:lvlText w:val="%1.%2.%3.%4.%5.%6.%7."/>
      <w:lvlJc w:val="left"/>
      <w:pPr>
        <w:ind w:hanging="1800" w:left="6120"/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800" w:left="6840"/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2160" w:left="7920"/>
      </w:pPr>
      <w:rPr/>
    </w:lvl>
  </w:abstractNum>
  <w:abstractNum w:abstractNumId="2">
    <w:nsid w:val="2D292949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3">
    <w:nsid w:val="34B840D9"/>
    <w:multiLevelType w:val="hybridMultilevel"/>
    <w:lvl w:ilvl="0" w:tplc="00EE2AC2">
      <w:start w:val="1"/>
      <w:numFmt w:val="bullet"/>
      <w:suff w:val="tab"/>
      <w:lvlText w:val="-"/>
      <w:lvlJc w:val="left"/>
      <w:pPr>
        <w:ind w:hanging="151" w:left="102"/>
      </w:pPr>
      <w:rPr>
        <w:rFonts w:ascii="Times New Roman" w:hAnsi="Times New Roman"/>
        <w:sz w:val="24"/>
      </w:rPr>
    </w:lvl>
    <w:lvl w:ilvl="1" w:tplc="CA26A286">
      <w:start w:val="1"/>
      <w:numFmt w:val="bullet"/>
      <w:suff w:val="tab"/>
      <w:lvlText w:val="•"/>
      <w:lvlJc w:val="left"/>
      <w:pPr>
        <w:ind w:hanging="151" w:left="1046"/>
      </w:pPr>
      <w:rPr/>
    </w:lvl>
    <w:lvl w:ilvl="2" w:tplc="A0B4831C">
      <w:start w:val="1"/>
      <w:numFmt w:val="bullet"/>
      <w:suff w:val="tab"/>
      <w:lvlText w:val="•"/>
      <w:lvlJc w:val="left"/>
      <w:pPr>
        <w:ind w:hanging="151" w:left="1993"/>
      </w:pPr>
      <w:rPr/>
    </w:lvl>
    <w:lvl w:ilvl="3" w:tplc="65FE1624">
      <w:start w:val="1"/>
      <w:numFmt w:val="bullet"/>
      <w:suff w:val="tab"/>
      <w:lvlText w:val="•"/>
      <w:lvlJc w:val="left"/>
      <w:pPr>
        <w:ind w:hanging="151" w:left="2939"/>
      </w:pPr>
      <w:rPr/>
    </w:lvl>
    <w:lvl w:ilvl="4" w:tplc="DEEEFF52">
      <w:start w:val="1"/>
      <w:numFmt w:val="bullet"/>
      <w:suff w:val="tab"/>
      <w:lvlText w:val="•"/>
      <w:lvlJc w:val="left"/>
      <w:pPr>
        <w:ind w:hanging="151" w:left="3886"/>
      </w:pPr>
      <w:rPr/>
    </w:lvl>
    <w:lvl w:ilvl="5" w:tplc="89503954">
      <w:start w:val="1"/>
      <w:numFmt w:val="bullet"/>
      <w:suff w:val="tab"/>
      <w:lvlText w:val="•"/>
      <w:lvlJc w:val="left"/>
      <w:pPr>
        <w:ind w:hanging="151" w:left="4833"/>
      </w:pPr>
      <w:rPr/>
    </w:lvl>
    <w:lvl w:ilvl="6" w:tplc="D5E43068">
      <w:start w:val="1"/>
      <w:numFmt w:val="bullet"/>
      <w:suff w:val="tab"/>
      <w:lvlText w:val="•"/>
      <w:lvlJc w:val="left"/>
      <w:pPr>
        <w:ind w:hanging="151" w:left="5779"/>
      </w:pPr>
      <w:rPr/>
    </w:lvl>
    <w:lvl w:ilvl="7" w:tplc="70E6B3A0">
      <w:start w:val="1"/>
      <w:numFmt w:val="bullet"/>
      <w:suff w:val="tab"/>
      <w:lvlText w:val="•"/>
      <w:lvlJc w:val="left"/>
      <w:pPr>
        <w:ind w:hanging="151" w:left="6726"/>
      </w:pPr>
      <w:rPr/>
    </w:lvl>
    <w:lvl w:ilvl="8" w:tplc="B00665E2">
      <w:start w:val="1"/>
      <w:numFmt w:val="bullet"/>
      <w:suff w:val="tab"/>
      <w:lvlText w:val="•"/>
      <w:lvlJc w:val="left"/>
      <w:pPr>
        <w:ind w:hanging="151" w:left="7672"/>
      </w:pPr>
      <w:rPr/>
    </w:lvl>
  </w:abstractNum>
  <w:abstractNum w:abstractNumId="4">
    <w:nsid w:val="36C55A01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">
    <w:nsid w:val="3AAD399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6">
    <w:nsid w:val="555431FD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726B3795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</w:pPr>
      <w:rPr>
        <w:rFonts w:ascii="Times New Roman" w:hAnsi="Times New Roman"/>
      </w:rPr>
    </w:lvl>
    <w:lvl w:ilvl="1">
      <w:start w:val="1"/>
      <w:numFmt w:val="decimal"/>
      <w:isLgl w:val="1"/>
      <w:suff w:val="tab"/>
      <w:lvlText w:val="%1.%2."/>
      <w:lvlJc w:val="left"/>
      <w:pPr>
        <w:ind w:hanging="600" w:left="1335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47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720" w:left="1485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86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080" w:left="1875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440" w:left="225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440" w:left="2265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1800" w:left="2640"/>
      </w:pPr>
      <w:rPr/>
    </w:lvl>
  </w:abstractNum>
  <w:abstractNum w:abstractNumId="8">
    <w:nsid w:val="731656A8"/>
    <w:multiLevelType w:val="multilevel"/>
    <w:lvl w:ilvl="0">
      <w:start w:val="2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9">
    <w:nsid w:val="739E3719"/>
    <w:multiLevelType w:val="hybridMultilevel"/>
    <w:lvl w:ilvl="0" w:tplc="1D5A88F0">
      <w:start w:val="1"/>
      <w:numFmt w:val="bullet"/>
      <w:suff w:val="tab"/>
      <w:lvlText w:val="–"/>
      <w:lvlJc w:val="left"/>
      <w:pPr>
        <w:ind w:hanging="295" w:left="102"/>
      </w:pPr>
      <w:rPr>
        <w:rFonts w:ascii="Times New Roman" w:hAnsi="Times New Roman"/>
        <w:sz w:val="24"/>
      </w:rPr>
    </w:lvl>
    <w:lvl w:ilvl="1" w:tplc="0512F2D4">
      <w:start w:val="1"/>
      <w:numFmt w:val="bullet"/>
      <w:suff w:val="tab"/>
      <w:lvlText w:val="•"/>
      <w:lvlJc w:val="left"/>
      <w:pPr>
        <w:ind w:hanging="295" w:left="1046"/>
      </w:pPr>
      <w:rPr/>
    </w:lvl>
    <w:lvl w:ilvl="2" w:tplc="348C34D2">
      <w:start w:val="1"/>
      <w:numFmt w:val="bullet"/>
      <w:suff w:val="tab"/>
      <w:lvlText w:val="•"/>
      <w:lvlJc w:val="left"/>
      <w:pPr>
        <w:ind w:hanging="295" w:left="1993"/>
      </w:pPr>
      <w:rPr/>
    </w:lvl>
    <w:lvl w:ilvl="3" w:tplc="CF1E2C1C">
      <w:start w:val="1"/>
      <w:numFmt w:val="bullet"/>
      <w:suff w:val="tab"/>
      <w:lvlText w:val="•"/>
      <w:lvlJc w:val="left"/>
      <w:pPr>
        <w:ind w:hanging="295" w:left="2939"/>
      </w:pPr>
      <w:rPr/>
    </w:lvl>
    <w:lvl w:ilvl="4" w:tplc="A130326E">
      <w:start w:val="1"/>
      <w:numFmt w:val="bullet"/>
      <w:suff w:val="tab"/>
      <w:lvlText w:val="•"/>
      <w:lvlJc w:val="left"/>
      <w:pPr>
        <w:ind w:hanging="295" w:left="3886"/>
      </w:pPr>
      <w:rPr/>
    </w:lvl>
    <w:lvl w:ilvl="5" w:tplc="211EE2CA">
      <w:start w:val="1"/>
      <w:numFmt w:val="bullet"/>
      <w:suff w:val="tab"/>
      <w:lvlText w:val="•"/>
      <w:lvlJc w:val="left"/>
      <w:pPr>
        <w:ind w:hanging="295" w:left="4833"/>
      </w:pPr>
      <w:rPr/>
    </w:lvl>
    <w:lvl w:ilvl="6" w:tplc="20EE8AEE">
      <w:start w:val="1"/>
      <w:numFmt w:val="bullet"/>
      <w:suff w:val="tab"/>
      <w:lvlText w:val="•"/>
      <w:lvlJc w:val="left"/>
      <w:pPr>
        <w:ind w:hanging="295" w:left="5779"/>
      </w:pPr>
      <w:rPr/>
    </w:lvl>
    <w:lvl w:ilvl="7" w:tplc="5FC0D4D2">
      <w:start w:val="1"/>
      <w:numFmt w:val="bullet"/>
      <w:suff w:val="tab"/>
      <w:lvlText w:val="•"/>
      <w:lvlJc w:val="left"/>
      <w:pPr>
        <w:ind w:hanging="295" w:left="6726"/>
      </w:pPr>
      <w:rPr/>
    </w:lvl>
    <w:lvl w:ilvl="8" w:tplc="2F925F68">
      <w:start w:val="1"/>
      <w:numFmt w:val="bullet"/>
      <w:suff w:val="tab"/>
      <w:lvlText w:val="•"/>
      <w:lvlJc w:val="left"/>
      <w:pPr>
        <w:ind w:hanging="295" w:left="7672"/>
      </w:pPr>
      <w:rPr/>
    </w:lvl>
  </w:abstractNum>
  <w:abstractNum w:abstractNumId="10">
    <w:nsid w:val="7D2004A3"/>
    <w:multiLevelType w:val="multilevel"/>
    <w:lvl w:ilvl="0">
      <w:start w:val="3"/>
      <w:numFmt w:val="decimal"/>
      <w:suff w:val="tab"/>
      <w:lvlText w:val="%1"/>
      <w:lvlJc w:val="left"/>
      <w:pPr>
        <w:ind w:hanging="525" w:left="525"/>
      </w:pPr>
      <w:rPr>
        <w:b w:val="1"/>
      </w:rPr>
    </w:lvl>
    <w:lvl w:ilvl="1">
      <w:start w:val="10"/>
      <w:numFmt w:val="decimal"/>
      <w:suff w:val="tab"/>
      <w:lvlText w:val="%1.%2"/>
      <w:lvlJc w:val="left"/>
      <w:pPr>
        <w:ind w:hanging="525" w:left="809"/>
      </w:pPr>
      <w:rPr>
        <w:b w:val="0"/>
      </w:rPr>
    </w:lvl>
    <w:lvl w:ilvl="2">
      <w:start w:val="1"/>
      <w:numFmt w:val="decimal"/>
      <w:suff w:val="tab"/>
      <w:lvlText w:val="%1.%2.%3"/>
      <w:lvlJc w:val="left"/>
      <w:pPr>
        <w:ind w:hanging="720" w:left="1764"/>
      </w:pPr>
      <w:rPr>
        <w:b w:val="1"/>
      </w:rPr>
    </w:lvl>
    <w:lvl w:ilvl="3">
      <w:start w:val="1"/>
      <w:numFmt w:val="decimal"/>
      <w:suff w:val="tab"/>
      <w:lvlText w:val="%1.%2.%3.%4"/>
      <w:lvlJc w:val="left"/>
      <w:pPr>
        <w:ind w:hanging="1080" w:left="2646"/>
      </w:pPr>
      <w:rPr>
        <w:b w:val="1"/>
      </w:rPr>
    </w:lvl>
    <w:lvl w:ilvl="4">
      <w:start w:val="1"/>
      <w:numFmt w:val="decimal"/>
      <w:suff w:val="tab"/>
      <w:lvlText w:val="%1.%2.%3.%4.%5"/>
      <w:lvlJc w:val="left"/>
      <w:pPr>
        <w:ind w:hanging="1080" w:left="3168"/>
      </w:pPr>
      <w:rPr>
        <w:b w:val="1"/>
      </w:rPr>
    </w:lvl>
    <w:lvl w:ilvl="5">
      <w:start w:val="1"/>
      <w:numFmt w:val="decimal"/>
      <w:suff w:val="tab"/>
      <w:lvlText w:val="%1.%2.%3.%4.%5.%6"/>
      <w:lvlJc w:val="left"/>
      <w:pPr>
        <w:ind w:hanging="1440" w:left="4050"/>
      </w:pPr>
      <w:rPr>
        <w:b w:val="1"/>
      </w:rPr>
    </w:lvl>
    <w:lvl w:ilvl="6">
      <w:start w:val="1"/>
      <w:numFmt w:val="decimal"/>
      <w:suff w:val="tab"/>
      <w:lvlText w:val="%1.%2.%3.%4.%5.%6.%7"/>
      <w:lvlJc w:val="left"/>
      <w:pPr>
        <w:ind w:hanging="1440" w:left="4572"/>
      </w:pPr>
      <w:rPr>
        <w:b w:val="1"/>
      </w:rPr>
    </w:lvl>
    <w:lvl w:ilvl="7">
      <w:start w:val="1"/>
      <w:numFmt w:val="decimal"/>
      <w:suff w:val="tab"/>
      <w:lvlText w:val="%1.%2.%3.%4.%5.%6.%7.%8"/>
      <w:lvlJc w:val="left"/>
      <w:pPr>
        <w:ind w:hanging="1800" w:left="5454"/>
      </w:pPr>
      <w:rPr>
        <w:b w:val="1"/>
      </w:rPr>
    </w:lvl>
    <w:lvl w:ilvl="8">
      <w:start w:val="1"/>
      <w:numFmt w:val="decimal"/>
      <w:suff w:val="tab"/>
      <w:lvlText w:val="%1.%2.%3.%4.%5.%6.%7.%8.%9"/>
      <w:lvlJc w:val="left"/>
      <w:pPr>
        <w:ind w:hanging="2160" w:left="6336"/>
      </w:pPr>
      <w:rPr>
        <w:b w:val="1"/>
      </w:rPr>
    </w:lvl>
  </w:abstractNum>
  <w:abstractNum w:abstractNumId="11">
    <w:nsid w:val="7E8760D3"/>
    <w:multiLevelType w:val="hybridMultilevel"/>
    <w:lvl w:ilvl="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heading 1"/>
    <w:basedOn w:val="P0"/>
    <w:link w:val="C3"/>
    <w:qFormat/>
    <w:pPr>
      <w:spacing w:lineRule="auto" w:line="240" w:before="100" w:after="100" w:beforeAutospacing="1" w:afterAutospacing="1"/>
      <w:outlineLvl w:val="0"/>
    </w:pPr>
    <w:rPr>
      <w:rFonts w:ascii="Times New Roman" w:hAnsi="Times New Roman"/>
      <w:b w:val="1"/>
      <w:sz w:val="48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Body Text"/>
    <w:basedOn w:val="P0"/>
    <w:link w:val="C4"/>
    <w:semiHidden/>
    <w:pPr>
      <w:tabs>
        <w:tab w:val="left" w:pos="993" w:leader="none"/>
      </w:tabs>
      <w:spacing w:lineRule="auto" w:line="240" w:after="0" w:beforeAutospacing="0" w:afterAutospacing="0"/>
    </w:pPr>
    <w:rPr>
      <w:rFonts w:ascii="Times New Roman" w:hAnsi="Times New Roman"/>
      <w:sz w:val="28"/>
    </w:rPr>
  </w:style>
  <w:style w:type="paragraph" w:styleId="P4">
    <w:name w:val="Стиль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5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1 Знак"/>
    <w:basedOn w:val="C0"/>
    <w:link w:val="P1"/>
    <w:rPr>
      <w:rFonts w:ascii="Times New Roman" w:hAnsi="Times New Roman"/>
      <w:b w:val="1"/>
      <w:sz w:val="48"/>
    </w:rPr>
  </w:style>
  <w:style w:type="character" w:styleId="C4">
    <w:name w:val="Основной текст Знак"/>
    <w:basedOn w:val="C0"/>
    <w:link w:val="P3"/>
    <w:semiHidden/>
    <w:rPr>
      <w:rFonts w:ascii="Times New Roman" w:hAnsi="Times New Roman"/>
      <w:sz w:val="28"/>
    </w:rPr>
  </w:style>
  <w:style w:type="character" w:styleId="C5">
    <w:name w:val="Текст выноски Знак"/>
    <w:basedOn w:val="C0"/>
    <w:link w:val="P5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