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AA8" w:rsidRDefault="00116D76">
      <w:r>
        <w:rPr>
          <w:noProof/>
          <w:lang w:eastAsia="ru-RU"/>
        </w:rPr>
        <w:drawing>
          <wp:inline distT="0" distB="0" distL="0" distR="0">
            <wp:extent cx="5940425" cy="8136274"/>
            <wp:effectExtent l="19050" t="0" r="3175" b="0"/>
            <wp:docPr id="1" name="Рисунок 1" descr="C:\Users\Admin\Desktop\Новая папка (2)\IMG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 (2)\IMG_0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6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D76" w:rsidRDefault="00116D76"/>
    <w:p w:rsidR="00116D76" w:rsidRDefault="00116D76"/>
    <w:p w:rsidR="00116D76" w:rsidRDefault="00116D76"/>
    <w:p w:rsidR="00116D76" w:rsidRPr="000717DC" w:rsidRDefault="00116D76" w:rsidP="00116D76">
      <w:pPr>
        <w:widowControl w:val="0"/>
        <w:numPr>
          <w:ilvl w:val="0"/>
          <w:numId w:val="2"/>
        </w:numPr>
        <w:tabs>
          <w:tab w:val="left" w:pos="426"/>
          <w:tab w:val="left" w:pos="771"/>
        </w:tabs>
        <w:spacing w:after="0" w:line="274" w:lineRule="exact"/>
        <w:ind w:firstLine="851"/>
        <w:jc w:val="both"/>
        <w:rPr>
          <w:rFonts w:ascii="Times New Roman" w:hAnsi="Times New Roman" w:cs="Times New Roman"/>
        </w:rPr>
      </w:pPr>
      <w:proofErr w:type="spellStart"/>
      <w:r w:rsidRPr="000717DC">
        <w:rPr>
          <w:rFonts w:ascii="Times New Roman" w:hAnsi="Times New Roman" w:cs="Times New Roman"/>
        </w:rPr>
        <w:lastRenderedPageBreak/>
        <w:t>профстандарты</w:t>
      </w:r>
      <w:proofErr w:type="spellEnd"/>
      <w:r w:rsidRPr="000717DC">
        <w:rPr>
          <w:rFonts w:ascii="Times New Roman" w:hAnsi="Times New Roman" w:cs="Times New Roman"/>
        </w:rPr>
        <w:t xml:space="preserve"> через наглядную информацию, официальный сайт организации, проведение собраний, индивидуальных консультаций, письменных ответов на запросы отдельных работников;</w:t>
      </w:r>
    </w:p>
    <w:p w:rsidR="00116D76" w:rsidRPr="000717DC" w:rsidRDefault="00116D76" w:rsidP="00116D76">
      <w:pPr>
        <w:widowControl w:val="0"/>
        <w:numPr>
          <w:ilvl w:val="0"/>
          <w:numId w:val="2"/>
        </w:numPr>
        <w:tabs>
          <w:tab w:val="left" w:pos="426"/>
          <w:tab w:val="left" w:pos="771"/>
        </w:tabs>
        <w:spacing w:after="0" w:line="274" w:lineRule="exact"/>
        <w:ind w:firstLine="851"/>
        <w:jc w:val="both"/>
        <w:rPr>
          <w:rFonts w:ascii="Times New Roman" w:hAnsi="Times New Roman" w:cs="Times New Roman"/>
        </w:rPr>
      </w:pPr>
      <w:r w:rsidRPr="000717DC">
        <w:rPr>
          <w:rFonts w:ascii="Times New Roman" w:hAnsi="Times New Roman" w:cs="Times New Roman"/>
        </w:rPr>
        <w:t xml:space="preserve">готовит справочные материалы по вопросам введения и реализации </w:t>
      </w:r>
      <w:proofErr w:type="spellStart"/>
      <w:r w:rsidRPr="000717DC">
        <w:rPr>
          <w:rFonts w:ascii="Times New Roman" w:hAnsi="Times New Roman" w:cs="Times New Roman"/>
        </w:rPr>
        <w:t>профстандартов</w:t>
      </w:r>
      <w:proofErr w:type="spellEnd"/>
      <w:r w:rsidRPr="000717DC">
        <w:rPr>
          <w:rFonts w:ascii="Times New Roman" w:hAnsi="Times New Roman" w:cs="Times New Roman"/>
        </w:rPr>
        <w:t xml:space="preserve">, готовит предложения о проведении семинаров, в том числе об участии в семинарах по вопросам внедрения </w:t>
      </w:r>
      <w:proofErr w:type="spellStart"/>
      <w:r w:rsidRPr="000717DC">
        <w:rPr>
          <w:rFonts w:ascii="Times New Roman" w:hAnsi="Times New Roman" w:cs="Times New Roman"/>
        </w:rPr>
        <w:t>профстандартов</w:t>
      </w:r>
      <w:proofErr w:type="spellEnd"/>
      <w:r w:rsidRPr="000717DC">
        <w:rPr>
          <w:rFonts w:ascii="Times New Roman" w:hAnsi="Times New Roman" w:cs="Times New Roman"/>
        </w:rPr>
        <w:t>.</w:t>
      </w:r>
    </w:p>
    <w:p w:rsidR="00116D76" w:rsidRPr="000717DC" w:rsidRDefault="00116D76" w:rsidP="00116D76">
      <w:pPr>
        <w:tabs>
          <w:tab w:val="left" w:pos="426"/>
          <w:tab w:val="left" w:pos="771"/>
        </w:tabs>
        <w:spacing w:line="274" w:lineRule="exact"/>
        <w:ind w:firstLine="851"/>
        <w:jc w:val="both"/>
        <w:rPr>
          <w:rFonts w:ascii="Times New Roman" w:hAnsi="Times New Roman" w:cs="Times New Roman"/>
        </w:rPr>
      </w:pPr>
    </w:p>
    <w:p w:rsidR="00116D76" w:rsidRPr="000717DC" w:rsidRDefault="00116D76" w:rsidP="00116D76">
      <w:pPr>
        <w:pStyle w:val="a5"/>
        <w:tabs>
          <w:tab w:val="left" w:pos="426"/>
          <w:tab w:val="left" w:pos="899"/>
          <w:tab w:val="left" w:pos="2977"/>
          <w:tab w:val="left" w:pos="3119"/>
          <w:tab w:val="left" w:pos="3261"/>
        </w:tabs>
        <w:spacing w:line="274" w:lineRule="exact"/>
        <w:ind w:left="85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2. </w:t>
      </w:r>
      <w:r w:rsidRPr="000717DC">
        <w:rPr>
          <w:rFonts w:ascii="Times New Roman" w:hAnsi="Times New Roman" w:cs="Times New Roman"/>
          <w:b/>
        </w:rPr>
        <w:t>Состав рабочей группы</w:t>
      </w:r>
    </w:p>
    <w:p w:rsidR="00116D76" w:rsidRPr="000717DC" w:rsidRDefault="00116D76" w:rsidP="00116D76">
      <w:pPr>
        <w:widowControl w:val="0"/>
        <w:numPr>
          <w:ilvl w:val="1"/>
          <w:numId w:val="1"/>
        </w:numPr>
        <w:tabs>
          <w:tab w:val="left" w:pos="426"/>
        </w:tabs>
        <w:spacing w:after="0" w:line="274" w:lineRule="exact"/>
        <w:ind w:firstLine="851"/>
        <w:jc w:val="both"/>
        <w:rPr>
          <w:rStyle w:val="10"/>
          <w:rFonts w:eastAsia="Tahoma"/>
        </w:rPr>
      </w:pPr>
      <w:r w:rsidRPr="000717DC">
        <w:rPr>
          <w:rFonts w:ascii="Times New Roman" w:hAnsi="Times New Roman" w:cs="Times New Roman"/>
        </w:rPr>
        <w:t>Рабочая группа создается из числа компетентных и квалифицированных работников организации. В состав рабочей группы обязательно входят заведующий ДОУ, представитель профсоюзной организации и старший воспитатель</w:t>
      </w:r>
      <w:r w:rsidRPr="000717DC">
        <w:rPr>
          <w:rStyle w:val="10"/>
          <w:rFonts w:eastAsia="Tahoma"/>
        </w:rPr>
        <w:t xml:space="preserve">. Председателем назначается заведующий ДОУ, заместителем – старший воспитатель, секретарь выбирается из числа членов группы. </w:t>
      </w:r>
    </w:p>
    <w:p w:rsidR="00116D76" w:rsidRDefault="00116D76" w:rsidP="00116D76">
      <w:pPr>
        <w:pStyle w:val="110"/>
        <w:numPr>
          <w:ilvl w:val="1"/>
          <w:numId w:val="1"/>
        </w:numPr>
        <w:shd w:val="clear" w:color="auto" w:fill="auto"/>
        <w:tabs>
          <w:tab w:val="left" w:pos="426"/>
        </w:tabs>
        <w:spacing w:before="0" w:after="0" w:line="269" w:lineRule="exact"/>
        <w:ind w:firstLine="851"/>
        <w:rPr>
          <w:sz w:val="24"/>
          <w:szCs w:val="24"/>
        </w:rPr>
      </w:pPr>
      <w:r w:rsidRPr="000717DC">
        <w:rPr>
          <w:sz w:val="24"/>
          <w:szCs w:val="24"/>
        </w:rPr>
        <w:t>Количественный и списочный состав рабочей группы определяется приказом директора. Изменения в приказ вносятся по мере необходимости.</w:t>
      </w:r>
    </w:p>
    <w:p w:rsidR="00116D76" w:rsidRDefault="00116D76" w:rsidP="00116D76">
      <w:pPr>
        <w:pStyle w:val="110"/>
        <w:shd w:val="clear" w:color="auto" w:fill="auto"/>
        <w:tabs>
          <w:tab w:val="left" w:pos="426"/>
        </w:tabs>
        <w:spacing w:before="0" w:after="0" w:line="269" w:lineRule="exact"/>
        <w:ind w:left="851"/>
        <w:rPr>
          <w:sz w:val="24"/>
          <w:szCs w:val="24"/>
        </w:rPr>
      </w:pPr>
    </w:p>
    <w:p w:rsidR="00116D76" w:rsidRPr="008F79A6" w:rsidRDefault="00116D76" w:rsidP="00116D76">
      <w:pPr>
        <w:pStyle w:val="110"/>
        <w:shd w:val="clear" w:color="auto" w:fill="auto"/>
        <w:tabs>
          <w:tab w:val="left" w:pos="426"/>
          <w:tab w:val="left" w:pos="904"/>
          <w:tab w:val="left" w:pos="2410"/>
        </w:tabs>
        <w:spacing w:before="0" w:after="0" w:line="274" w:lineRule="exact"/>
        <w:ind w:left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Pr="000717DC">
        <w:rPr>
          <w:b/>
          <w:sz w:val="24"/>
          <w:szCs w:val="24"/>
        </w:rPr>
        <w:t>Порядок работы рабочей группы</w:t>
      </w:r>
    </w:p>
    <w:p w:rsidR="00116D76" w:rsidRPr="008F79A6" w:rsidRDefault="00116D76" w:rsidP="00116D76">
      <w:pPr>
        <w:pStyle w:val="110"/>
        <w:shd w:val="clear" w:color="auto" w:fill="auto"/>
        <w:tabs>
          <w:tab w:val="left" w:pos="426"/>
        </w:tabs>
        <w:spacing w:before="0" w:after="0" w:line="269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   3.1 </w:t>
      </w:r>
      <w:r w:rsidRPr="008F79A6">
        <w:rPr>
          <w:sz w:val="24"/>
          <w:szCs w:val="24"/>
        </w:rPr>
        <w:t>Заседания рабочей группы проводятся по мере необходимости.</w:t>
      </w:r>
    </w:p>
    <w:p w:rsidR="00116D76" w:rsidRPr="000717DC" w:rsidRDefault="00116D76" w:rsidP="00116D76">
      <w:pPr>
        <w:pStyle w:val="110"/>
        <w:shd w:val="clear" w:color="auto" w:fill="auto"/>
        <w:tabs>
          <w:tab w:val="left" w:pos="426"/>
        </w:tabs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   3.2 </w:t>
      </w:r>
      <w:r w:rsidRPr="000717DC">
        <w:rPr>
          <w:sz w:val="24"/>
          <w:szCs w:val="24"/>
        </w:rPr>
        <w:t>Заседания рабочей группы являются открытыми.</w:t>
      </w:r>
    </w:p>
    <w:p w:rsidR="00116D76" w:rsidRPr="000717DC" w:rsidRDefault="00116D76" w:rsidP="00116D76">
      <w:pPr>
        <w:pStyle w:val="110"/>
        <w:shd w:val="clear" w:color="auto" w:fill="auto"/>
        <w:tabs>
          <w:tab w:val="left" w:pos="426"/>
        </w:tabs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   3.3 </w:t>
      </w:r>
      <w:r w:rsidRPr="000717DC">
        <w:rPr>
          <w:sz w:val="24"/>
          <w:szCs w:val="24"/>
        </w:rPr>
        <w:t>Заседание рабочей группы является правомочным, если на нем присутствовало не менее 2/3 числа списочного состава рабочей группы.</w:t>
      </w:r>
    </w:p>
    <w:p w:rsidR="00116D76" w:rsidRPr="000717DC" w:rsidRDefault="00116D76" w:rsidP="00116D76">
      <w:pPr>
        <w:tabs>
          <w:tab w:val="left" w:pos="426"/>
        </w:tabs>
        <w:spacing w:line="274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3.4 </w:t>
      </w:r>
      <w:r w:rsidRPr="000717DC">
        <w:rPr>
          <w:rFonts w:ascii="Times New Roman" w:hAnsi="Times New Roman" w:cs="Times New Roman"/>
        </w:rPr>
        <w:t>Повестка заседания формируется руководителем рабочей группы на основании предложений членов рабочей группы и утверждается на заседании рабочей группы.</w:t>
      </w:r>
    </w:p>
    <w:p w:rsidR="00116D76" w:rsidRPr="000717DC" w:rsidRDefault="00116D76" w:rsidP="00116D76">
      <w:pPr>
        <w:tabs>
          <w:tab w:val="left" w:pos="426"/>
        </w:tabs>
        <w:spacing w:line="274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3.5 </w:t>
      </w:r>
      <w:r w:rsidRPr="000717DC">
        <w:rPr>
          <w:rFonts w:ascii="Times New Roman" w:hAnsi="Times New Roman" w:cs="Times New Roman"/>
        </w:rPr>
        <w:t>Решения рабочей группы принимаются простым большинством голосов и оформляются протоколом, который подписывается председателем рабочей группы.</w:t>
      </w:r>
    </w:p>
    <w:p w:rsidR="00116D76" w:rsidRPr="000717DC" w:rsidRDefault="00116D76" w:rsidP="00116D76">
      <w:pPr>
        <w:tabs>
          <w:tab w:val="left" w:pos="0"/>
          <w:tab w:val="left" w:pos="170"/>
          <w:tab w:val="left" w:pos="426"/>
        </w:tabs>
        <w:spacing w:line="274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3.6 </w:t>
      </w:r>
      <w:r w:rsidRPr="000717DC">
        <w:rPr>
          <w:rFonts w:ascii="Times New Roman" w:hAnsi="Times New Roman" w:cs="Times New Roman"/>
        </w:rPr>
        <w:t>Решения рабочей группы имеют рекомендательный характер.</w:t>
      </w:r>
    </w:p>
    <w:p w:rsidR="00116D76" w:rsidRPr="000717DC" w:rsidRDefault="00116D76" w:rsidP="00116D76">
      <w:pPr>
        <w:tabs>
          <w:tab w:val="left" w:pos="426"/>
        </w:tabs>
        <w:spacing w:line="274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3.7 </w:t>
      </w:r>
      <w:r w:rsidRPr="000717DC">
        <w:rPr>
          <w:rFonts w:ascii="Times New Roman" w:hAnsi="Times New Roman" w:cs="Times New Roman"/>
        </w:rPr>
        <w:t>Деятельность рабочей группы прекращается (приостанавливается) и возобновляется приказом руководителя.</w:t>
      </w:r>
    </w:p>
    <w:p w:rsidR="00116D76" w:rsidRPr="000717DC" w:rsidRDefault="00116D76" w:rsidP="00116D76">
      <w:pPr>
        <w:tabs>
          <w:tab w:val="left" w:pos="426"/>
          <w:tab w:val="left" w:pos="1113"/>
        </w:tabs>
        <w:spacing w:line="274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3.8 </w:t>
      </w:r>
      <w:r w:rsidRPr="000717DC">
        <w:rPr>
          <w:rFonts w:ascii="Times New Roman" w:hAnsi="Times New Roman" w:cs="Times New Roman"/>
        </w:rPr>
        <w:t xml:space="preserve">Рабочая группа по внедрению </w:t>
      </w:r>
      <w:proofErr w:type="spellStart"/>
      <w:r w:rsidRPr="000717DC">
        <w:rPr>
          <w:rFonts w:ascii="Times New Roman" w:hAnsi="Times New Roman" w:cs="Times New Roman"/>
        </w:rPr>
        <w:t>профстандартов</w:t>
      </w:r>
      <w:proofErr w:type="spellEnd"/>
      <w:r w:rsidRPr="000717DC">
        <w:rPr>
          <w:rFonts w:ascii="Times New Roman" w:hAnsi="Times New Roman" w:cs="Times New Roman"/>
        </w:rPr>
        <w:t xml:space="preserve"> не подменяет иных комиссий (рабочих групп), созданных в ДОУ (аттестационной, квалификационной), и не может выполнять возложенные на иные комиссии (рабочие группы) полномочия.</w:t>
      </w:r>
    </w:p>
    <w:p w:rsidR="00116D76" w:rsidRPr="000717DC" w:rsidRDefault="00116D76" w:rsidP="00116D76">
      <w:pPr>
        <w:tabs>
          <w:tab w:val="left" w:pos="993"/>
          <w:tab w:val="left" w:pos="1113"/>
        </w:tabs>
        <w:spacing w:line="274" w:lineRule="exact"/>
        <w:ind w:firstLine="851"/>
        <w:jc w:val="both"/>
        <w:rPr>
          <w:rFonts w:ascii="Times New Roman" w:hAnsi="Times New Roman" w:cs="Times New Roman"/>
        </w:rPr>
      </w:pPr>
    </w:p>
    <w:p w:rsidR="00116D76" w:rsidRPr="000717DC" w:rsidRDefault="00116D76" w:rsidP="00116D76">
      <w:pPr>
        <w:tabs>
          <w:tab w:val="left" w:pos="921"/>
          <w:tab w:val="left" w:pos="993"/>
        </w:tabs>
        <w:spacing w:line="274" w:lineRule="exac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4. </w:t>
      </w:r>
      <w:r w:rsidRPr="000717DC">
        <w:rPr>
          <w:rFonts w:ascii="Times New Roman" w:hAnsi="Times New Roman" w:cs="Times New Roman"/>
          <w:b/>
        </w:rPr>
        <w:t>Заключительные положения</w:t>
      </w:r>
    </w:p>
    <w:p w:rsidR="00116D76" w:rsidRPr="000717DC" w:rsidRDefault="00116D76" w:rsidP="00116D76">
      <w:pPr>
        <w:widowControl w:val="0"/>
        <w:numPr>
          <w:ilvl w:val="1"/>
          <w:numId w:val="1"/>
        </w:numPr>
        <w:tabs>
          <w:tab w:val="left" w:pos="993"/>
          <w:tab w:val="left" w:pos="1061"/>
        </w:tabs>
        <w:spacing w:after="262" w:line="274" w:lineRule="exact"/>
        <w:ind w:firstLine="851"/>
        <w:jc w:val="both"/>
        <w:rPr>
          <w:rFonts w:ascii="Times New Roman" w:hAnsi="Times New Roman" w:cs="Times New Roman"/>
        </w:rPr>
      </w:pPr>
      <w:r w:rsidRPr="000717DC">
        <w:rPr>
          <w:rFonts w:ascii="Times New Roman" w:hAnsi="Times New Roman" w:cs="Times New Roman"/>
        </w:rPr>
        <w:t>Настоящее Положение вступает в силу с момента его утверждения и действует до его отмены, изменения или замены.</w:t>
      </w:r>
    </w:p>
    <w:p w:rsidR="00116D76" w:rsidRDefault="00116D76" w:rsidP="00116D76">
      <w:pPr>
        <w:ind w:firstLine="851"/>
      </w:pPr>
    </w:p>
    <w:p w:rsidR="00116D76" w:rsidRDefault="00116D76"/>
    <w:sectPr w:rsidR="00116D76" w:rsidSect="00C66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194"/>
    <w:multiLevelType w:val="multilevel"/>
    <w:tmpl w:val="F89C36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122587"/>
    <w:multiLevelType w:val="multilevel"/>
    <w:tmpl w:val="CDBC31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6D76"/>
    <w:rsid w:val="00116D76"/>
    <w:rsid w:val="00C66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6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6D76"/>
    <w:rPr>
      <w:rFonts w:ascii="Tahoma" w:hAnsi="Tahoma" w:cs="Tahoma"/>
      <w:sz w:val="16"/>
      <w:szCs w:val="16"/>
    </w:rPr>
  </w:style>
  <w:style w:type="character" w:customStyle="1" w:styleId="11">
    <w:name w:val="Основной текст (11)_"/>
    <w:basedOn w:val="a0"/>
    <w:link w:val="110"/>
    <w:rsid w:val="00116D7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Основной текст (10)"/>
    <w:basedOn w:val="a0"/>
    <w:rsid w:val="00116D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10">
    <w:name w:val="Основной текст (11)"/>
    <w:basedOn w:val="a"/>
    <w:link w:val="11"/>
    <w:rsid w:val="00116D76"/>
    <w:pPr>
      <w:widowControl w:val="0"/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116D76"/>
    <w:pPr>
      <w:widowControl w:val="0"/>
      <w:spacing w:after="0" w:line="240" w:lineRule="auto"/>
      <w:ind w:left="720"/>
      <w:contextualSpacing/>
    </w:pPr>
    <w:rPr>
      <w:rFonts w:ascii="Tahoma" w:eastAsia="Tahoma" w:hAnsi="Tahoma" w:cs="Tahoma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2020-02-22T19:36:00Z</dcterms:created>
  <dcterms:modified xsi:type="dcterms:W3CDTF">2020-02-22T19:37:00Z</dcterms:modified>
</cp:coreProperties>
</file>